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B2" w:rsidRDefault="0090687C" w:rsidP="0090687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01-288 ПМГ-21, </w:t>
      </w:r>
      <w:r w:rsidR="00D214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она же 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АН-20(51) мод. 21 пожарный автонасос на шасси ГАЗ-51</w:t>
      </w:r>
      <w:r w:rsidR="00B371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4х2</w:t>
      </w:r>
      <w:r w:rsidR="00343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 цельнометаллическим кузовом и рукавной к</w:t>
      </w:r>
      <w:r w:rsidR="004873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="00343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тушкой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боевой расчет 2+7</w:t>
      </w:r>
      <w:r w:rsidR="00343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чел.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насос ПН-20 подач</w:t>
      </w:r>
      <w:r w:rsidR="002F4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ей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</w:t>
      </w:r>
      <w:r w:rsidR="002F4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300 л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/мин, </w:t>
      </w:r>
      <w:r w:rsidR="004C24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емкости: для воды нет, для 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пено</w:t>
      </w:r>
      <w:r w:rsidR="004C24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образователя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130 л, боевой вес 4.6</w:t>
      </w:r>
      <w:r w:rsidR="002F4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85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т, ГАЗ-51 70 </w:t>
      </w:r>
      <w:proofErr w:type="spellStart"/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70 км/час, 20</w:t>
      </w:r>
      <w:r w:rsidR="00343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+?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экз., Московский завод пожарных машин, г. Москва</w:t>
      </w:r>
      <w:r w:rsidR="002C72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1955</w:t>
      </w:r>
      <w:r w:rsidR="002C72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-?</w:t>
      </w:r>
      <w:r w:rsidRPr="009068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  <w:r w:rsidR="002C72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в.</w:t>
      </w:r>
      <w:proofErr w:type="gramEnd"/>
    </w:p>
    <w:p w:rsidR="001A3EB2" w:rsidRDefault="00123C42" w:rsidP="00956450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0352A3" wp14:editId="4585F568">
            <wp:simplePos x="0" y="0"/>
            <wp:positionH relativeFrom="margin">
              <wp:posOffset>704850</wp:posOffset>
            </wp:positionH>
            <wp:positionV relativeFrom="margin">
              <wp:posOffset>1152525</wp:posOffset>
            </wp:positionV>
            <wp:extent cx="5285105" cy="3247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15E" w:rsidRDefault="00AE615E" w:rsidP="00956450">
      <w:pPr>
        <w:spacing w:line="240" w:lineRule="auto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p w:rsidR="009F066E" w:rsidRPr="00557469" w:rsidRDefault="009F066E" w:rsidP="00956450">
      <w:pPr>
        <w:spacing w:line="240" w:lineRule="auto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42" w:rsidRPr="00123C42" w:rsidRDefault="00123C4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025" w:rsidRPr="00E83025" w:rsidRDefault="00AE615E" w:rsidP="0095645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втонасо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34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ПМГ-21, по классификации 1960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4F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АН-25(51) модель 21.</w:t>
      </w:r>
    </w:p>
    <w:p w:rsidR="007D7151" w:rsidRDefault="00C34F6A" w:rsidP="00C34F6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</w:t>
      </w:r>
      <w:r w:rsidR="007D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D7151"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Особое конструкторское бюро №8 (ОКБ-8) Государственного комитета при Совете Министров СССР по автоматизации и машиностроению (ГК СМ по </w:t>
      </w:r>
      <w:proofErr w:type="spellStart"/>
      <w:r w:rsidR="007D7151"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АиМ</w:t>
      </w:r>
      <w:proofErr w:type="spellEnd"/>
      <w:r w:rsidR="007D7151"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г. Прилуки.</w:t>
      </w:r>
    </w:p>
    <w:p w:rsidR="00C34F6A" w:rsidRDefault="007D7151" w:rsidP="00C34F6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34F6A" w:rsidRPr="00801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зготовитель:</w:t>
      </w:r>
      <w:r w:rsidR="00C34F6A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завод пожарных машин</w:t>
      </w:r>
      <w:r w:rsidR="00C34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F6A" w:rsidRPr="00E8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Всесоюзного треста по производству противопожарного оборудования </w:t>
      </w:r>
      <w:r w:rsidR="00C34F6A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34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="00C34F6A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C34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34F6A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СССР </w:t>
      </w:r>
      <w:r w:rsidR="00C34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="00C34F6A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 w:rsidR="00C34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34F6A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 w:rsidR="00C34F6A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F6A" w:rsidRPr="00C34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4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19</w:t>
      </w:r>
      <w:r w:rsidR="00667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55-</w:t>
      </w:r>
      <w:r w:rsidR="00C34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56 г. - </w:t>
      </w:r>
      <w:r w:rsidR="00C34F6A" w:rsidRPr="00E8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Московский завод пожарных машин </w:t>
      </w:r>
      <w:r w:rsidR="005C2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C34F6A" w:rsidRPr="00E83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правления </w:t>
      </w:r>
      <w:r w:rsidR="00AE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машиностроения </w:t>
      </w:r>
      <w:proofErr w:type="spellStart"/>
      <w:r w:rsidR="00AE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Мосгорсовнархоза</w:t>
      </w:r>
      <w:proofErr w:type="spellEnd"/>
      <w:r w:rsidR="00AE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57768" w:rsidRP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Первая партия в 20 экз. выпущена на </w:t>
      </w:r>
      <w:r w:rsidR="00757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="00757768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="007577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57768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="00757768"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1955 г. Сведений о дальнейшем производстве этого автонасоса не найдено, что </w:t>
      </w:r>
      <w:r w:rsidR="0080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="0080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времен </w:t>
      </w:r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СовНарХозных</w:t>
      </w:r>
      <w:proofErr w:type="spellEnd"/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80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экспериментов</w:t>
      </w:r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проходивши</w:t>
      </w:r>
      <w:proofErr w:type="gramStart"/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в СССР</w:t>
      </w:r>
      <w:proofErr w:type="gramEnd"/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1955-64 годы</w:t>
      </w:r>
      <w:r w:rsidR="0080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 удивительно</w:t>
      </w:r>
      <w:r w:rsidR="0075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34F6A" w:rsidRDefault="00C34F6A" w:rsidP="00C34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Предшественник: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автонасос ПМГ-</w:t>
      </w:r>
      <w:r w:rsidR="00105C3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шасси ГАЗ-51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металлическим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закрытым кузовом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ПН-</w:t>
      </w:r>
      <w:r w:rsidR="0010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25А</w:t>
      </w:r>
      <w:r w:rsidR="00D64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42B1" w:rsidRPr="00D64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подачей 1300 л/мин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Изготавливался с 19</w:t>
      </w:r>
      <w:r w:rsidR="00D642B1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195</w:t>
      </w:r>
      <w:r w:rsidR="00D642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выпущено </w:t>
      </w:r>
      <w:r w:rsidR="00D642B1">
        <w:rPr>
          <w:rFonts w:ascii="Times New Roman" w:eastAsia="Times New Roman" w:hAnsi="Times New Roman" w:cs="Times New Roman"/>
          <w:sz w:val="24"/>
          <w:szCs w:val="24"/>
          <w:lang w:eastAsia="ru-RU"/>
        </w:rPr>
        <w:t>973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  <w:r w:rsidR="00105C38" w:rsidRPr="0010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4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34F6A" w:rsidRPr="00E83025" w:rsidRDefault="00C34F6A" w:rsidP="00C34F6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Преемник:</w:t>
      </w:r>
      <w:r w:rsidR="00A43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386C" w:rsidRPr="00A438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  <w:r w:rsidR="00A43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ПМГ-21 стал </w:t>
      </w:r>
      <w:r w:rsidR="00A4386C"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последним основным автомобилем на шасси ГАЗ,</w:t>
      </w:r>
      <w:r w:rsidR="009C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86C"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замыслу конструкторов </w:t>
      </w:r>
      <w:r w:rsidR="00EC28F5"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предназначенным</w:t>
      </w:r>
      <w:r w:rsidR="00EC28F5"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86C"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в больших</w:t>
      </w:r>
      <w:r w:rsidR="00A4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86C"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городах.</w:t>
      </w:r>
      <w:r w:rsidR="00EC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8F5"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 шасси ГАЗ будет использоваться только для решения задач пожаротушения в сельской местности,</w:t>
      </w:r>
      <w:r w:rsidR="00EC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8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лесах,</w:t>
      </w:r>
      <w:r w:rsidR="00EC28F5"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торфяниках и т.д</w:t>
      </w:r>
      <w:r w:rsidR="00EC2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ABB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74E" w:rsidRDefault="006679A0" w:rsidP="00256F0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657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Благодарность и уважение автору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! </w:t>
      </w:r>
    </w:p>
    <w:p w:rsidR="001B1506" w:rsidRPr="001B1506" w:rsidRDefault="006A0DDE" w:rsidP="001B150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…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1949 году начинается серийный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 ПМГ-5. Закрытый кузов автонасоса вмещал 6 человек, двое из которых</w:t>
      </w:r>
      <w:r w:rsidR="000F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находились в кабине водителя и четверо, на двух сидениях лицом друг к другу,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кабине боевого расчета. Внешний облик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 выглядел немного несуразно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«горба» над кабинами и высоко расположенного окна кабины боевого расчета.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пенного тушения на борту вывозились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банки с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пенопорошком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переносные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пеносмесители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этих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автонасосах ёмкости с водой отсутствовали вообще.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недостаток накладывал ряд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ограничений на применение модели 5. Например, такой автонасос был абсолютно не нужен на селе, где крайне важным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фактором была быстрая подача первого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ствола. Сельские проблемы для этого автонасоса усугубляли шасси обычной проходимости и небольшой дорожный просвет.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Городские проблемы были другого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 — все-таки производительность старенького ПН-1200, доживающего свой век,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низкой для борьбы с огнем в крупных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городах и на предприятиях. Общими проблемами были невозможность забора воды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водоема при неисправностях ненадежного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газоструйного вакуум-аппарата, слабая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защищенность всей конструкции в условиях лютой русской зимы. Подводили и чисто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характеристики: немыслимая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кузова в 2,7 м и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 вес машины (почти 5 т) — рекорд для автомобилей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шасси ГАЗ-51. Совокупность всех этих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 и маленьких недостатков и определила малый срок службы этой интересной пожарной машины.</w:t>
      </w:r>
    </w:p>
    <w:p w:rsidR="0044361D" w:rsidRDefault="002A5635" w:rsidP="00C53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Проходит всего три года и в 1952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Московский завод завершает производство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автонасоса. </w:t>
      </w:r>
      <w:r w:rsidR="00C53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70F6C" w:rsidRPr="00D70F6C" w:rsidRDefault="00DE2BD7" w:rsidP="00D70F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1950 года на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опытный образец ПМГ-12,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феврале 1951 года автомобиль проходит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испытания.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отсутствия спереди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ПН-1200 новинка внешне очень напоминает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предшественника. Та же кургузая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кузова, такая же запредельная высота автомобиля, то же отсутствие бака первой помощи и такой же газоструйный вакуум-аппарат. Нижнее размещение всасывающих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рукавов.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автонасоса привносит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функциональный недостаток, который сохранится в советской пожарной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технике почти 15 лет. Имя ему 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рукавная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катушка, загораживающая доступ к насосному отсеку закрытого кузова. У ПМГ-5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 был спереди и с этим недостатком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сталкивались. Теперь же, чтобы до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браться до насоса (скажем для его проверки) нужно было снимать с креплений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тяжеленную</w:t>
      </w:r>
      <w:proofErr w:type="spellEnd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катушку с прорезиненными</w:t>
      </w:r>
      <w:r w:rsidR="00CF3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рукавами большого диаметра. С возвращением насоса на своё привычное, заднее 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асположение, на место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и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пенобак</w:t>
      </w:r>
      <w:proofErr w:type="spellEnd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большой ёмкости (130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л). </w:t>
      </w:r>
      <w:r w:rsidR="00CF3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347" w:rsidRDefault="00D70F6C" w:rsidP="00CF3C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выпуска автонасосов ПМГ-12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 рваный характер, автомобили выпускались по мере поступления на завод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шасси. ГАЗ име</w:t>
      </w:r>
      <w:r w:rsidR="00F86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Молотова подводил постоянно.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среднем, ПМГ-12 вы</w:t>
      </w:r>
      <w:r w:rsidR="00F86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пускалось около 200 штук в год.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низким темпам выпуска есть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своё объяснение, нам, </w:t>
      </w:r>
      <w:proofErr w:type="gramStart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хорошо знакомое. 50-е годы проходят для завода под совсем другими приоритетами. Коллектив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гордится выпуском в 1950 году первого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образца обмывочно-</w:t>
      </w:r>
      <w:proofErr w:type="spellStart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нейтрализационной</w:t>
      </w:r>
      <w:proofErr w:type="spellEnd"/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СМ-28. На следующий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проводится её модернизация и следом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разворачивается серийное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производство.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получает индекс 8Т34. Повышение тактико-технических требований к обмывочно-нейтрализованным машинам приведет,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спустя п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ятилетие, и к созданию изделия 8</w:t>
      </w:r>
      <w:r w:rsidR="0089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T-311 на базе </w:t>
      </w:r>
      <w:proofErr w:type="spellStart"/>
      <w:r w:rsidR="008959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автошасси</w:t>
      </w:r>
      <w:proofErr w:type="spellEnd"/>
      <w:r w:rsidR="0089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Л-151. Понятно,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 работе такими темпами над оборонной техникой, на автонасосы у заводчан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оставалось мало.</w:t>
      </w:r>
    </w:p>
    <w:p w:rsidR="00A3535F" w:rsidRPr="00A3535F" w:rsidRDefault="00A3535F" w:rsidP="00A353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1954-1955 годах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ОКБ-8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новые пожарные насосы ПН-20</w:t>
      </w:r>
    </w:p>
    <w:p w:rsidR="00A3535F" w:rsidRPr="00A3535F" w:rsidRDefault="00A3535F" w:rsidP="00A353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ПН-30.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Насосы отличаются друг от друга размерами, направлением вращения рабочих колес</w:t>
      </w:r>
    </w:p>
    <w:p w:rsidR="00A3535F" w:rsidRDefault="00A3535F" w:rsidP="00A353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материалом корпуса.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Насос имел стационарный </w:t>
      </w:r>
      <w:proofErr w:type="spellStart"/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пеносмеситель</w:t>
      </w:r>
      <w:proofErr w:type="spellEnd"/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производительностью 8м3/с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 ПН-20 изготавливался в двух модификациях — левого и правого вращения рабочего колеса: для ГАЗ-51А насос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правого вращения выпускался под маркой</w:t>
      </w:r>
      <w:r w:rsidR="0047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ПН-20, насос левого вращения для ГАЗ-69</w:t>
      </w:r>
      <w:r w:rsidR="0047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3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ГАЗ-63 маркировался ПН-20Л.</w:t>
      </w:r>
    </w:p>
    <w:p w:rsidR="00E154C9" w:rsidRDefault="00EE3D5D" w:rsidP="00CA63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1955 году грузовой автомобиль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ГАЗ-51 проходит модернизацию и получает индекс ГАЗ-51А. На машины 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стояночный тормоз барабанного типа. Кабину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оснастили </w:t>
      </w:r>
      <w:proofErr w:type="spellStart"/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отопителем</w:t>
      </w:r>
      <w:proofErr w:type="spellEnd"/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обдувом ветрового стекла.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последующие пожарные автомобили будут выпускаться на этом шасси.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ГАЗ-51А ОКБ-8 разрабатывает рабочие чертежи нового автонасоса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ПМГ-21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Опытный образец проходит ис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пытания, и после небольших изменений,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внесенных по требованию заказчика в конструкцию рукавной</w:t>
      </w:r>
      <w:r w:rsidR="00F8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катушки и в узел крепления 3-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коленной лестницы, принимается к производству. Установочная партия</w:t>
      </w:r>
      <w:r w:rsidR="006A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автомобилей в количестве 20 штук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изготовлена в 1955 году. Конструкторы и технологи Московского завода работают над модернизацией производства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модель 21, поэтому с запуском новой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 в серию проблем не возникает.</w:t>
      </w:r>
    </w:p>
    <w:p w:rsidR="00E154C9" w:rsidRPr="00E154C9" w:rsidRDefault="00E154C9" w:rsidP="00E154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машина нравилась современникам. Она во многом отличалась от ранних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моделей. И, прежде всего, 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металлического кузова, который, наконец-то, получил удобные пеналы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всасывающих рукавов. Эти очертания кузова станут каноническими для пожарных автомобилей будущего, а 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металлическому каркасу уменьшил вес,</w:t>
      </w:r>
    </w:p>
    <w:p w:rsidR="00E154C9" w:rsidRDefault="00E154C9" w:rsidP="00E154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 срок службы автонасоса.</w:t>
      </w:r>
      <w:r w:rsid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трансмиссию, конструкции</w:t>
      </w:r>
      <w:r w:rsid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газоструйного вакуум-аппарата,</w:t>
      </w:r>
      <w:r w:rsid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обогрева кузова и охлаждения двигателя в летнее время автомобиль перенял</w:t>
      </w:r>
      <w:r w:rsid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ПМГ-12. Они себя вполне оправдали.</w:t>
      </w:r>
      <w:r w:rsid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оправдала себя и идея установки над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насосом вместительного </w:t>
      </w:r>
      <w:proofErr w:type="spellStart"/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пенобака</w:t>
      </w:r>
      <w:proofErr w:type="spellEnd"/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ПМГ-21 он был такой же, как и у предшественника. Его емкость составляла 130 л.</w:t>
      </w:r>
      <w:r w:rsid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7FF7" w:rsidRPr="002C7FF7" w:rsidRDefault="002C7FF7" w:rsidP="002C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 ПН-20 радовал не только напорными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патрубками, разнесенными по разным бортам кузова. Преимущества его были гораздо серьезнее. Чугунная конструкция 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легче, улучшились технические характеристики изделия. Появился новый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простой и надежный </w:t>
      </w:r>
      <w:proofErr w:type="spellStart"/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пеносмеситель</w:t>
      </w:r>
      <w:proofErr w:type="spellEnd"/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Сальниковое уплотнение вала насоса переходит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кожаной конструкции манжет на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дешевую</w:t>
      </w:r>
      <w:proofErr w:type="gramEnd"/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мене эффективную, резиновую. Все эти изменения полностью соответствовали передовым достижениям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середины </w:t>
      </w:r>
      <w:r w:rsidR="00253A9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50-х.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7FF7" w:rsidRDefault="002C7FF7" w:rsidP="002C1D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1956 году, по сложившейся доброй</w:t>
      </w:r>
      <w:r w:rsidR="002C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традиции, автонасос ПМГ-21 под заводским номером семнадцать ЦНИИПО подвергает длительным испытаниям. За 325</w:t>
      </w:r>
      <w:r w:rsidR="002C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непрерывной работы не было замечено снижения производительности</w:t>
      </w:r>
      <w:r w:rsidR="0025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 ПН-20 или каких-либо серьезных</w:t>
      </w:r>
      <w:r w:rsidR="002C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неисправностей. </w:t>
      </w:r>
      <w:r w:rsidR="002C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D5D" w:rsidRDefault="00CA6375" w:rsidP="00CA63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официальных историков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завода, автонасос ПМГ-21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признан лучшим из выпускавшихся</w:t>
      </w:r>
      <w:r w:rsidR="002C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время советских пожарных автомобилей.</w:t>
      </w:r>
    </w:p>
    <w:p w:rsidR="005D6AAD" w:rsidRDefault="001B15D2" w:rsidP="003539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качественный прогресс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пожарной составляющей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накопленный опыт, в 1955 году завод получает указание свести к минимуму производство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омплектование пожарных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автомобилей.</w:t>
      </w:r>
      <w:r w:rsidR="00AE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история производства</w:t>
      </w:r>
      <w:r w:rsidR="0019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 технологического оборудования (современное название Московского завода), техники для нужд обороны,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 странно, имела свое «пожарное»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продолжение. В конце 50-х годов заводом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 небольшая партия автомобилей углекислотного тушения модели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8Т-319.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точка в пожарной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бывшего </w:t>
      </w:r>
      <w:proofErr w:type="spellStart"/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Миусского</w:t>
      </w:r>
      <w:proofErr w:type="spellEnd"/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была</w:t>
      </w:r>
      <w:r w:rsid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поставлена в октябре 1965 года.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архивном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 за тот период, подводящем итоги, подчеркивалось: «Объем производства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 техники, выпущенной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 с момента освоения, может быть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охарактеризован следующими показателями: 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ротивопожарные машины — 13729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единиц; насосы — 24102 единицы; коробки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мощности (КОМ) и редукторы —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29752 единицы; запасные части к насосам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 — 5096 единиц...»</w:t>
      </w:r>
    </w:p>
    <w:p w:rsidR="00C26214" w:rsidRPr="00C26214" w:rsidRDefault="00C26214" w:rsidP="00C262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ПМГ-21 …</w:t>
      </w:r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последним основным автомобилем на шасси ГАЗ, предназначенным по замыслу конструкторов для использования в больших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городах. К середине 50-х в нём уже нет</w:t>
      </w:r>
    </w:p>
    <w:p w:rsidR="00C26214" w:rsidRDefault="00C26214" w:rsidP="00C262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— советская пожарная охрана в достаточном количестве укомплектовывается мощной техникой на шасси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ЗиС-Зи</w:t>
      </w:r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грузоподъемными </w:t>
      </w:r>
      <w:proofErr w:type="spellStart"/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МАЗами</w:t>
      </w:r>
      <w:proofErr w:type="spellEnd"/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 шасси ГАЗ будет использоваться только для решения задач пожаротушения в сельской местности,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колхозах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2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совхозах, в лесах и торфяниках и т.д.</w:t>
      </w:r>
    </w:p>
    <w:p w:rsidR="00E33615" w:rsidRDefault="001B15D2" w:rsidP="00E336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 </w:t>
      </w:r>
      <w:r w:rsidR="002C1D72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ПМГ-21</w:t>
      </w:r>
      <w:r w:rsidR="00E33615"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E336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="00E33615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="00E3361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3615"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="002C1D72">
        <w:rPr>
          <w:rFonts w:ascii="Times New Roman" w:eastAsia="Times New Roman" w:hAnsi="Times New Roman" w:cs="Times New Roman"/>
          <w:sz w:val="24"/>
          <w:szCs w:val="24"/>
          <w:lang w:eastAsia="ru-RU"/>
        </w:rPr>
        <w:t>: 1955 - 20</w:t>
      </w:r>
      <w:r w:rsidR="00E33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 </w:t>
      </w:r>
      <w:r w:rsidR="002C1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2C3" w:rsidRDefault="002B12C3" w:rsidP="001B15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A33" w:rsidRDefault="002B1A33" w:rsidP="002B1A3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846" w:rsidRPr="002B1A33" w:rsidRDefault="005C2846" w:rsidP="002B1A3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A33" w:rsidRDefault="002B1A33" w:rsidP="00956450">
      <w:pPr>
        <w:spacing w:line="240" w:lineRule="auto"/>
      </w:pPr>
    </w:p>
    <w:sectPr w:rsidR="002B1A33" w:rsidSect="00AE615E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C"/>
    <w:rsid w:val="00025423"/>
    <w:rsid w:val="00041A1F"/>
    <w:rsid w:val="000E5ABB"/>
    <w:rsid w:val="000F1D2F"/>
    <w:rsid w:val="00105C38"/>
    <w:rsid w:val="00122F0C"/>
    <w:rsid w:val="00123C42"/>
    <w:rsid w:val="00131353"/>
    <w:rsid w:val="0016574E"/>
    <w:rsid w:val="00195C58"/>
    <w:rsid w:val="001966BE"/>
    <w:rsid w:val="001A14FB"/>
    <w:rsid w:val="001A3EB2"/>
    <w:rsid w:val="001A79FE"/>
    <w:rsid w:val="001B1506"/>
    <w:rsid w:val="001B15D2"/>
    <w:rsid w:val="001E7036"/>
    <w:rsid w:val="00231D6B"/>
    <w:rsid w:val="00253A93"/>
    <w:rsid w:val="00256F0E"/>
    <w:rsid w:val="00277AB9"/>
    <w:rsid w:val="002A1A32"/>
    <w:rsid w:val="002A5460"/>
    <w:rsid w:val="002A5635"/>
    <w:rsid w:val="002B12C3"/>
    <w:rsid w:val="002B1A33"/>
    <w:rsid w:val="002C1D72"/>
    <w:rsid w:val="002C723F"/>
    <w:rsid w:val="002C7994"/>
    <w:rsid w:val="002C7FF7"/>
    <w:rsid w:val="002D3B9E"/>
    <w:rsid w:val="002F4C2A"/>
    <w:rsid w:val="00310C9E"/>
    <w:rsid w:val="00320E39"/>
    <w:rsid w:val="00343BEF"/>
    <w:rsid w:val="00353979"/>
    <w:rsid w:val="003F035D"/>
    <w:rsid w:val="003F1DDF"/>
    <w:rsid w:val="003F3347"/>
    <w:rsid w:val="0040462C"/>
    <w:rsid w:val="0042565E"/>
    <w:rsid w:val="0044361D"/>
    <w:rsid w:val="004765C7"/>
    <w:rsid w:val="00477D36"/>
    <w:rsid w:val="0048737B"/>
    <w:rsid w:val="004C24B8"/>
    <w:rsid w:val="004C6010"/>
    <w:rsid w:val="004D4091"/>
    <w:rsid w:val="004D6D76"/>
    <w:rsid w:val="004E750C"/>
    <w:rsid w:val="004F2144"/>
    <w:rsid w:val="0052150E"/>
    <w:rsid w:val="00522ED4"/>
    <w:rsid w:val="0052732A"/>
    <w:rsid w:val="005274E1"/>
    <w:rsid w:val="00557469"/>
    <w:rsid w:val="00577258"/>
    <w:rsid w:val="005847B0"/>
    <w:rsid w:val="0059016D"/>
    <w:rsid w:val="005911B6"/>
    <w:rsid w:val="005C2846"/>
    <w:rsid w:val="005C7235"/>
    <w:rsid w:val="005C7C4F"/>
    <w:rsid w:val="005D6AAD"/>
    <w:rsid w:val="005F152C"/>
    <w:rsid w:val="006679A0"/>
    <w:rsid w:val="0068756D"/>
    <w:rsid w:val="00697465"/>
    <w:rsid w:val="006A0DDE"/>
    <w:rsid w:val="006D12CC"/>
    <w:rsid w:val="00757768"/>
    <w:rsid w:val="007A6081"/>
    <w:rsid w:val="007D357A"/>
    <w:rsid w:val="007D7151"/>
    <w:rsid w:val="007F794C"/>
    <w:rsid w:val="00802C99"/>
    <w:rsid w:val="00816E20"/>
    <w:rsid w:val="00884922"/>
    <w:rsid w:val="00895905"/>
    <w:rsid w:val="008D7ED3"/>
    <w:rsid w:val="0090389C"/>
    <w:rsid w:val="0090687C"/>
    <w:rsid w:val="00956450"/>
    <w:rsid w:val="009638B1"/>
    <w:rsid w:val="00991640"/>
    <w:rsid w:val="009A00E6"/>
    <w:rsid w:val="009A4029"/>
    <w:rsid w:val="009B1FFB"/>
    <w:rsid w:val="009B66DD"/>
    <w:rsid w:val="009C4F27"/>
    <w:rsid w:val="009F066E"/>
    <w:rsid w:val="00A2432B"/>
    <w:rsid w:val="00A3535F"/>
    <w:rsid w:val="00A4386C"/>
    <w:rsid w:val="00A517DE"/>
    <w:rsid w:val="00A52619"/>
    <w:rsid w:val="00A620B4"/>
    <w:rsid w:val="00AC79DA"/>
    <w:rsid w:val="00AD71F9"/>
    <w:rsid w:val="00AE10EA"/>
    <w:rsid w:val="00AE615E"/>
    <w:rsid w:val="00AF33F6"/>
    <w:rsid w:val="00B37187"/>
    <w:rsid w:val="00B96141"/>
    <w:rsid w:val="00BA28EB"/>
    <w:rsid w:val="00C0539D"/>
    <w:rsid w:val="00C26214"/>
    <w:rsid w:val="00C2722F"/>
    <w:rsid w:val="00C34F6A"/>
    <w:rsid w:val="00C4269C"/>
    <w:rsid w:val="00C537DA"/>
    <w:rsid w:val="00C90771"/>
    <w:rsid w:val="00CA6375"/>
    <w:rsid w:val="00CA75BD"/>
    <w:rsid w:val="00CB5DE7"/>
    <w:rsid w:val="00CC03D3"/>
    <w:rsid w:val="00CD782C"/>
    <w:rsid w:val="00CF3C2A"/>
    <w:rsid w:val="00D1098A"/>
    <w:rsid w:val="00D2142B"/>
    <w:rsid w:val="00D23E15"/>
    <w:rsid w:val="00D51691"/>
    <w:rsid w:val="00D642B1"/>
    <w:rsid w:val="00D70F6C"/>
    <w:rsid w:val="00D91D47"/>
    <w:rsid w:val="00DE2BD7"/>
    <w:rsid w:val="00DF2A76"/>
    <w:rsid w:val="00E154C9"/>
    <w:rsid w:val="00E33615"/>
    <w:rsid w:val="00E83025"/>
    <w:rsid w:val="00E830AF"/>
    <w:rsid w:val="00EB3EE8"/>
    <w:rsid w:val="00EB75AF"/>
    <w:rsid w:val="00EC28F5"/>
    <w:rsid w:val="00EC3C9B"/>
    <w:rsid w:val="00ED4BCF"/>
    <w:rsid w:val="00EE3D5D"/>
    <w:rsid w:val="00F10895"/>
    <w:rsid w:val="00F12E17"/>
    <w:rsid w:val="00F24282"/>
    <w:rsid w:val="00F32BB5"/>
    <w:rsid w:val="00F73B70"/>
    <w:rsid w:val="00F82A86"/>
    <w:rsid w:val="00F86504"/>
    <w:rsid w:val="00FC14FF"/>
    <w:rsid w:val="00FC1E86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76F3-60A7-45FC-9227-8D77F771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53</cp:revision>
  <dcterms:created xsi:type="dcterms:W3CDTF">2020-04-21T06:27:00Z</dcterms:created>
  <dcterms:modified xsi:type="dcterms:W3CDTF">2026-04-15T16:55:00Z</dcterms:modified>
</cp:coreProperties>
</file>