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CA" w:rsidRDefault="008F70CA" w:rsidP="00AC6AE2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70CA" w:rsidRDefault="00F914F1" w:rsidP="008F70C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08-093 КамАЗ-4326-9 </w:t>
      </w:r>
      <w:r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VK</w:t>
      </w:r>
      <w:r w:rsidR="00AB37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5B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зав. №712 </w:t>
      </w:r>
      <w:r w:rsidR="00AB37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4х4</w:t>
      </w:r>
      <w:r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автомобиль команды «К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</w:t>
      </w:r>
      <w:r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АЗ-мастер»</w:t>
      </w:r>
      <w:r w:rsidR="00AB37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</w:t>
      </w:r>
      <w:r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ралли </w:t>
      </w:r>
      <w:r w:rsidR="00AB3795" w:rsidRPr="00AB37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Дакар 2</w:t>
      </w:r>
      <w:r w:rsidR="009953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014 Аргентина - Боливия - Чили, экипаж </w:t>
      </w:r>
      <w:r w:rsidR="00301B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Э. Николаев, Е. Яковлев и В. </w:t>
      </w:r>
      <w:r w:rsidR="00AB3795" w:rsidRPr="00AB37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Рыбаков</w:t>
      </w:r>
      <w:r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9953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стартовый </w:t>
      </w:r>
      <w:r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№500, </w:t>
      </w:r>
      <w:r w:rsid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ГРЗ </w:t>
      </w:r>
      <w:r w:rsidR="009953C2" w:rsidRPr="009953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н441ум 116</w:t>
      </w:r>
      <w:r w:rsid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 3, </w:t>
      </w:r>
      <w:r w:rsid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вес: </w:t>
      </w:r>
      <w:r w:rsidR="00B852CC"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снаряжённ</w:t>
      </w:r>
      <w:r w:rsid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ый </w:t>
      </w:r>
      <w:r w:rsidR="00B852CC"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9.5 т</w:t>
      </w:r>
      <w:r w:rsid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полный 10.8 т,</w:t>
      </w:r>
      <w:r w:rsidR="00B852CC"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E3B80" w:rsidRPr="008E3B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доработанный </w:t>
      </w:r>
      <w:r w:rsidR="00301B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газодизельный </w:t>
      </w:r>
      <w:proofErr w:type="spellStart"/>
      <w:r w:rsidR="00B852CC" w:rsidRP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Liebherr</w:t>
      </w:r>
      <w:proofErr w:type="spellEnd"/>
      <w:r w:rsidR="00B852CC" w:rsidRP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6FDC" w:rsidRPr="001E6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D9508 V8 </w:t>
      </w:r>
      <w:r w:rsid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92</w:t>
      </w:r>
      <w:r w:rsidR="001E6F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лс</w:t>
      </w:r>
      <w:proofErr w:type="spellEnd"/>
      <w:r w:rsidR="00B852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01B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r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</w:t>
      </w:r>
      <w:r w:rsidR="00301B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/час, </w:t>
      </w:r>
      <w:r w:rsidR="004935FE"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="004935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ам</w:t>
      </w:r>
      <w:r w:rsidR="004935FE" w:rsidRPr="00F91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</w:t>
      </w:r>
      <w:r w:rsidR="004935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Набережные Челны</w:t>
      </w:r>
      <w:r w:rsidR="004935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E54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785B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  <w:r w:rsidR="008E3B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End"/>
    </w:p>
    <w:p w:rsidR="00F914F1" w:rsidRDefault="005F0393" w:rsidP="008F70C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100038C" wp14:editId="5894FFEE">
            <wp:simplePos x="0" y="0"/>
            <wp:positionH relativeFrom="margin">
              <wp:posOffset>495300</wp:posOffset>
            </wp:positionH>
            <wp:positionV relativeFrom="margin">
              <wp:posOffset>1323975</wp:posOffset>
            </wp:positionV>
            <wp:extent cx="5285105" cy="3247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4F1" w:rsidRDefault="00F914F1" w:rsidP="008F70C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14F1" w:rsidRDefault="00F914F1" w:rsidP="008F70C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0393" w:rsidRDefault="005F0393" w:rsidP="008F70C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0393" w:rsidRDefault="005F0393" w:rsidP="008F70C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14F1" w:rsidRPr="00637FA9" w:rsidRDefault="00F914F1" w:rsidP="008F70CA">
      <w:pPr>
        <w:spacing w:line="240" w:lineRule="auto"/>
        <w:jc w:val="center"/>
        <w:rPr>
          <w:sz w:val="24"/>
          <w:szCs w:val="24"/>
        </w:rPr>
      </w:pPr>
    </w:p>
    <w:p w:rsidR="006E3BC8" w:rsidRPr="006E3BC8" w:rsidRDefault="00B25B27" w:rsidP="006E3B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2402" w:rsidRDefault="004B114E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402" w:rsidRDefault="005F2402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2402" w:rsidRDefault="005F2402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0393" w:rsidRDefault="005F0393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393" w:rsidRDefault="005F0393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393" w:rsidRDefault="005F0393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393" w:rsidRDefault="005F0393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393" w:rsidRDefault="005F0393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393" w:rsidRDefault="005F0393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393" w:rsidRDefault="005F0393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393" w:rsidRDefault="005F0393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393" w:rsidRDefault="005F0393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6896" w:rsidRDefault="00785B51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Заводской №712 и </w:t>
      </w:r>
      <w:r w:rsidR="00E541DF">
        <w:rPr>
          <w:rFonts w:ascii="Times New Roman" w:hAnsi="Times New Roman" w:cs="Times New Roman"/>
          <w:sz w:val="24"/>
          <w:szCs w:val="24"/>
        </w:rPr>
        <w:t xml:space="preserve">2011 </w:t>
      </w:r>
      <w:r>
        <w:rPr>
          <w:rFonts w:ascii="Times New Roman" w:hAnsi="Times New Roman" w:cs="Times New Roman"/>
          <w:sz w:val="24"/>
          <w:szCs w:val="24"/>
        </w:rPr>
        <w:t xml:space="preserve">год выпуска автомобиля </w:t>
      </w:r>
      <w:r w:rsidR="00E541DF">
        <w:rPr>
          <w:rFonts w:ascii="Times New Roman" w:hAnsi="Times New Roman" w:cs="Times New Roman"/>
          <w:sz w:val="24"/>
          <w:szCs w:val="24"/>
        </w:rPr>
        <w:t xml:space="preserve">взят </w:t>
      </w:r>
      <w:r w:rsidR="005F2402">
        <w:rPr>
          <w:rFonts w:ascii="Times New Roman" w:hAnsi="Times New Roman" w:cs="Times New Roman"/>
          <w:sz w:val="24"/>
          <w:szCs w:val="24"/>
        </w:rPr>
        <w:t xml:space="preserve">у </w:t>
      </w:r>
      <w:r w:rsidR="005F2402" w:rsidRPr="005F2402">
        <w:rPr>
          <w:rFonts w:ascii="Times New Roman" w:hAnsi="Times New Roman" w:cs="Times New Roman"/>
          <w:i/>
          <w:sz w:val="24"/>
          <w:szCs w:val="24"/>
        </w:rPr>
        <w:t>fototruck.ru</w:t>
      </w:r>
      <w:r w:rsidR="005F2402">
        <w:rPr>
          <w:rFonts w:ascii="Times New Roman" w:hAnsi="Times New Roman" w:cs="Times New Roman"/>
          <w:sz w:val="24"/>
          <w:szCs w:val="24"/>
        </w:rPr>
        <w:t>.</w:t>
      </w:r>
    </w:p>
    <w:p w:rsidR="000165BC" w:rsidRPr="000165BC" w:rsidRDefault="000165BC" w:rsidP="000165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5BC">
        <w:rPr>
          <w:rFonts w:ascii="Times New Roman" w:hAnsi="Times New Roman" w:cs="Times New Roman"/>
          <w:b/>
          <w:sz w:val="24"/>
          <w:szCs w:val="24"/>
        </w:rPr>
        <w:t>Итог Дакар 2014: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5BC">
        <w:rPr>
          <w:rFonts w:ascii="Times New Roman" w:hAnsi="Times New Roman" w:cs="Times New Roman"/>
          <w:sz w:val="24"/>
          <w:szCs w:val="24"/>
        </w:rPr>
        <w:t>12-я победа команды!</w:t>
      </w:r>
    </w:p>
    <w:p w:rsidR="000165BC" w:rsidRPr="000165BC" w:rsidRDefault="000165BC" w:rsidP="000165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5BC">
        <w:rPr>
          <w:rFonts w:ascii="Times New Roman" w:hAnsi="Times New Roman" w:cs="Times New Roman"/>
          <w:sz w:val="24"/>
          <w:szCs w:val="24"/>
        </w:rPr>
        <w:t xml:space="preserve">1 место. №506 Пилот – Андрей </w:t>
      </w:r>
      <w:proofErr w:type="spellStart"/>
      <w:r w:rsidRPr="000165BC">
        <w:rPr>
          <w:rFonts w:ascii="Times New Roman" w:hAnsi="Times New Roman" w:cs="Times New Roman"/>
          <w:sz w:val="24"/>
          <w:szCs w:val="24"/>
        </w:rPr>
        <w:t>Каргинов</w:t>
      </w:r>
      <w:proofErr w:type="spellEnd"/>
      <w:r w:rsidRPr="000165BC">
        <w:rPr>
          <w:rFonts w:ascii="Times New Roman" w:hAnsi="Times New Roman" w:cs="Times New Roman"/>
          <w:sz w:val="24"/>
          <w:szCs w:val="24"/>
        </w:rPr>
        <w:t xml:space="preserve">, штурман – Андрей </w:t>
      </w:r>
      <w:proofErr w:type="spellStart"/>
      <w:r w:rsidRPr="000165BC">
        <w:rPr>
          <w:rFonts w:ascii="Times New Roman" w:hAnsi="Times New Roman" w:cs="Times New Roman"/>
          <w:sz w:val="24"/>
          <w:szCs w:val="24"/>
        </w:rPr>
        <w:t>Мокеев</w:t>
      </w:r>
      <w:proofErr w:type="spellEnd"/>
      <w:r w:rsidRPr="000165BC">
        <w:rPr>
          <w:rFonts w:ascii="Times New Roman" w:hAnsi="Times New Roman" w:cs="Times New Roman"/>
          <w:sz w:val="24"/>
          <w:szCs w:val="24"/>
        </w:rPr>
        <w:t>, механик – Игорь Девяткин</w:t>
      </w:r>
    </w:p>
    <w:p w:rsidR="000165BC" w:rsidRPr="000165BC" w:rsidRDefault="000165BC" w:rsidP="000165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5BC">
        <w:rPr>
          <w:rFonts w:ascii="Times New Roman" w:hAnsi="Times New Roman" w:cs="Times New Roman"/>
          <w:sz w:val="24"/>
          <w:szCs w:val="24"/>
        </w:rPr>
        <w:t>3 место. №500 Пилот – Эдуард Николаев, штурман – Евгений Яковлев, механик – Владимир Рыбаков</w:t>
      </w:r>
    </w:p>
    <w:p w:rsidR="000165BC" w:rsidRPr="000165BC" w:rsidRDefault="000165BC" w:rsidP="000165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5BC">
        <w:rPr>
          <w:rFonts w:ascii="Times New Roman" w:hAnsi="Times New Roman" w:cs="Times New Roman"/>
          <w:sz w:val="24"/>
          <w:szCs w:val="24"/>
        </w:rPr>
        <w:t xml:space="preserve">4 место. №549 Пилот – Дмитрий Сотников, штурман – Вячеслав </w:t>
      </w:r>
      <w:proofErr w:type="spellStart"/>
      <w:r w:rsidRPr="000165BC">
        <w:rPr>
          <w:rFonts w:ascii="Times New Roman" w:hAnsi="Times New Roman" w:cs="Times New Roman"/>
          <w:sz w:val="24"/>
          <w:szCs w:val="24"/>
        </w:rPr>
        <w:t>Мизюкаев</w:t>
      </w:r>
      <w:proofErr w:type="spellEnd"/>
      <w:r w:rsidRPr="000165BC">
        <w:rPr>
          <w:rFonts w:ascii="Times New Roman" w:hAnsi="Times New Roman" w:cs="Times New Roman"/>
          <w:sz w:val="24"/>
          <w:szCs w:val="24"/>
        </w:rPr>
        <w:t xml:space="preserve">, механик – Андрей </w:t>
      </w:r>
      <w:proofErr w:type="spellStart"/>
      <w:r w:rsidRPr="000165BC">
        <w:rPr>
          <w:rFonts w:ascii="Times New Roman" w:hAnsi="Times New Roman" w:cs="Times New Roman"/>
          <w:sz w:val="24"/>
          <w:szCs w:val="24"/>
        </w:rPr>
        <w:t>Аферин</w:t>
      </w:r>
      <w:proofErr w:type="spellEnd"/>
    </w:p>
    <w:p w:rsidR="000165BC" w:rsidRDefault="000165BC" w:rsidP="000165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5BC">
        <w:rPr>
          <w:rFonts w:ascii="Times New Roman" w:hAnsi="Times New Roman" w:cs="Times New Roman"/>
          <w:sz w:val="24"/>
          <w:szCs w:val="24"/>
        </w:rPr>
        <w:t xml:space="preserve">5 место. №545 Пилот – Антон Шибалов, штурман – Роберт </w:t>
      </w:r>
      <w:proofErr w:type="spellStart"/>
      <w:r w:rsidRPr="000165BC">
        <w:rPr>
          <w:rFonts w:ascii="Times New Roman" w:hAnsi="Times New Roman" w:cs="Times New Roman"/>
          <w:sz w:val="24"/>
          <w:szCs w:val="24"/>
        </w:rPr>
        <w:t>Аматыч</w:t>
      </w:r>
      <w:proofErr w:type="spellEnd"/>
      <w:r w:rsidRPr="000165BC">
        <w:rPr>
          <w:rFonts w:ascii="Times New Roman" w:hAnsi="Times New Roman" w:cs="Times New Roman"/>
          <w:sz w:val="24"/>
          <w:szCs w:val="24"/>
        </w:rPr>
        <w:t xml:space="preserve">, механик – Алмаз </w:t>
      </w:r>
      <w:proofErr w:type="spellStart"/>
      <w:r w:rsidRPr="000165BC">
        <w:rPr>
          <w:rFonts w:ascii="Times New Roman" w:hAnsi="Times New Roman" w:cs="Times New Roman"/>
          <w:sz w:val="24"/>
          <w:szCs w:val="24"/>
        </w:rPr>
        <w:t>Хисамиев</w:t>
      </w:r>
      <w:proofErr w:type="spellEnd"/>
    </w:p>
    <w:p w:rsidR="000165BC" w:rsidRDefault="000165BC" w:rsidP="00AC6AE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D04FB" w:rsidRPr="004F6DD7" w:rsidRDefault="005D04FB" w:rsidP="00AC6AE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6DD7">
        <w:rPr>
          <w:rFonts w:ascii="Times New Roman" w:hAnsi="Times New Roman" w:cs="Times New Roman"/>
          <w:i/>
          <w:sz w:val="24"/>
          <w:szCs w:val="24"/>
        </w:rPr>
        <w:t>Из статьи</w:t>
      </w:r>
      <w:r w:rsidRPr="004F6DD7">
        <w:rPr>
          <w:i/>
        </w:rPr>
        <w:t xml:space="preserve"> «</w:t>
      </w:r>
      <w:r w:rsidR="00AC6AE2">
        <w:rPr>
          <w:rFonts w:ascii="Times New Roman" w:hAnsi="Times New Roman" w:cs="Times New Roman"/>
          <w:i/>
          <w:sz w:val="24"/>
          <w:szCs w:val="24"/>
        </w:rPr>
        <w:t>КамАЗ</w:t>
      </w:r>
      <w:r w:rsidRPr="004F6DD7">
        <w:rPr>
          <w:rFonts w:ascii="Times New Roman" w:hAnsi="Times New Roman" w:cs="Times New Roman"/>
          <w:i/>
          <w:sz w:val="24"/>
          <w:szCs w:val="24"/>
        </w:rPr>
        <w:t>-4326-9 VK — восьмикратный победитель Дакара», KAMAZ-</w:t>
      </w:r>
      <w:proofErr w:type="spellStart"/>
      <w:r w:rsidRPr="004F6DD7">
        <w:rPr>
          <w:rFonts w:ascii="Times New Roman" w:hAnsi="Times New Roman" w:cs="Times New Roman"/>
          <w:i/>
          <w:sz w:val="24"/>
          <w:szCs w:val="24"/>
        </w:rPr>
        <w:t>online</w:t>
      </w:r>
      <w:proofErr w:type="spellEnd"/>
      <w:r w:rsidRPr="004F6DD7">
        <w:rPr>
          <w:rFonts w:ascii="Times New Roman" w:hAnsi="Times New Roman" w:cs="Times New Roman"/>
          <w:i/>
          <w:sz w:val="24"/>
          <w:szCs w:val="24"/>
        </w:rPr>
        <w:t xml:space="preserve"> на dzen.ru, 21 октября 2019.</w:t>
      </w:r>
    </w:p>
    <w:p w:rsidR="005D04FB" w:rsidRDefault="005D04FB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DD7" w:rsidRPr="004F6DD7">
        <w:rPr>
          <w:rFonts w:ascii="Times New Roman" w:hAnsi="Times New Roman" w:cs="Times New Roman"/>
          <w:sz w:val="24"/>
          <w:szCs w:val="24"/>
        </w:rPr>
        <w:t xml:space="preserve">Именно эта модель оказалась самой успешной на сегодняшний день из всех грузовиков </w:t>
      </w:r>
      <w:r w:rsidR="00AC6AE2">
        <w:rPr>
          <w:rFonts w:ascii="Times New Roman" w:hAnsi="Times New Roman" w:cs="Times New Roman"/>
          <w:sz w:val="24"/>
          <w:szCs w:val="24"/>
        </w:rPr>
        <w:t>КамАЗ</w:t>
      </w:r>
      <w:r w:rsidR="004F6DD7" w:rsidRPr="004F6DD7">
        <w:rPr>
          <w:rFonts w:ascii="Times New Roman" w:hAnsi="Times New Roman" w:cs="Times New Roman"/>
          <w:sz w:val="24"/>
          <w:szCs w:val="24"/>
        </w:rPr>
        <w:t xml:space="preserve">-мастер. На нём было завоёвано восемь золотых </w:t>
      </w:r>
      <w:proofErr w:type="spellStart"/>
      <w:r w:rsidR="004F6DD7" w:rsidRPr="004F6DD7">
        <w:rPr>
          <w:rFonts w:ascii="Times New Roman" w:hAnsi="Times New Roman" w:cs="Times New Roman"/>
          <w:sz w:val="24"/>
          <w:szCs w:val="24"/>
        </w:rPr>
        <w:t>дакаровских</w:t>
      </w:r>
      <w:proofErr w:type="spellEnd"/>
      <w:r w:rsidR="004F6DD7" w:rsidRPr="004F6DD7">
        <w:rPr>
          <w:rFonts w:ascii="Times New Roman" w:hAnsi="Times New Roman" w:cs="Times New Roman"/>
          <w:sz w:val="24"/>
          <w:szCs w:val="24"/>
        </w:rPr>
        <w:t xml:space="preserve"> бедуинов, не говоря о многочисленных победах на гонках рангом поменьше.</w:t>
      </w:r>
    </w:p>
    <w:p w:rsidR="004F6DD7" w:rsidRPr="004F6DD7" w:rsidRDefault="004F6DD7" w:rsidP="00AC6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же объясняется успешная многолетняя история этой машины? Неужели конструкторы команды наконец-то нашли ту заветную формулу машины, которая уже 12 лет покоряет всевозможные гоночные треки и маршруты? </w:t>
      </w:r>
    </w:p>
    <w:p w:rsidR="004F6DD7" w:rsidRPr="004F6DD7" w:rsidRDefault="00AC6AE2" w:rsidP="00AC6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Начнём, как обычно, с «козней» Международной автомобильной федерации, ведь именно им мы обязаны появлением на свет этого автомобиля. Мы помним, что в 2001 году была запрещена свободная компоновка, и теперь двигатель должен был находиться строго под кабиной, как в серийных машинах, в результате </w:t>
      </w:r>
      <w:proofErr w:type="spell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камазовцы</w:t>
      </w:r>
      <w:proofErr w:type="spell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создали </w:t>
      </w:r>
      <w:hyperlink r:id="rId7" w:tgtFrame="_blank" w:history="1">
        <w:r w:rsidR="004F6DD7" w:rsidRPr="00AC6A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болид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КамАЗ</w:t>
        </w:r>
        <w:r w:rsidR="004F6DD7" w:rsidRPr="00AC6A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-49256</w:t>
        </w:r>
      </w:hyperlink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победил на Дакаре 2002 года. Спустя год FIA одумалась и сделала послабление по поводу размещения мотора, теперь он мог размещаться непосредственно позади кабины. Таким был сделан </w:t>
      </w:r>
      <w:hyperlink r:id="rId8" w:tgtFrame="_blank" w:history="1">
        <w:r w:rsidR="004F6DD7" w:rsidRPr="00AC6A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спортивный грузовик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КамАЗ</w:t>
        </w:r>
        <w:r w:rsidR="004F6DD7" w:rsidRPr="00AC6A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-4911 </w:t>
        </w:r>
        <w:proofErr w:type="spellStart"/>
        <w:r w:rsidR="004F6DD7" w:rsidRPr="00AC6A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Extreme</w:t>
        </w:r>
        <w:proofErr w:type="spellEnd"/>
      </w:hyperlink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gram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</w:t>
      </w:r>
      <w:proofErr w:type="gram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целиком разработанный для гонок и выпущенный небольшой серией в 15 машин для </w:t>
      </w:r>
      <w:proofErr w:type="spell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омологации</w:t>
      </w:r>
      <w:proofErr w:type="spell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принёс ещё четыре победы.</w:t>
      </w:r>
    </w:p>
    <w:p w:rsidR="004F6DD7" w:rsidRPr="004F6DD7" w:rsidRDefault="00AC6AE2" w:rsidP="00AC6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2007 году федерация постановила: теперь в гонках могут участвовать лишь те грузовики, в основе которых лежат серийные модели производителя, серийные узлы и детали в компоновке, допускаются лишь усовершенствования, но не принципиально новые разработки — в общем, из серийных деталей надо собрать </w:t>
      </w:r>
      <w:proofErr w:type="gram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гоночный</w:t>
      </w:r>
      <w:proofErr w:type="gram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суперболид</w:t>
      </w:r>
      <w:proofErr w:type="spell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Конструкторы команды вызов приняли и на базе серийного заводского грузовика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-4326, применяя серийные узлы, собрали гоночный автомобиль, который раз за разом побеждает. Получив возможность подвинуть двигатель, так и сделали, сдвинув мотор на 40 см назад. Вместе с ним подвинули немного назад (на 20 см) и кабину. Так добились идеальной </w:t>
      </w:r>
      <w:proofErr w:type="spell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развесовки</w:t>
      </w:r>
      <w:proofErr w:type="spell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автомобиле, отчего повысились характеристики его управляемости на высоких скоростях. Кроме того, вследствие иной компоновки радиаторов, двигатель стал лучше охлаждаться. Воздухозаборники были интегрированы в кабину — это стало одним из внешних признаков, по которым наблюдатель может определить эту модель «на глаз».</w:t>
      </w:r>
    </w:p>
    <w:p w:rsidR="004F6DD7" w:rsidRPr="004F6DD7" w:rsidRDefault="00AC6AE2" w:rsidP="00AC6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Уменьшили передний свес, чем увеличили угол въезда, повысив проходимость по крутым песчаным барханам. Там где предыдущие болиды цепляли склоны или зарывались в песок,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-4326-9 VK спокойно (если можно применить это слово к гоночной трассе) проезжал.</w:t>
      </w:r>
    </w:p>
    <w:p w:rsidR="004F6DD7" w:rsidRPr="004F6DD7" w:rsidRDefault="00AC6AE2" w:rsidP="00AC6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Интересно, что к Дакару 2008 года ужесточились и экологические требования, а именно — </w:t>
      </w:r>
      <w:proofErr w:type="spell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дымность</w:t>
      </w:r>
      <w:proofErr w:type="spell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Странный, конечно, критерий, но ладно. Устранили и это, перенастроив систему подачи топлива, правда, это привело к потерям мощности в двигателе, но что поделаешь — организаторы диктуют, спортсменам остаётся лишь соответствовать.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-4326-9 VK установили мотор ЯМЗ-7Э846, мощностью 730 лошадей и объемом 17,24 л.</w:t>
      </w:r>
    </w:p>
    <w:p w:rsidR="004F6DD7" w:rsidRPr="004F6DD7" w:rsidRDefault="00AC6AE2" w:rsidP="00AC6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страшной аварии, которая произошла на предыдущем Дакаре (тогда машина экипажа Владимира </w:t>
      </w:r>
      <w:proofErr w:type="spell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Чагина</w:t>
      </w:r>
      <w:proofErr w:type="spell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перевернулась и приземлилась на кабину, которая была смята, буквально чудом все остались в </w:t>
      </w:r>
      <w:proofErr w:type="gram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живых) </w:t>
      </w:r>
      <w:proofErr w:type="gram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пилотов поставили на первое место. Серьёзно усилили каркас, используя утолщённые трубы, поменяли компоновку внутри салона. Среднее сиденье штурмана подвинули назад, добавив простора пилоту. </w:t>
      </w:r>
    </w:p>
    <w:p w:rsidR="004F6DD7" w:rsidRPr="004F6DD7" w:rsidRDefault="00AC6AE2" w:rsidP="00AC6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лишь одной рекомендации FIA </w:t>
      </w:r>
      <w:proofErr w:type="spell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камазовцы</w:t>
      </w:r>
      <w:proofErr w:type="spell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последовали. Несмотря на то, что новые правила позволяли уменьшить вес грузовика до 8,5 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-4326-9 VK весил на два центнера больше. </w:t>
      </w:r>
    </w:p>
    <w:p w:rsidR="004F6DD7" w:rsidRDefault="00AC6AE2" w:rsidP="00AC6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вот на Дакаре 2008 года «порвать всех» этой машине не удалось, поскольку ралли отменили из-за неспокойной обстановки в регионах, где проводилась гонка. Весть об отмене гонки застала наших спортсменов уже в пути в Лиссабон, к месту старта планировавшегося ралли. Но зато, начиная с 2009 года, началась череда побед этой машины, лишь с двумя перерывами — в 2012 и 2016 годах. Золото </w:t>
      </w:r>
      <w:proofErr w:type="spellStart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Дакаров</w:t>
      </w:r>
      <w:proofErr w:type="spellEnd"/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2009, 2010, 2011, 2013, 2014, 2015, 2017 и 2018 завоёвано на болиде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r w:rsidR="004F6DD7" w:rsidRPr="004F6DD7">
        <w:rPr>
          <w:rFonts w:ascii="Times New Roman" w:eastAsia="Times New Roman" w:hAnsi="Times New Roman" w:cs="Times New Roman"/>
          <w:sz w:val="24"/>
          <w:szCs w:val="24"/>
          <w:lang w:eastAsia="ru-RU"/>
        </w:rPr>
        <w:t>-4326-9 VK.</w:t>
      </w:r>
    </w:p>
    <w:p w:rsidR="002B43F5" w:rsidRDefault="002B43F5" w:rsidP="00AC6A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8C9" w:rsidRPr="004B114E" w:rsidRDefault="008A48C9" w:rsidP="008A48C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Двигатель: требования и ограничения </w:t>
      </w:r>
    </w:p>
    <w:p w:rsidR="00D1333F" w:rsidRDefault="008A48C9" w:rsidP="008A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появления на Ка</w:t>
      </w:r>
      <w:r w:rsidR="005F236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05CC8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4326 устанавливалось множество вариантов двигателей. Кратко рассмотрим их особенности: ЯМЗ 7Э846.10-07 — дизельный мотор с </w:t>
      </w:r>
      <w:proofErr w:type="spellStart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турбированным</w:t>
      </w:r>
      <w:proofErr w:type="spellEnd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наддувом объемом 18,472 л и мощностью 849 «лошадей». Двигатель имеет V-образное расположение восьми цилиндров с ходом в 15 см. Количество клапанов — 32. ТМЗ 7Э846.10-07 — еще один дизель с </w:t>
      </w:r>
      <w:proofErr w:type="spellStart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турбированным</w:t>
      </w:r>
      <w:proofErr w:type="spellEnd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наддувом, имеющий объем 18,472 л, с ходом поршня в 15 см и мощностью 830 «лошадей». В двигателе предусмотрено восемь цилиндров, имеющих V-образное исполнение. Одной из разновидностей является ТМЗ 7Э846.10 с </w:t>
      </w:r>
      <w:proofErr w:type="spellStart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интеркулером</w:t>
      </w:r>
      <w:proofErr w:type="spellEnd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системой питания дизель / метан. На текущий момент на грузовике устанавливается силовой агрегат </w:t>
      </w:r>
      <w:proofErr w:type="spellStart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>Liebherr</w:t>
      </w:r>
      <w:proofErr w:type="spellEnd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мощностью в 920 «лошадей» и объемом в 16,2 л. Причиной замены стало требование FIA, по правилам которой запрещено использование моторов более 16,5 л. Это дизельный силовой агрегат с </w:t>
      </w:r>
      <w:proofErr w:type="spellStart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турбированным</w:t>
      </w:r>
      <w:proofErr w:type="spellEnd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наддувом и </w:t>
      </w:r>
      <w:proofErr w:type="spellStart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интекулером</w:t>
      </w:r>
      <w:proofErr w:type="spellEnd"/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V-образным позиционированием цилиндров (восемь штук). Благодаря применению природного газа, из двигателя удалось выжать больше мощности. При подготовке горючего используется 70% дизеля и 30% газа. Схема с применением газа позволила добиться ряда преимуществ: увеличение мощности мотора на 50 лошадиных сил; снижение расхода дизельного горючего; простота монтажа оборудования; наличие двух видов топлива (после окончания газа машина продолжает движение на дизеле). «Прожорливость» раллийного Ка</w:t>
      </w:r>
      <w:r w:rsidR="005F23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</w:t>
      </w:r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«сотню» составляет </w:t>
      </w:r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70-200 л, но на ровных участках этот параметр 45-50 л.</w:t>
      </w:r>
      <w:r w:rsidRPr="008A4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333F" w:rsidRPr="00D1333F" w:rsidRDefault="00D1333F" w:rsidP="00D133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характеристики</w:t>
      </w:r>
    </w:p>
    <w:p w:rsidR="00D1333F" w:rsidRPr="008A48C9" w:rsidRDefault="00D1333F" w:rsidP="00D1333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000" w:firstRow="0" w:lastRow="0" w:firstColumn="0" w:lastColumn="0" w:noHBand="0" w:noVBand="0"/>
      </w:tblPr>
      <w:tblGrid>
        <w:gridCol w:w="4140"/>
        <w:gridCol w:w="3638"/>
      </w:tblGrid>
      <w:tr w:rsidR="00305CC8" w:rsidTr="00305CC8">
        <w:trPr>
          <w:trHeight w:hRule="exact" w:val="370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Колесная формула</w:t>
            </w:r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4x4</w:t>
            </w:r>
          </w:p>
        </w:tc>
      </w:tr>
      <w:tr w:rsidR="00305CC8" w:rsidTr="00305CC8">
        <w:trPr>
          <w:trHeight w:hRule="exact" w:val="298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 xml:space="preserve">Вес полный / снаряженный, </w:t>
            </w:r>
            <w:proofErr w:type="gramStart"/>
            <w:r w:rsidRPr="00305CC8"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10,8 / 9,5</w:t>
            </w:r>
          </w:p>
        </w:tc>
      </w:tr>
      <w:tr w:rsidR="00305CC8" w:rsidTr="00305CC8">
        <w:trPr>
          <w:trHeight w:hRule="exact" w:val="309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Расположение кабины</w:t>
            </w:r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над мотором</w:t>
            </w:r>
          </w:p>
        </w:tc>
      </w:tr>
      <w:tr w:rsidR="00305CC8" w:rsidTr="00305CC8">
        <w:trPr>
          <w:trHeight w:hRule="exact" w:val="309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Тип колес / шин</w:t>
            </w:r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дисковые / пневматические</w:t>
            </w:r>
          </w:p>
        </w:tc>
      </w:tr>
      <w:tr w:rsidR="00305CC8" w:rsidTr="00305CC8">
        <w:trPr>
          <w:trHeight w:hRule="exact" w:val="309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Габариты кузова (</w:t>
            </w:r>
            <w:proofErr w:type="spellStart"/>
            <w:r w:rsidRPr="00305CC8">
              <w:rPr>
                <w:sz w:val="24"/>
                <w:szCs w:val="24"/>
              </w:rPr>
              <w:t>ДхШхВ</w:t>
            </w:r>
            <w:proofErr w:type="spellEnd"/>
            <w:r w:rsidRPr="00305CC8">
              <w:rPr>
                <w:sz w:val="24"/>
                <w:szCs w:val="24"/>
              </w:rPr>
              <w:t>), м</w:t>
            </w:r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7,22x3,35x2,55</w:t>
            </w:r>
          </w:p>
        </w:tc>
      </w:tr>
      <w:tr w:rsidR="00305CC8" w:rsidTr="00305CC8">
        <w:trPr>
          <w:trHeight w:hRule="exact" w:val="309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 xml:space="preserve">Колесная база, </w:t>
            </w:r>
            <w:proofErr w:type="gramStart"/>
            <w:r w:rsidRPr="00305CC8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4,25</w:t>
            </w:r>
          </w:p>
        </w:tc>
      </w:tr>
      <w:tr w:rsidR="00305CC8" w:rsidTr="00305CC8">
        <w:trPr>
          <w:trHeight w:hRule="exact" w:val="298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 xml:space="preserve">Нагрузка на передний / задний мост, </w:t>
            </w:r>
            <w:proofErr w:type="gramStart"/>
            <w:r w:rsidRPr="00305CC8"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4,8 / 4,7</w:t>
            </w:r>
          </w:p>
        </w:tc>
      </w:tr>
      <w:tr w:rsidR="00305CC8" w:rsidTr="00305CC8">
        <w:trPr>
          <w:trHeight w:hRule="exact" w:val="309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Двигатель</w:t>
            </w:r>
          </w:p>
        </w:tc>
        <w:tc>
          <w:tcPr>
            <w:tcW w:w="0" w:type="auto"/>
          </w:tcPr>
          <w:p w:rsidR="00305CC8" w:rsidRPr="00305CC8" w:rsidRDefault="008E3B80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доработанный </w:t>
            </w:r>
            <w:proofErr w:type="spellStart"/>
            <w:r w:rsidR="00305CC8" w:rsidRPr="00305CC8">
              <w:rPr>
                <w:sz w:val="24"/>
                <w:szCs w:val="24"/>
              </w:rPr>
              <w:t>Liebherr</w:t>
            </w:r>
            <w:proofErr w:type="spellEnd"/>
            <w:r w:rsidR="001E6FDC">
              <w:rPr>
                <w:sz w:val="24"/>
                <w:szCs w:val="24"/>
              </w:rPr>
              <w:t xml:space="preserve"> </w:t>
            </w:r>
            <w:r w:rsidR="001E6FDC" w:rsidRPr="001E6FDC">
              <w:rPr>
                <w:sz w:val="24"/>
                <w:szCs w:val="24"/>
              </w:rPr>
              <w:t>D9508 V8</w:t>
            </w:r>
          </w:p>
        </w:tc>
      </w:tr>
      <w:tr w:rsidR="00305CC8" w:rsidTr="00305CC8">
        <w:trPr>
          <w:trHeight w:hRule="exact" w:val="309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 xml:space="preserve">Мощность, л. </w:t>
            </w:r>
            <w:proofErr w:type="gramStart"/>
            <w:r w:rsidRPr="00305CC8">
              <w:rPr>
                <w:sz w:val="24"/>
                <w:szCs w:val="24"/>
              </w:rPr>
              <w:t>с</w:t>
            </w:r>
            <w:proofErr w:type="gramEnd"/>
            <w:r w:rsidRPr="00305CC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920</w:t>
            </w:r>
          </w:p>
        </w:tc>
      </w:tr>
      <w:tr w:rsidR="00305CC8" w:rsidTr="00305CC8">
        <w:trPr>
          <w:trHeight w:hRule="exact" w:val="309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КПП</w:t>
            </w:r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ZF / механика, 16 ступеней</w:t>
            </w:r>
          </w:p>
        </w:tc>
      </w:tr>
      <w:tr w:rsidR="00305CC8" w:rsidTr="00305CC8">
        <w:trPr>
          <w:trHeight w:hRule="exact" w:val="309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 xml:space="preserve">Расход горючего, </w:t>
            </w:r>
            <w:proofErr w:type="gramStart"/>
            <w:r w:rsidRPr="00305CC8">
              <w:rPr>
                <w:sz w:val="24"/>
                <w:szCs w:val="24"/>
              </w:rPr>
              <w:t>л</w:t>
            </w:r>
            <w:proofErr w:type="gramEnd"/>
            <w:r w:rsidRPr="00305CC8">
              <w:rPr>
                <w:sz w:val="24"/>
                <w:szCs w:val="24"/>
              </w:rPr>
              <w:t xml:space="preserve"> / 100 км</w:t>
            </w:r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до 140</w:t>
            </w:r>
          </w:p>
        </w:tc>
      </w:tr>
      <w:tr w:rsidR="00305CC8" w:rsidTr="00305CC8">
        <w:trPr>
          <w:trHeight w:hRule="exact" w:val="298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 xml:space="preserve">Скорость, </w:t>
            </w:r>
            <w:proofErr w:type="gramStart"/>
            <w:r w:rsidRPr="00305CC8">
              <w:rPr>
                <w:sz w:val="24"/>
                <w:szCs w:val="24"/>
              </w:rPr>
              <w:t>км</w:t>
            </w:r>
            <w:proofErr w:type="gramEnd"/>
            <w:r w:rsidRPr="00305CC8">
              <w:rPr>
                <w:sz w:val="24"/>
                <w:szCs w:val="24"/>
              </w:rPr>
              <w:t>/ч</w:t>
            </w:r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до 163</w:t>
            </w:r>
          </w:p>
        </w:tc>
      </w:tr>
      <w:tr w:rsidR="00305CC8" w:rsidTr="00305CC8">
        <w:trPr>
          <w:trHeight w:hRule="exact" w:val="309"/>
          <w:jc w:val="center"/>
        </w:trPr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 xml:space="preserve">Разгон от 0 до 100, </w:t>
            </w:r>
            <w:proofErr w:type="gramStart"/>
            <w:r w:rsidRPr="00305CC8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auto"/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16</w:t>
            </w:r>
          </w:p>
        </w:tc>
      </w:tr>
      <w:tr w:rsidR="00305CC8" w:rsidTr="00305CC8">
        <w:trPr>
          <w:trHeight w:hRule="exact" w:val="319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305CC8" w:rsidRPr="00305CC8" w:rsidRDefault="00305CC8" w:rsidP="00305CC8">
            <w:pPr>
              <w:pStyle w:val="20"/>
              <w:shd w:val="clear" w:color="auto" w:fill="auto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 xml:space="preserve">Емкость топливного бака, </w:t>
            </w:r>
            <w:proofErr w:type="gramStart"/>
            <w:r w:rsidRPr="00305CC8">
              <w:rPr>
                <w:sz w:val="24"/>
                <w:szCs w:val="24"/>
              </w:rPr>
              <w:t>л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05CC8" w:rsidRPr="00305CC8" w:rsidRDefault="00305CC8" w:rsidP="00305CC8">
            <w:pPr>
              <w:pStyle w:val="20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305CC8">
              <w:rPr>
                <w:sz w:val="24"/>
                <w:szCs w:val="24"/>
              </w:rPr>
              <w:t>1000</w:t>
            </w:r>
          </w:p>
        </w:tc>
      </w:tr>
    </w:tbl>
    <w:p w:rsidR="008A48C9" w:rsidRDefault="008A48C9" w:rsidP="008A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D4B" w:rsidRDefault="00F86D4B" w:rsidP="008A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D4B" w:rsidRPr="00F86D4B" w:rsidRDefault="00F86D4B" w:rsidP="00F86D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побед </w:t>
      </w:r>
      <w:r w:rsidR="00764ED8" w:rsidRPr="00764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«КамАЗ-мастер» </w:t>
      </w:r>
      <w:r w:rsidRPr="00F86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ралли «Дакар»</w:t>
      </w:r>
    </w:p>
    <w:p w:rsidR="00F86D4B" w:rsidRPr="008A48C9" w:rsidRDefault="00F86D4B" w:rsidP="008A48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2150"/>
        <w:gridCol w:w="964"/>
        <w:gridCol w:w="1778"/>
        <w:gridCol w:w="4550"/>
      </w:tblGrid>
      <w:tr w:rsidR="00F86D4B" w:rsidTr="00F86D4B">
        <w:tc>
          <w:tcPr>
            <w:tcW w:w="0" w:type="auto"/>
            <w:vMerge w:val="restart"/>
            <w:hideMark/>
          </w:tcPr>
          <w:p w:rsidR="00F86D4B" w:rsidRP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0" w:type="auto"/>
            <w:gridSpan w:val="3"/>
            <w:hideMark/>
          </w:tcPr>
          <w:p w:rsidR="00F86D4B" w:rsidRP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Команда </w:t>
            </w:r>
          </w:p>
        </w:tc>
        <w:tc>
          <w:tcPr>
            <w:tcW w:w="0" w:type="auto"/>
            <w:vMerge w:val="restart"/>
            <w:hideMark/>
          </w:tcPr>
          <w:p w:rsidR="00F86D4B" w:rsidRP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Маршрут</w:t>
            </w:r>
          </w:p>
        </w:tc>
      </w:tr>
      <w:tr w:rsidR="00F86D4B" w:rsidTr="00F86D4B">
        <w:tc>
          <w:tcPr>
            <w:tcW w:w="0" w:type="auto"/>
            <w:vMerge/>
            <w:hideMark/>
          </w:tcPr>
          <w:p w:rsidR="00F86D4B" w:rsidRP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86D4B" w:rsidRP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Пилот </w:t>
            </w:r>
          </w:p>
        </w:tc>
        <w:tc>
          <w:tcPr>
            <w:tcW w:w="0" w:type="auto"/>
            <w:hideMark/>
          </w:tcPr>
          <w:p w:rsidR="00F86D4B" w:rsidRP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Страна </w:t>
            </w:r>
          </w:p>
        </w:tc>
        <w:tc>
          <w:tcPr>
            <w:tcW w:w="0" w:type="auto"/>
            <w:hideMark/>
          </w:tcPr>
          <w:p w:rsidR="00F86D4B" w:rsidRP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Производитель </w:t>
            </w:r>
          </w:p>
        </w:tc>
        <w:tc>
          <w:tcPr>
            <w:tcW w:w="0" w:type="auto"/>
            <w:vMerge/>
            <w:hideMark/>
          </w:tcPr>
          <w:p w:rsidR="00F86D4B" w:rsidRP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86D4B" w:rsidTr="00F86D4B"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Дмитрий Сотников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КамАЗ-435091 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Саудовская Аравия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Дмитрий Сотников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КамАЗ-43509 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Саудовская Аравия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Андрей </w:t>
            </w:r>
            <w:proofErr w:type="spellStart"/>
            <w:r w:rsidRPr="00F86D4B">
              <w:rPr>
                <w:sz w:val="24"/>
                <w:szCs w:val="24"/>
              </w:rPr>
              <w:t>Каргинов</w:t>
            </w:r>
            <w:proofErr w:type="spellEnd"/>
            <w:r w:rsidRPr="00F86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КамАЗ-43509 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Саудовская Аравия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9" w:tooltip="2019" w:history="1">
              <w:r w:rsidR="00F86D4B" w:rsidRPr="00F86D4B">
                <w:rPr>
                  <w:sz w:val="24"/>
                  <w:szCs w:val="24"/>
                </w:rPr>
                <w:t>2019</w:t>
              </w:r>
            </w:hyperlink>
            <w:r w:rsidR="00F86D4B" w:rsidRPr="00F86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Эдуард Николаев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КамАЗ-43509 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Перу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10" w:tooltip="2018" w:history="1">
              <w:r w:rsidR="00F86D4B" w:rsidRPr="00F86D4B">
                <w:rPr>
                  <w:sz w:val="24"/>
                  <w:szCs w:val="24"/>
                </w:rPr>
                <w:t>2018</w:t>
              </w:r>
            </w:hyperlink>
            <w:r w:rsidR="00F86D4B" w:rsidRPr="00F86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Эдуард Николаев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КамАЗ-4326-9 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Перу — </w:t>
            </w:r>
            <w:hyperlink r:id="rId11" w:tooltip="Боливия" w:history="1">
              <w:r w:rsidRPr="00F86D4B">
                <w:rPr>
                  <w:sz w:val="24"/>
                  <w:szCs w:val="24"/>
                </w:rPr>
                <w:t>Боливия</w:t>
              </w:r>
            </w:hyperlink>
            <w:r w:rsidRPr="00F86D4B">
              <w:rPr>
                <w:sz w:val="24"/>
                <w:szCs w:val="24"/>
              </w:rPr>
              <w:t xml:space="preserve"> — </w:t>
            </w:r>
            <w:hyperlink r:id="rId12" w:tooltip="Аргентина" w:history="1">
              <w:r w:rsidRPr="00F86D4B">
                <w:rPr>
                  <w:sz w:val="24"/>
                  <w:szCs w:val="24"/>
                </w:rPr>
                <w:t>Аргентина</w:t>
              </w:r>
            </w:hyperlink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13" w:tooltip="2017" w:history="1">
              <w:r w:rsidR="00F86D4B" w:rsidRPr="00F86D4B">
                <w:rPr>
                  <w:sz w:val="24"/>
                  <w:szCs w:val="24"/>
                </w:rPr>
                <w:t>2017</w:t>
              </w:r>
            </w:hyperlink>
            <w:r w:rsidR="00F86D4B" w:rsidRPr="00F86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Эдуард Николаев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КамАЗ-4326-9 </w:t>
            </w:r>
          </w:p>
        </w:tc>
        <w:tc>
          <w:tcPr>
            <w:tcW w:w="0" w:type="auto"/>
            <w:hideMark/>
          </w:tcPr>
          <w:p w:rsidR="00F86D4B" w:rsidRDefault="00A35EB2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hyperlink r:id="rId14" w:tooltip="Парагвай" w:history="1">
              <w:r w:rsidR="00F86D4B" w:rsidRPr="00F86D4B">
                <w:rPr>
                  <w:sz w:val="24"/>
                  <w:szCs w:val="24"/>
                </w:rPr>
                <w:t>Парагвай</w:t>
              </w:r>
            </w:hyperlink>
            <w:r w:rsidR="00F86D4B" w:rsidRPr="00F86D4B">
              <w:rPr>
                <w:sz w:val="24"/>
                <w:szCs w:val="24"/>
              </w:rPr>
              <w:t xml:space="preserve"> — </w:t>
            </w:r>
            <w:hyperlink r:id="rId15" w:tooltip="Боливия" w:history="1">
              <w:r w:rsidR="00F86D4B" w:rsidRPr="00F86D4B">
                <w:rPr>
                  <w:sz w:val="24"/>
                  <w:szCs w:val="24"/>
                </w:rPr>
                <w:t>Боливия</w:t>
              </w:r>
            </w:hyperlink>
            <w:r w:rsidR="00F86D4B" w:rsidRPr="00F86D4B">
              <w:rPr>
                <w:sz w:val="24"/>
                <w:szCs w:val="24"/>
              </w:rPr>
              <w:t xml:space="preserve"> — </w:t>
            </w:r>
            <w:hyperlink r:id="rId16" w:tooltip="Аргентина" w:history="1">
              <w:r w:rsidR="00F86D4B" w:rsidRPr="00F86D4B">
                <w:rPr>
                  <w:sz w:val="24"/>
                  <w:szCs w:val="24"/>
                </w:rPr>
                <w:t>Аргентина</w:t>
              </w:r>
            </w:hyperlink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17" w:tooltip="2015" w:history="1">
              <w:r w:rsidR="00F86D4B" w:rsidRPr="00F86D4B">
                <w:rPr>
                  <w:sz w:val="24"/>
                  <w:szCs w:val="24"/>
                </w:rPr>
                <w:t>2015</w:t>
              </w:r>
            </w:hyperlink>
            <w:r w:rsidR="00F86D4B" w:rsidRPr="00F86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Айрат </w:t>
            </w:r>
            <w:proofErr w:type="spellStart"/>
            <w:r w:rsidRPr="00F86D4B">
              <w:rPr>
                <w:sz w:val="24"/>
                <w:szCs w:val="24"/>
              </w:rPr>
              <w:t>Мардеев</w:t>
            </w:r>
            <w:proofErr w:type="spellEnd"/>
            <w:r w:rsidRPr="00F86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КамАЗ-4326-9 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Буэнос-Айрес — </w:t>
            </w:r>
            <w:proofErr w:type="spellStart"/>
            <w:r w:rsidRPr="00F86D4B">
              <w:rPr>
                <w:sz w:val="24"/>
                <w:szCs w:val="24"/>
              </w:rPr>
              <w:t>Икике</w:t>
            </w:r>
            <w:proofErr w:type="spellEnd"/>
            <w:r w:rsidRPr="00F86D4B">
              <w:rPr>
                <w:sz w:val="24"/>
                <w:szCs w:val="24"/>
              </w:rPr>
              <w:t> — Буэнос-Айрес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Pr="00273CC8" w:rsidRDefault="00A35EB2" w:rsidP="00F86D4B">
            <w:pPr>
              <w:pStyle w:val="20"/>
              <w:shd w:val="clear" w:color="auto" w:fill="auto"/>
              <w:rPr>
                <w:b/>
                <w:sz w:val="24"/>
                <w:szCs w:val="24"/>
              </w:rPr>
            </w:pPr>
            <w:hyperlink r:id="rId18" w:tooltip="2014" w:history="1">
              <w:r w:rsidR="00F86D4B" w:rsidRPr="00273CC8">
                <w:rPr>
                  <w:b/>
                  <w:sz w:val="24"/>
                  <w:szCs w:val="24"/>
                </w:rPr>
                <w:t>2014</w:t>
              </w:r>
            </w:hyperlink>
          </w:p>
        </w:tc>
        <w:tc>
          <w:tcPr>
            <w:tcW w:w="0" w:type="auto"/>
            <w:hideMark/>
          </w:tcPr>
          <w:p w:rsidR="00F86D4B" w:rsidRPr="00273CC8" w:rsidRDefault="00F86D4B" w:rsidP="00F86D4B">
            <w:pPr>
              <w:pStyle w:val="20"/>
              <w:shd w:val="clear" w:color="auto" w:fill="auto"/>
              <w:rPr>
                <w:b/>
                <w:sz w:val="24"/>
                <w:szCs w:val="24"/>
              </w:rPr>
            </w:pPr>
            <w:r w:rsidRPr="00273CC8">
              <w:rPr>
                <w:b/>
                <w:sz w:val="24"/>
                <w:szCs w:val="24"/>
              </w:rPr>
              <w:t xml:space="preserve">Андрей </w:t>
            </w:r>
            <w:proofErr w:type="spellStart"/>
            <w:r w:rsidRPr="00273CC8">
              <w:rPr>
                <w:b/>
                <w:sz w:val="24"/>
                <w:szCs w:val="24"/>
              </w:rPr>
              <w:t>Каргинов</w:t>
            </w:r>
            <w:proofErr w:type="spellEnd"/>
          </w:p>
        </w:tc>
        <w:tc>
          <w:tcPr>
            <w:tcW w:w="0" w:type="auto"/>
            <w:hideMark/>
          </w:tcPr>
          <w:p w:rsidR="00F86D4B" w:rsidRPr="00273CC8" w:rsidRDefault="00F86D4B" w:rsidP="00F86D4B">
            <w:pPr>
              <w:pStyle w:val="20"/>
              <w:shd w:val="clear" w:color="auto" w:fill="auto"/>
              <w:rPr>
                <w:b/>
                <w:sz w:val="24"/>
                <w:szCs w:val="24"/>
              </w:rPr>
            </w:pPr>
            <w:r w:rsidRPr="00273CC8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Pr="00273CC8" w:rsidRDefault="00F86D4B" w:rsidP="00F86D4B">
            <w:pPr>
              <w:pStyle w:val="20"/>
              <w:shd w:val="clear" w:color="auto" w:fill="auto"/>
              <w:rPr>
                <w:b/>
                <w:sz w:val="24"/>
                <w:szCs w:val="24"/>
              </w:rPr>
            </w:pPr>
            <w:r w:rsidRPr="00273CC8">
              <w:rPr>
                <w:b/>
                <w:sz w:val="24"/>
                <w:szCs w:val="24"/>
              </w:rPr>
              <w:t>КамАЗ 4326-9</w:t>
            </w:r>
          </w:p>
        </w:tc>
        <w:tc>
          <w:tcPr>
            <w:tcW w:w="0" w:type="auto"/>
            <w:hideMark/>
          </w:tcPr>
          <w:p w:rsidR="00F86D4B" w:rsidRPr="00273CC8" w:rsidRDefault="00F86D4B" w:rsidP="00764ED8">
            <w:pPr>
              <w:pStyle w:val="20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73CC8">
              <w:rPr>
                <w:b/>
                <w:sz w:val="24"/>
                <w:szCs w:val="24"/>
              </w:rPr>
              <w:t xml:space="preserve">Росарио — </w:t>
            </w:r>
            <w:hyperlink r:id="rId19" w:tooltip="Боливия" w:history="1">
              <w:r w:rsidRPr="00273CC8">
                <w:rPr>
                  <w:b/>
                  <w:sz w:val="24"/>
                  <w:szCs w:val="24"/>
                </w:rPr>
                <w:t>Боливия</w:t>
              </w:r>
            </w:hyperlink>
            <w:r w:rsidRPr="00273CC8">
              <w:rPr>
                <w:b/>
                <w:sz w:val="24"/>
                <w:szCs w:val="24"/>
              </w:rPr>
              <w:t> — Вальпараисо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20" w:tooltip="2013" w:history="1">
              <w:r w:rsidR="00F86D4B" w:rsidRPr="00F86D4B">
                <w:rPr>
                  <w:sz w:val="24"/>
                  <w:szCs w:val="24"/>
                </w:rPr>
                <w:t>2013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Эдуард Николаев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4326-9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Лима — Сан-Мигель-де-</w:t>
            </w:r>
            <w:proofErr w:type="spellStart"/>
            <w:r w:rsidRPr="00F86D4B">
              <w:rPr>
                <w:sz w:val="24"/>
                <w:szCs w:val="24"/>
              </w:rPr>
              <w:t>Тукуман</w:t>
            </w:r>
            <w:proofErr w:type="spellEnd"/>
            <w:r w:rsidRPr="00F86D4B">
              <w:rPr>
                <w:sz w:val="24"/>
                <w:szCs w:val="24"/>
              </w:rPr>
              <w:t> — Сантьяго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21" w:tooltip="2011" w:history="1">
              <w:r w:rsidR="00F86D4B" w:rsidRPr="00F86D4B">
                <w:rPr>
                  <w:sz w:val="24"/>
                  <w:szCs w:val="24"/>
                </w:rPr>
                <w:t>2011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Владимир </w:t>
            </w:r>
            <w:proofErr w:type="spellStart"/>
            <w:r w:rsidRPr="00F86D4B">
              <w:rPr>
                <w:sz w:val="24"/>
                <w:szCs w:val="24"/>
              </w:rPr>
              <w:t>Чагин</w:t>
            </w:r>
            <w:proofErr w:type="spellEnd"/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4326-9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Буэнос-Айрес — </w:t>
            </w:r>
            <w:proofErr w:type="spellStart"/>
            <w:r w:rsidRPr="00F86D4B">
              <w:rPr>
                <w:sz w:val="24"/>
                <w:szCs w:val="24"/>
              </w:rPr>
              <w:t>Антофагаста</w:t>
            </w:r>
            <w:proofErr w:type="spellEnd"/>
            <w:r w:rsidRPr="00F86D4B">
              <w:rPr>
                <w:sz w:val="24"/>
                <w:szCs w:val="24"/>
              </w:rPr>
              <w:t> — Буэнос-Айрес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22" w:tooltip="2010" w:history="1">
              <w:r w:rsidR="00F86D4B" w:rsidRPr="00F86D4B">
                <w:rPr>
                  <w:sz w:val="24"/>
                  <w:szCs w:val="24"/>
                </w:rPr>
                <w:t>2010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Владимир </w:t>
            </w:r>
            <w:proofErr w:type="spellStart"/>
            <w:r w:rsidRPr="00F86D4B">
              <w:rPr>
                <w:sz w:val="24"/>
                <w:szCs w:val="24"/>
              </w:rPr>
              <w:t>Чагин</w:t>
            </w:r>
            <w:proofErr w:type="spellEnd"/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4326-9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Буэнос-Айрес — </w:t>
            </w:r>
            <w:proofErr w:type="spellStart"/>
            <w:r w:rsidRPr="00F86D4B">
              <w:rPr>
                <w:sz w:val="24"/>
                <w:szCs w:val="24"/>
              </w:rPr>
              <w:t>Антофагаста</w:t>
            </w:r>
            <w:proofErr w:type="spellEnd"/>
            <w:r w:rsidRPr="00F86D4B">
              <w:rPr>
                <w:sz w:val="24"/>
                <w:szCs w:val="24"/>
              </w:rPr>
              <w:t> — Буэнос-Айрес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23" w:tooltip="2009" w:history="1">
              <w:r w:rsidR="00F86D4B" w:rsidRPr="00F86D4B">
                <w:rPr>
                  <w:sz w:val="24"/>
                  <w:szCs w:val="24"/>
                </w:rPr>
                <w:t>2009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F86D4B">
              <w:rPr>
                <w:sz w:val="24"/>
                <w:szCs w:val="24"/>
              </w:rPr>
              <w:t>Фирдаус</w:t>
            </w:r>
            <w:proofErr w:type="spellEnd"/>
            <w:r w:rsidRPr="00F86D4B">
              <w:rPr>
                <w:sz w:val="24"/>
                <w:szCs w:val="24"/>
              </w:rPr>
              <w:t xml:space="preserve"> </w:t>
            </w:r>
            <w:proofErr w:type="spellStart"/>
            <w:r w:rsidRPr="00F86D4B">
              <w:rPr>
                <w:sz w:val="24"/>
                <w:szCs w:val="24"/>
              </w:rPr>
              <w:t>Кабиров</w:t>
            </w:r>
            <w:proofErr w:type="spellEnd"/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4326-9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Буэнос-Айрес — Вальпараисо — Буэнос-Айрес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24" w:tooltip="2006" w:history="1">
              <w:r w:rsidR="00F86D4B" w:rsidRPr="00F86D4B">
                <w:rPr>
                  <w:sz w:val="24"/>
                  <w:szCs w:val="24"/>
                </w:rPr>
                <w:t>2006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Владимир </w:t>
            </w:r>
            <w:proofErr w:type="spellStart"/>
            <w:r w:rsidRPr="00F86D4B">
              <w:rPr>
                <w:sz w:val="24"/>
                <w:szCs w:val="24"/>
              </w:rPr>
              <w:t>Чагин</w:t>
            </w:r>
            <w:proofErr w:type="spellEnd"/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4911</w:t>
            </w:r>
          </w:p>
        </w:tc>
        <w:tc>
          <w:tcPr>
            <w:tcW w:w="0" w:type="auto"/>
            <w:hideMark/>
          </w:tcPr>
          <w:p w:rsidR="00F86D4B" w:rsidRDefault="00A35EB2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hyperlink r:id="rId25" w:tooltip="Лиссабон" w:history="1">
              <w:r w:rsidR="00F86D4B" w:rsidRPr="00F86D4B">
                <w:rPr>
                  <w:sz w:val="24"/>
                  <w:szCs w:val="24"/>
                </w:rPr>
                <w:t>Лиссабон</w:t>
              </w:r>
            </w:hyperlink>
            <w:r w:rsidR="00F86D4B" w:rsidRPr="00F86D4B">
              <w:rPr>
                <w:sz w:val="24"/>
                <w:szCs w:val="24"/>
              </w:rPr>
              <w:t xml:space="preserve"> — </w:t>
            </w:r>
            <w:hyperlink r:id="rId26" w:tooltip="Дакар" w:history="1">
              <w:r w:rsidR="00F86D4B" w:rsidRPr="00F86D4B">
                <w:rPr>
                  <w:sz w:val="24"/>
                  <w:szCs w:val="24"/>
                </w:rPr>
                <w:t>Дакар</w:t>
              </w:r>
            </w:hyperlink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27" w:tooltip="2005" w:history="1">
              <w:r w:rsidR="00F86D4B" w:rsidRPr="00F86D4B">
                <w:rPr>
                  <w:sz w:val="24"/>
                  <w:szCs w:val="24"/>
                </w:rPr>
                <w:t>2005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F86D4B">
              <w:rPr>
                <w:sz w:val="24"/>
                <w:szCs w:val="24"/>
              </w:rPr>
              <w:t>Фирдаус</w:t>
            </w:r>
            <w:proofErr w:type="spellEnd"/>
            <w:r w:rsidRPr="00F86D4B">
              <w:rPr>
                <w:sz w:val="24"/>
                <w:szCs w:val="24"/>
              </w:rPr>
              <w:t xml:space="preserve"> </w:t>
            </w:r>
            <w:proofErr w:type="spellStart"/>
            <w:r w:rsidRPr="00F86D4B">
              <w:rPr>
                <w:sz w:val="24"/>
                <w:szCs w:val="24"/>
              </w:rPr>
              <w:t>Кабиров</w:t>
            </w:r>
            <w:proofErr w:type="spellEnd"/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4911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Барселона — </w:t>
            </w:r>
            <w:hyperlink r:id="rId28" w:tooltip="Дакар" w:history="1">
              <w:r w:rsidRPr="00F86D4B">
                <w:rPr>
                  <w:sz w:val="24"/>
                  <w:szCs w:val="24"/>
                </w:rPr>
                <w:t>Дакар</w:t>
              </w:r>
            </w:hyperlink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29" w:tooltip="2004" w:history="1">
              <w:r w:rsidR="00F86D4B" w:rsidRPr="00F86D4B">
                <w:rPr>
                  <w:sz w:val="24"/>
                  <w:szCs w:val="24"/>
                </w:rPr>
                <w:t>2004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Владимир </w:t>
            </w:r>
            <w:proofErr w:type="spellStart"/>
            <w:r w:rsidRPr="00F86D4B">
              <w:rPr>
                <w:sz w:val="24"/>
                <w:szCs w:val="24"/>
              </w:rPr>
              <w:t>Чагин</w:t>
            </w:r>
            <w:proofErr w:type="spellEnd"/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4911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F86D4B">
              <w:rPr>
                <w:sz w:val="24"/>
                <w:szCs w:val="24"/>
              </w:rPr>
              <w:t>Клермон-Ферран</w:t>
            </w:r>
            <w:proofErr w:type="spellEnd"/>
            <w:r w:rsidRPr="00F86D4B">
              <w:rPr>
                <w:sz w:val="24"/>
                <w:szCs w:val="24"/>
              </w:rPr>
              <w:t xml:space="preserve"> — </w:t>
            </w:r>
            <w:hyperlink r:id="rId30" w:tooltip="Дакар" w:history="1">
              <w:r w:rsidRPr="00F86D4B">
                <w:rPr>
                  <w:sz w:val="24"/>
                  <w:szCs w:val="24"/>
                </w:rPr>
                <w:t>Дакар</w:t>
              </w:r>
            </w:hyperlink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31" w:tooltip="2003" w:history="1">
              <w:r w:rsidR="00F86D4B" w:rsidRPr="00F86D4B">
                <w:rPr>
                  <w:sz w:val="24"/>
                  <w:szCs w:val="24"/>
                </w:rPr>
                <w:t>2003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Владимир </w:t>
            </w:r>
            <w:proofErr w:type="spellStart"/>
            <w:r w:rsidRPr="00F86D4B">
              <w:rPr>
                <w:sz w:val="24"/>
                <w:szCs w:val="24"/>
              </w:rPr>
              <w:t>Чагин</w:t>
            </w:r>
            <w:proofErr w:type="spellEnd"/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4911</w:t>
            </w:r>
          </w:p>
        </w:tc>
        <w:tc>
          <w:tcPr>
            <w:tcW w:w="0" w:type="auto"/>
            <w:hideMark/>
          </w:tcPr>
          <w:p w:rsidR="00F86D4B" w:rsidRDefault="00A35EB2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hyperlink r:id="rId32" w:tooltip="Марсель" w:history="1">
              <w:r w:rsidR="00F86D4B" w:rsidRPr="00F86D4B">
                <w:rPr>
                  <w:sz w:val="24"/>
                  <w:szCs w:val="24"/>
                </w:rPr>
                <w:t>Марсель</w:t>
              </w:r>
            </w:hyperlink>
            <w:r w:rsidR="00F86D4B" w:rsidRPr="00F86D4B">
              <w:rPr>
                <w:sz w:val="24"/>
                <w:szCs w:val="24"/>
              </w:rPr>
              <w:t> — Шарм-эш-Шейх</w:t>
            </w:r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33" w:tooltip="2002" w:history="1">
              <w:r w:rsidR="00F86D4B" w:rsidRPr="00F86D4B">
                <w:rPr>
                  <w:sz w:val="24"/>
                  <w:szCs w:val="24"/>
                </w:rPr>
                <w:t>2002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Владимир </w:t>
            </w:r>
            <w:proofErr w:type="spellStart"/>
            <w:r w:rsidRPr="00F86D4B">
              <w:rPr>
                <w:sz w:val="24"/>
                <w:szCs w:val="24"/>
              </w:rPr>
              <w:t>Чагин</w:t>
            </w:r>
            <w:proofErr w:type="spellEnd"/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49256</w:t>
            </w:r>
          </w:p>
        </w:tc>
        <w:tc>
          <w:tcPr>
            <w:tcW w:w="0" w:type="auto"/>
            <w:hideMark/>
          </w:tcPr>
          <w:p w:rsidR="00F86D4B" w:rsidRDefault="00F86D4B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F86D4B">
              <w:rPr>
                <w:sz w:val="24"/>
                <w:szCs w:val="24"/>
              </w:rPr>
              <w:t>Аррас</w:t>
            </w:r>
            <w:proofErr w:type="spellEnd"/>
            <w:r w:rsidRPr="00F86D4B">
              <w:rPr>
                <w:sz w:val="24"/>
                <w:szCs w:val="24"/>
              </w:rPr>
              <w:t xml:space="preserve"> — </w:t>
            </w:r>
            <w:hyperlink r:id="rId34" w:tooltip="Мадрид" w:history="1">
              <w:r w:rsidRPr="00F86D4B">
                <w:rPr>
                  <w:sz w:val="24"/>
                  <w:szCs w:val="24"/>
                </w:rPr>
                <w:t>Мадрид</w:t>
              </w:r>
            </w:hyperlink>
            <w:r w:rsidRPr="00F86D4B">
              <w:rPr>
                <w:sz w:val="24"/>
                <w:szCs w:val="24"/>
              </w:rPr>
              <w:t xml:space="preserve"> — </w:t>
            </w:r>
            <w:hyperlink r:id="rId35" w:tooltip="Дакар" w:history="1">
              <w:r w:rsidRPr="00F86D4B">
                <w:rPr>
                  <w:sz w:val="24"/>
                  <w:szCs w:val="24"/>
                </w:rPr>
                <w:t>Дакар</w:t>
              </w:r>
            </w:hyperlink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36" w:tooltip="2000" w:history="1">
              <w:r w:rsidR="00F86D4B" w:rsidRPr="00F86D4B">
                <w:rPr>
                  <w:sz w:val="24"/>
                  <w:szCs w:val="24"/>
                </w:rPr>
                <w:t>2000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Владимир </w:t>
            </w:r>
            <w:proofErr w:type="spellStart"/>
            <w:r w:rsidRPr="00F86D4B">
              <w:rPr>
                <w:sz w:val="24"/>
                <w:szCs w:val="24"/>
              </w:rPr>
              <w:t>Чагин</w:t>
            </w:r>
            <w:proofErr w:type="spellEnd"/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49252</w:t>
            </w:r>
          </w:p>
        </w:tc>
        <w:tc>
          <w:tcPr>
            <w:tcW w:w="0" w:type="auto"/>
            <w:hideMark/>
          </w:tcPr>
          <w:p w:rsidR="00F86D4B" w:rsidRDefault="00A35EB2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hyperlink r:id="rId37" w:tooltip="Париж" w:history="1">
              <w:r w:rsidR="00F86D4B" w:rsidRPr="00F86D4B">
                <w:rPr>
                  <w:sz w:val="24"/>
                  <w:szCs w:val="24"/>
                </w:rPr>
                <w:t>Париж</w:t>
              </w:r>
            </w:hyperlink>
            <w:r w:rsidR="00F86D4B" w:rsidRPr="00F86D4B">
              <w:rPr>
                <w:sz w:val="24"/>
                <w:szCs w:val="24"/>
              </w:rPr>
              <w:t xml:space="preserve"> — </w:t>
            </w:r>
            <w:hyperlink r:id="rId38" w:tooltip="Дакар" w:history="1">
              <w:r w:rsidR="00F86D4B" w:rsidRPr="00F86D4B">
                <w:rPr>
                  <w:sz w:val="24"/>
                  <w:szCs w:val="24"/>
                </w:rPr>
                <w:t>Дакар</w:t>
              </w:r>
            </w:hyperlink>
            <w:r w:rsidR="00F86D4B" w:rsidRPr="00F86D4B">
              <w:rPr>
                <w:sz w:val="24"/>
                <w:szCs w:val="24"/>
              </w:rPr>
              <w:t xml:space="preserve"> — </w:t>
            </w:r>
            <w:hyperlink r:id="rId39" w:tooltip="Каир" w:history="1">
              <w:r w:rsidR="00F86D4B" w:rsidRPr="00F86D4B">
                <w:rPr>
                  <w:sz w:val="24"/>
                  <w:szCs w:val="24"/>
                </w:rPr>
                <w:t>Каир</w:t>
              </w:r>
            </w:hyperlink>
          </w:p>
        </w:tc>
      </w:tr>
      <w:tr w:rsidR="00F86D4B" w:rsidTr="00F86D4B">
        <w:tc>
          <w:tcPr>
            <w:tcW w:w="0" w:type="auto"/>
            <w:hideMark/>
          </w:tcPr>
          <w:p w:rsidR="00F86D4B" w:rsidRDefault="00A35EB2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hyperlink r:id="rId40" w:tooltip="1996" w:history="1">
              <w:r w:rsidR="00F86D4B" w:rsidRPr="00F86D4B">
                <w:rPr>
                  <w:sz w:val="24"/>
                  <w:szCs w:val="24"/>
                </w:rPr>
                <w:t>1996</w:t>
              </w:r>
            </w:hyperlink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 xml:space="preserve">Виктор </w:t>
            </w:r>
            <w:proofErr w:type="gramStart"/>
            <w:r w:rsidRPr="00F86D4B">
              <w:rPr>
                <w:sz w:val="24"/>
                <w:szCs w:val="24"/>
              </w:rPr>
              <w:t>Московских</w:t>
            </w:r>
            <w:proofErr w:type="gramEnd"/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F86D4B" w:rsidRDefault="00F86D4B" w:rsidP="00F86D4B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86D4B">
              <w:rPr>
                <w:sz w:val="24"/>
                <w:szCs w:val="24"/>
              </w:rPr>
              <w:t>КамАЗ 49252</w:t>
            </w:r>
          </w:p>
        </w:tc>
        <w:tc>
          <w:tcPr>
            <w:tcW w:w="0" w:type="auto"/>
            <w:hideMark/>
          </w:tcPr>
          <w:p w:rsidR="00F86D4B" w:rsidRDefault="00A35EB2" w:rsidP="00764E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hyperlink r:id="rId41" w:tooltip="Гранада" w:history="1">
              <w:r w:rsidR="00F86D4B" w:rsidRPr="00F86D4B">
                <w:rPr>
                  <w:sz w:val="24"/>
                  <w:szCs w:val="24"/>
                </w:rPr>
                <w:t>Гранада</w:t>
              </w:r>
            </w:hyperlink>
            <w:r w:rsidR="00F86D4B" w:rsidRPr="00F86D4B">
              <w:rPr>
                <w:sz w:val="24"/>
                <w:szCs w:val="24"/>
              </w:rPr>
              <w:t xml:space="preserve"> — </w:t>
            </w:r>
            <w:hyperlink r:id="rId42" w:tooltip="Дакар" w:history="1">
              <w:r w:rsidR="00F86D4B" w:rsidRPr="00F86D4B">
                <w:rPr>
                  <w:sz w:val="24"/>
                  <w:szCs w:val="24"/>
                </w:rPr>
                <w:t>Дакар</w:t>
              </w:r>
            </w:hyperlink>
          </w:p>
        </w:tc>
      </w:tr>
    </w:tbl>
    <w:p w:rsidR="002B43F5" w:rsidRDefault="002B43F5" w:rsidP="00AC6A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43F5" w:rsidSect="00AC6AE2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26"/>
    <w:rsid w:val="00004691"/>
    <w:rsid w:val="00010697"/>
    <w:rsid w:val="000165BC"/>
    <w:rsid w:val="000643FA"/>
    <w:rsid w:val="0007188B"/>
    <w:rsid w:val="000723FB"/>
    <w:rsid w:val="00073B15"/>
    <w:rsid w:val="000A4436"/>
    <w:rsid w:val="000B02EA"/>
    <w:rsid w:val="000D2F75"/>
    <w:rsid w:val="000E5ABB"/>
    <w:rsid w:val="000F397D"/>
    <w:rsid w:val="000F5798"/>
    <w:rsid w:val="001030BF"/>
    <w:rsid w:val="0010675C"/>
    <w:rsid w:val="001208DF"/>
    <w:rsid w:val="00136896"/>
    <w:rsid w:val="0017245C"/>
    <w:rsid w:val="001A6B16"/>
    <w:rsid w:val="001B6E5B"/>
    <w:rsid w:val="001E6FDC"/>
    <w:rsid w:val="00263FE1"/>
    <w:rsid w:val="00273CC8"/>
    <w:rsid w:val="00293577"/>
    <w:rsid w:val="002B43F5"/>
    <w:rsid w:val="002C684F"/>
    <w:rsid w:val="002D3A80"/>
    <w:rsid w:val="00301BBD"/>
    <w:rsid w:val="00305CC8"/>
    <w:rsid w:val="0035089C"/>
    <w:rsid w:val="00383502"/>
    <w:rsid w:val="003C0B48"/>
    <w:rsid w:val="004374E3"/>
    <w:rsid w:val="00437ABB"/>
    <w:rsid w:val="00437C8C"/>
    <w:rsid w:val="00483922"/>
    <w:rsid w:val="004935FE"/>
    <w:rsid w:val="004A7ABE"/>
    <w:rsid w:val="004B114E"/>
    <w:rsid w:val="004F6DD7"/>
    <w:rsid w:val="00501D0D"/>
    <w:rsid w:val="0052150E"/>
    <w:rsid w:val="005343F8"/>
    <w:rsid w:val="005668C5"/>
    <w:rsid w:val="00573F92"/>
    <w:rsid w:val="005D04FB"/>
    <w:rsid w:val="005F0393"/>
    <w:rsid w:val="005F2360"/>
    <w:rsid w:val="005F2402"/>
    <w:rsid w:val="00637FA9"/>
    <w:rsid w:val="00656391"/>
    <w:rsid w:val="006A5549"/>
    <w:rsid w:val="006B3486"/>
    <w:rsid w:val="006E3BC8"/>
    <w:rsid w:val="007464B3"/>
    <w:rsid w:val="00757B44"/>
    <w:rsid w:val="00760146"/>
    <w:rsid w:val="00764ED8"/>
    <w:rsid w:val="00765DB2"/>
    <w:rsid w:val="00780EA9"/>
    <w:rsid w:val="00785B51"/>
    <w:rsid w:val="007C0463"/>
    <w:rsid w:val="007F4545"/>
    <w:rsid w:val="00803FB3"/>
    <w:rsid w:val="00804416"/>
    <w:rsid w:val="00804557"/>
    <w:rsid w:val="00812BED"/>
    <w:rsid w:val="00815C6C"/>
    <w:rsid w:val="00826CA1"/>
    <w:rsid w:val="0083771C"/>
    <w:rsid w:val="0086240F"/>
    <w:rsid w:val="00872849"/>
    <w:rsid w:val="00884054"/>
    <w:rsid w:val="008A48C9"/>
    <w:rsid w:val="008B4A7D"/>
    <w:rsid w:val="008E3B80"/>
    <w:rsid w:val="008F35D4"/>
    <w:rsid w:val="008F70CA"/>
    <w:rsid w:val="009018E2"/>
    <w:rsid w:val="0090767A"/>
    <w:rsid w:val="00986076"/>
    <w:rsid w:val="009953C2"/>
    <w:rsid w:val="00A35EB2"/>
    <w:rsid w:val="00A42033"/>
    <w:rsid w:val="00A6319A"/>
    <w:rsid w:val="00A97757"/>
    <w:rsid w:val="00AB3795"/>
    <w:rsid w:val="00AC6AE2"/>
    <w:rsid w:val="00AC70D2"/>
    <w:rsid w:val="00AD39C6"/>
    <w:rsid w:val="00B209EF"/>
    <w:rsid w:val="00B21036"/>
    <w:rsid w:val="00B25B27"/>
    <w:rsid w:val="00B277DA"/>
    <w:rsid w:val="00B32BBA"/>
    <w:rsid w:val="00B82146"/>
    <w:rsid w:val="00B852CC"/>
    <w:rsid w:val="00BE1331"/>
    <w:rsid w:val="00BF5F36"/>
    <w:rsid w:val="00C22303"/>
    <w:rsid w:val="00C2594C"/>
    <w:rsid w:val="00C25C15"/>
    <w:rsid w:val="00C312A9"/>
    <w:rsid w:val="00C6411E"/>
    <w:rsid w:val="00C87A16"/>
    <w:rsid w:val="00D03988"/>
    <w:rsid w:val="00D05D29"/>
    <w:rsid w:val="00D1333F"/>
    <w:rsid w:val="00D7739B"/>
    <w:rsid w:val="00DA5572"/>
    <w:rsid w:val="00DC68E9"/>
    <w:rsid w:val="00DD6E3F"/>
    <w:rsid w:val="00E31AAC"/>
    <w:rsid w:val="00E34044"/>
    <w:rsid w:val="00E370D7"/>
    <w:rsid w:val="00E541DF"/>
    <w:rsid w:val="00E979D7"/>
    <w:rsid w:val="00EB56DA"/>
    <w:rsid w:val="00F128B4"/>
    <w:rsid w:val="00F65899"/>
    <w:rsid w:val="00F71E81"/>
    <w:rsid w:val="00F73D1E"/>
    <w:rsid w:val="00F86D4B"/>
    <w:rsid w:val="00F914F1"/>
    <w:rsid w:val="00FB2F54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F65899"/>
  </w:style>
  <w:style w:type="paragraph" w:customStyle="1" w:styleId="content--common-blockblock-3u">
    <w:name w:val="content--common-block__block-3u"/>
    <w:basedOn w:val="a"/>
    <w:rsid w:val="004F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6DD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305CC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ahoma8pt">
    <w:name w:val="Основной текст (2) + Tahoma;8 pt"/>
    <w:basedOn w:val="2"/>
    <w:rsid w:val="00305CC8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05CC8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305C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infoarticleinfodates0e0p">
    <w:name w:val="article-info_articleinfodate__s0e0p"/>
    <w:basedOn w:val="a0"/>
    <w:rsid w:val="00293577"/>
  </w:style>
  <w:style w:type="character" w:customStyle="1" w:styleId="inline-paragraphtext">
    <w:name w:val="inline-paragraph__text"/>
    <w:basedOn w:val="a0"/>
    <w:rsid w:val="004374E3"/>
  </w:style>
  <w:style w:type="paragraph" w:styleId="a5">
    <w:name w:val="Balloon Text"/>
    <w:basedOn w:val="a"/>
    <w:link w:val="a6"/>
    <w:uiPriority w:val="99"/>
    <w:semiHidden/>
    <w:unhideWhenUsed/>
    <w:rsid w:val="005F0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F65899"/>
  </w:style>
  <w:style w:type="paragraph" w:customStyle="1" w:styleId="content--common-blockblock-3u">
    <w:name w:val="content--common-block__block-3u"/>
    <w:basedOn w:val="a"/>
    <w:rsid w:val="004F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6DD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305CC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ahoma8pt">
    <w:name w:val="Основной текст (2) + Tahoma;8 pt"/>
    <w:basedOn w:val="2"/>
    <w:rsid w:val="00305CC8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05CC8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305C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infoarticleinfodates0e0p">
    <w:name w:val="article-info_articleinfodate__s0e0p"/>
    <w:basedOn w:val="a0"/>
    <w:rsid w:val="00293577"/>
  </w:style>
  <w:style w:type="character" w:customStyle="1" w:styleId="inline-paragraphtext">
    <w:name w:val="inline-paragraph__text"/>
    <w:basedOn w:val="a0"/>
    <w:rsid w:val="004374E3"/>
  </w:style>
  <w:style w:type="paragraph" w:styleId="a5">
    <w:name w:val="Balloon Text"/>
    <w:basedOn w:val="a"/>
    <w:link w:val="a6"/>
    <w:uiPriority w:val="99"/>
    <w:semiHidden/>
    <w:unhideWhenUsed/>
    <w:rsid w:val="005F0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556">
          <w:marLeft w:val="0"/>
          <w:marRight w:val="0"/>
          <w:marTop w:val="1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9910">
          <w:marLeft w:val="0"/>
          <w:marRight w:val="0"/>
          <w:marTop w:val="1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erussia.ru/articles/2017" TargetMode="External"/><Relationship Id="rId18" Type="http://schemas.openxmlformats.org/officeDocument/2006/relationships/hyperlink" Target="https://znanierussia.ru/articles/2014" TargetMode="External"/><Relationship Id="rId26" Type="http://schemas.openxmlformats.org/officeDocument/2006/relationships/hyperlink" Target="https://znanierussia.ru/articles/%D0%94%D0%B0%D0%BA%D0%B0%D1%80" TargetMode="External"/><Relationship Id="rId39" Type="http://schemas.openxmlformats.org/officeDocument/2006/relationships/hyperlink" Target="https://znanierussia.ru/articles/%D0%9A%D0%B0%D0%B8%D1%80" TargetMode="External"/><Relationship Id="rId21" Type="http://schemas.openxmlformats.org/officeDocument/2006/relationships/hyperlink" Target="https://znanierussia.ru/articles/2011" TargetMode="External"/><Relationship Id="rId34" Type="http://schemas.openxmlformats.org/officeDocument/2006/relationships/hyperlink" Target="https://znanierussia.ru/articles/%D0%9C%D0%B0%D0%B4%D1%80%D0%B8%D0%B4" TargetMode="External"/><Relationship Id="rId42" Type="http://schemas.openxmlformats.org/officeDocument/2006/relationships/hyperlink" Target="https://znanierussia.ru/articles/%D0%94%D0%B0%D0%BA%D0%B0%D1%80" TargetMode="External"/><Relationship Id="rId7" Type="http://schemas.openxmlformats.org/officeDocument/2006/relationships/hyperlink" Target="https://zen.yandex.ru/media/vestikamaza/kamaz49256--bolid-unichtojennyi-mejdunarodnoi-avtomobilnoi-federaciei-5da51dd81d656a00ad1fc4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erussia.ru/articles/%D0%90%D1%80%D0%B3%D0%B5%D0%BD%D1%82%D0%B8%D0%BD%D0%B0" TargetMode="External"/><Relationship Id="rId20" Type="http://schemas.openxmlformats.org/officeDocument/2006/relationships/hyperlink" Target="https://znanierussia.ru/articles/2013" TargetMode="External"/><Relationship Id="rId29" Type="http://schemas.openxmlformats.org/officeDocument/2006/relationships/hyperlink" Target="https://znanierussia.ru/articles/2004" TargetMode="External"/><Relationship Id="rId41" Type="http://schemas.openxmlformats.org/officeDocument/2006/relationships/hyperlink" Target="https://znanierussia.ru/articles/%D0%93%D1%80%D0%B0%D0%BD%D0%B0%D0%B4%D0%B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nanierussia.ru/articles/%D0%91%D0%BE%D0%BB%D0%B8%D0%B2%D0%B8%D1%8F" TargetMode="External"/><Relationship Id="rId24" Type="http://schemas.openxmlformats.org/officeDocument/2006/relationships/hyperlink" Target="https://znanierussia.ru/articles/2006" TargetMode="External"/><Relationship Id="rId32" Type="http://schemas.openxmlformats.org/officeDocument/2006/relationships/hyperlink" Target="https://znanierussia.ru/articles/%D0%9C%D0%B0%D1%80%D1%81%D0%B5%D0%BB%D1%8C" TargetMode="External"/><Relationship Id="rId37" Type="http://schemas.openxmlformats.org/officeDocument/2006/relationships/hyperlink" Target="https://znanierussia.ru/articles/%D0%9F%D0%B0%D1%80%D0%B8%D0%B6" TargetMode="External"/><Relationship Id="rId40" Type="http://schemas.openxmlformats.org/officeDocument/2006/relationships/hyperlink" Target="https://znanierussia.ru/articles/19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erussia.ru/articles/%D0%91%D0%BE%D0%BB%D0%B8%D0%B2%D0%B8%D1%8F" TargetMode="External"/><Relationship Id="rId23" Type="http://schemas.openxmlformats.org/officeDocument/2006/relationships/hyperlink" Target="https://znanierussia.ru/articles/2009" TargetMode="External"/><Relationship Id="rId28" Type="http://schemas.openxmlformats.org/officeDocument/2006/relationships/hyperlink" Target="https://znanierussia.ru/articles/%D0%94%D0%B0%D0%BA%D0%B0%D1%80" TargetMode="External"/><Relationship Id="rId36" Type="http://schemas.openxmlformats.org/officeDocument/2006/relationships/hyperlink" Target="https://znanierussia.ru/articles/2000" TargetMode="External"/><Relationship Id="rId10" Type="http://schemas.openxmlformats.org/officeDocument/2006/relationships/hyperlink" Target="https://znanierussia.ru/articles/2018" TargetMode="External"/><Relationship Id="rId19" Type="http://schemas.openxmlformats.org/officeDocument/2006/relationships/hyperlink" Target="https://znanierussia.ru/articles/%D0%91%D0%BE%D0%BB%D0%B8%D0%B2%D0%B8%D1%8F" TargetMode="External"/><Relationship Id="rId31" Type="http://schemas.openxmlformats.org/officeDocument/2006/relationships/hyperlink" Target="https://znanierussia.ru/articles/2003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nanierussia.ru/articles/2019" TargetMode="External"/><Relationship Id="rId14" Type="http://schemas.openxmlformats.org/officeDocument/2006/relationships/hyperlink" Target="https://znanierussia.ru/articles/%D0%9F%D0%B0%D1%80%D0%B0%D0%B3%D0%B2%D0%B0%D0%B9" TargetMode="External"/><Relationship Id="rId22" Type="http://schemas.openxmlformats.org/officeDocument/2006/relationships/hyperlink" Target="https://znanierussia.ru/articles/2010" TargetMode="External"/><Relationship Id="rId27" Type="http://schemas.openxmlformats.org/officeDocument/2006/relationships/hyperlink" Target="https://znanierussia.ru/articles/2005" TargetMode="External"/><Relationship Id="rId30" Type="http://schemas.openxmlformats.org/officeDocument/2006/relationships/hyperlink" Target="https://znanierussia.ru/articles/%D0%94%D0%B0%D0%BA%D0%B0%D1%80" TargetMode="External"/><Relationship Id="rId35" Type="http://schemas.openxmlformats.org/officeDocument/2006/relationships/hyperlink" Target="https://znanierussia.ru/articles/%D0%94%D0%B0%D0%BA%D0%B0%D1%8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zen.yandex.ru/media/vestikamaza/kamaz4911-extreme--pervyi-bolid-kamazmaster-kotoryi-mojno-bylo-kupit-5da8130afbe6e700ae0dba9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znanierussia.ru/articles/%D0%90%D1%80%D0%B3%D0%B5%D0%BD%D1%82%D0%B8%D0%BD%D0%B0" TargetMode="External"/><Relationship Id="rId17" Type="http://schemas.openxmlformats.org/officeDocument/2006/relationships/hyperlink" Target="https://znanierussia.ru/articles/2015" TargetMode="External"/><Relationship Id="rId25" Type="http://schemas.openxmlformats.org/officeDocument/2006/relationships/hyperlink" Target="https://znanierussia.ru/articles/%D0%9B%D0%B8%D1%81%D1%81%D0%B0%D0%B1%D0%BE%D0%BD" TargetMode="External"/><Relationship Id="rId33" Type="http://schemas.openxmlformats.org/officeDocument/2006/relationships/hyperlink" Target="https://znanierussia.ru/articles/2002" TargetMode="External"/><Relationship Id="rId38" Type="http://schemas.openxmlformats.org/officeDocument/2006/relationships/hyperlink" Target="https://znanierussia.ru/articles/%D0%94%D0%B0%D0%BA%D0%B0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AF92-5AAB-4214-9D94-71BA7259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3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36</cp:revision>
  <dcterms:created xsi:type="dcterms:W3CDTF">2026-01-08T14:21:00Z</dcterms:created>
  <dcterms:modified xsi:type="dcterms:W3CDTF">2026-01-13T12:36:00Z</dcterms:modified>
</cp:coreProperties>
</file>