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6D6" w:rsidRPr="00080593" w:rsidRDefault="008F56D6" w:rsidP="006452E8">
      <w:pPr>
        <w:spacing w:line="240" w:lineRule="auto"/>
        <w:jc w:val="center"/>
        <w:rPr>
          <w:sz w:val="24"/>
          <w:szCs w:val="24"/>
        </w:rPr>
      </w:pPr>
      <w:proofErr w:type="gramStart"/>
      <w:r w:rsidRPr="00E158F3">
        <w:rPr>
          <w:rFonts w:ascii="Times New Roman" w:hAnsi="Times New Roman" w:cs="Times New Roman"/>
          <w:b/>
          <w:sz w:val="28"/>
          <w:szCs w:val="28"/>
        </w:rPr>
        <w:t>02-</w:t>
      </w:r>
      <w:r w:rsidR="00FF352B">
        <w:rPr>
          <w:rFonts w:ascii="Times New Roman" w:hAnsi="Times New Roman" w:cs="Times New Roman"/>
          <w:b/>
          <w:sz w:val="28"/>
          <w:szCs w:val="28"/>
        </w:rPr>
        <w:t>565</w:t>
      </w:r>
      <w:r w:rsidR="00D52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8F3">
        <w:rPr>
          <w:rFonts w:ascii="Times New Roman" w:hAnsi="Times New Roman" w:cs="Times New Roman"/>
          <w:b/>
          <w:sz w:val="28"/>
          <w:szCs w:val="28"/>
        </w:rPr>
        <w:t>ЯАЗ-210Г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8F3">
        <w:rPr>
          <w:rFonts w:ascii="Times New Roman" w:hAnsi="Times New Roman" w:cs="Times New Roman"/>
          <w:b/>
          <w:sz w:val="28"/>
          <w:szCs w:val="28"/>
        </w:rPr>
        <w:t xml:space="preserve">6х4 </w:t>
      </w:r>
      <w:r w:rsidR="00831735" w:rsidRPr="00E158F3">
        <w:rPr>
          <w:rFonts w:ascii="Times New Roman" w:hAnsi="Times New Roman" w:cs="Times New Roman"/>
          <w:b/>
          <w:sz w:val="28"/>
          <w:szCs w:val="28"/>
        </w:rPr>
        <w:t xml:space="preserve">первый советский </w:t>
      </w:r>
      <w:r w:rsidRPr="00E158F3">
        <w:rPr>
          <w:rFonts w:ascii="Times New Roman" w:hAnsi="Times New Roman" w:cs="Times New Roman"/>
          <w:b/>
          <w:sz w:val="28"/>
          <w:szCs w:val="28"/>
        </w:rPr>
        <w:t>балластный тягач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перевозки на прицепе тяжелых неделимых грузов</w:t>
      </w:r>
      <w:r w:rsidR="00B96B55">
        <w:rPr>
          <w:rFonts w:ascii="Times New Roman" w:hAnsi="Times New Roman" w:cs="Times New Roman"/>
          <w:b/>
          <w:sz w:val="28"/>
          <w:szCs w:val="28"/>
        </w:rPr>
        <w:t xml:space="preserve"> с тяговой лебедкой усилием 12 тс,</w:t>
      </w:r>
      <w:r w:rsidRPr="00E15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0F3" w:rsidRPr="00E158F3">
        <w:rPr>
          <w:rFonts w:ascii="Times New Roman" w:hAnsi="Times New Roman" w:cs="Times New Roman"/>
          <w:b/>
          <w:sz w:val="28"/>
          <w:szCs w:val="28"/>
        </w:rPr>
        <w:t xml:space="preserve">мест 3, </w:t>
      </w:r>
      <w:r w:rsidR="00B96B55">
        <w:rPr>
          <w:rFonts w:ascii="Times New Roman" w:hAnsi="Times New Roman" w:cs="Times New Roman"/>
          <w:b/>
          <w:sz w:val="28"/>
          <w:szCs w:val="28"/>
        </w:rPr>
        <w:t>вес</w:t>
      </w:r>
      <w:r w:rsidR="006340F3">
        <w:rPr>
          <w:rFonts w:ascii="Times New Roman" w:hAnsi="Times New Roman" w:cs="Times New Roman"/>
          <w:b/>
          <w:sz w:val="28"/>
          <w:szCs w:val="28"/>
        </w:rPr>
        <w:t>:</w:t>
      </w:r>
      <w:r w:rsidR="00B96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B55" w:rsidRPr="00E158F3">
        <w:rPr>
          <w:rFonts w:ascii="Times New Roman" w:hAnsi="Times New Roman" w:cs="Times New Roman"/>
          <w:b/>
          <w:sz w:val="28"/>
          <w:szCs w:val="28"/>
        </w:rPr>
        <w:t>балласт</w:t>
      </w:r>
      <w:r w:rsidR="00B96B55">
        <w:rPr>
          <w:rFonts w:ascii="Times New Roman" w:hAnsi="Times New Roman" w:cs="Times New Roman"/>
          <w:b/>
          <w:sz w:val="28"/>
          <w:szCs w:val="28"/>
        </w:rPr>
        <w:t>а до</w:t>
      </w:r>
      <w:r w:rsidR="00B96B55" w:rsidRPr="00E158F3">
        <w:rPr>
          <w:rFonts w:ascii="Times New Roman" w:hAnsi="Times New Roman" w:cs="Times New Roman"/>
          <w:b/>
          <w:sz w:val="28"/>
          <w:szCs w:val="28"/>
        </w:rPr>
        <w:t xml:space="preserve"> 8 т</w:t>
      </w:r>
      <w:r w:rsidR="006340F3">
        <w:rPr>
          <w:rFonts w:ascii="Times New Roman" w:hAnsi="Times New Roman" w:cs="Times New Roman"/>
          <w:b/>
          <w:sz w:val="28"/>
          <w:szCs w:val="28"/>
        </w:rPr>
        <w:t>, буксируемого</w:t>
      </w:r>
      <w:r w:rsidR="00B96B55" w:rsidRPr="00E15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0F3" w:rsidRPr="00E158F3">
        <w:rPr>
          <w:rFonts w:ascii="Times New Roman" w:hAnsi="Times New Roman" w:cs="Times New Roman"/>
          <w:b/>
          <w:sz w:val="28"/>
          <w:szCs w:val="28"/>
        </w:rPr>
        <w:t>прицеп</w:t>
      </w:r>
      <w:r w:rsidR="006340F3">
        <w:rPr>
          <w:rFonts w:ascii="Times New Roman" w:hAnsi="Times New Roman" w:cs="Times New Roman"/>
          <w:b/>
          <w:sz w:val="28"/>
          <w:szCs w:val="28"/>
        </w:rPr>
        <w:t>а</w:t>
      </w:r>
      <w:r w:rsidR="006340F3" w:rsidRPr="00E158F3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6340F3">
        <w:rPr>
          <w:rFonts w:ascii="Times New Roman" w:hAnsi="Times New Roman" w:cs="Times New Roman"/>
          <w:b/>
          <w:sz w:val="28"/>
          <w:szCs w:val="28"/>
        </w:rPr>
        <w:t>54</w:t>
      </w:r>
      <w:r w:rsidR="006340F3" w:rsidRPr="00E158F3">
        <w:rPr>
          <w:rFonts w:ascii="Times New Roman" w:hAnsi="Times New Roman" w:cs="Times New Roman"/>
          <w:b/>
          <w:sz w:val="28"/>
          <w:szCs w:val="28"/>
        </w:rPr>
        <w:t xml:space="preserve"> т,</w:t>
      </w:r>
      <w:r w:rsidR="00634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8F3">
        <w:rPr>
          <w:rFonts w:ascii="Times New Roman" w:hAnsi="Times New Roman" w:cs="Times New Roman"/>
          <w:b/>
          <w:sz w:val="28"/>
          <w:szCs w:val="28"/>
        </w:rPr>
        <w:t>снаряжённ</w:t>
      </w:r>
      <w:r w:rsidR="006340F3">
        <w:rPr>
          <w:rFonts w:ascii="Times New Roman" w:hAnsi="Times New Roman" w:cs="Times New Roman"/>
          <w:b/>
          <w:sz w:val="28"/>
          <w:szCs w:val="28"/>
        </w:rPr>
        <w:t xml:space="preserve">ый </w:t>
      </w:r>
      <w:r w:rsidRPr="00E158F3">
        <w:rPr>
          <w:rFonts w:ascii="Times New Roman" w:hAnsi="Times New Roman" w:cs="Times New Roman"/>
          <w:b/>
          <w:sz w:val="28"/>
          <w:szCs w:val="28"/>
        </w:rPr>
        <w:t xml:space="preserve">12.4 т, </w:t>
      </w:r>
      <w:r w:rsidR="006340F3">
        <w:rPr>
          <w:rFonts w:ascii="Times New Roman" w:hAnsi="Times New Roman" w:cs="Times New Roman"/>
          <w:b/>
          <w:sz w:val="28"/>
          <w:szCs w:val="28"/>
        </w:rPr>
        <w:t>с нагрузко</w:t>
      </w:r>
      <w:r w:rsidR="004A1153">
        <w:rPr>
          <w:rFonts w:ascii="Times New Roman" w:hAnsi="Times New Roman" w:cs="Times New Roman"/>
          <w:b/>
          <w:sz w:val="28"/>
          <w:szCs w:val="28"/>
        </w:rPr>
        <w:t>й 20.58</w:t>
      </w:r>
      <w:r w:rsidR="00764EFE">
        <w:rPr>
          <w:rFonts w:ascii="Times New Roman" w:hAnsi="Times New Roman" w:cs="Times New Roman"/>
          <w:b/>
          <w:sz w:val="28"/>
          <w:szCs w:val="28"/>
        </w:rPr>
        <w:t xml:space="preserve"> т, </w:t>
      </w:r>
      <w:r w:rsidRPr="00E158F3">
        <w:rPr>
          <w:rFonts w:ascii="Times New Roman" w:hAnsi="Times New Roman" w:cs="Times New Roman"/>
          <w:b/>
          <w:sz w:val="28"/>
          <w:szCs w:val="28"/>
        </w:rPr>
        <w:t>ЯАЗ-206</w:t>
      </w:r>
      <w:r w:rsidR="00534011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Pr="00E158F3">
        <w:rPr>
          <w:rFonts w:ascii="Times New Roman" w:hAnsi="Times New Roman" w:cs="Times New Roman"/>
          <w:b/>
          <w:sz w:val="28"/>
          <w:szCs w:val="28"/>
        </w:rPr>
        <w:t xml:space="preserve"> 165 </w:t>
      </w:r>
      <w:proofErr w:type="spellStart"/>
      <w:r w:rsidRPr="00E158F3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E158F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64EFE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E158F3">
        <w:rPr>
          <w:rFonts w:ascii="Times New Roman" w:hAnsi="Times New Roman" w:cs="Times New Roman"/>
          <w:b/>
          <w:sz w:val="28"/>
          <w:szCs w:val="28"/>
        </w:rPr>
        <w:t xml:space="preserve">45 км/час, </w:t>
      </w:r>
      <w:r w:rsidR="00D526DF">
        <w:rPr>
          <w:rFonts w:ascii="Times New Roman" w:hAnsi="Times New Roman" w:cs="Times New Roman"/>
          <w:b/>
          <w:sz w:val="28"/>
          <w:szCs w:val="28"/>
        </w:rPr>
        <w:t xml:space="preserve">вариант №1, не более 20 экз. из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 w:rsidR="00D526DF">
        <w:rPr>
          <w:rFonts w:ascii="Times New Roman" w:hAnsi="Times New Roman" w:cs="Times New Roman"/>
          <w:b/>
          <w:sz w:val="28"/>
          <w:szCs w:val="28"/>
        </w:rPr>
        <w:t>выпущенных</w:t>
      </w:r>
      <w:r w:rsidR="008407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2302</w:t>
      </w:r>
      <w:r w:rsidR="00D526DF">
        <w:rPr>
          <w:rFonts w:ascii="Times New Roman" w:hAnsi="Times New Roman" w:cs="Times New Roman"/>
          <w:b/>
          <w:sz w:val="28"/>
          <w:szCs w:val="28"/>
        </w:rPr>
        <w:t xml:space="preserve"> шт.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526DF">
        <w:rPr>
          <w:rFonts w:ascii="Times New Roman" w:hAnsi="Times New Roman" w:cs="Times New Roman"/>
          <w:b/>
          <w:sz w:val="28"/>
          <w:szCs w:val="28"/>
        </w:rPr>
        <w:t>ЯАЗ</w:t>
      </w:r>
      <w:r w:rsidR="00D526DF" w:rsidRPr="00E15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8F3">
        <w:rPr>
          <w:rFonts w:ascii="Times New Roman" w:hAnsi="Times New Roman" w:cs="Times New Roman"/>
          <w:b/>
          <w:sz w:val="28"/>
          <w:szCs w:val="28"/>
        </w:rPr>
        <w:t>г. Ярославль</w:t>
      </w:r>
      <w:proofErr w:type="gramEnd"/>
      <w:r w:rsidR="00831735">
        <w:rPr>
          <w:rFonts w:ascii="Times New Roman" w:hAnsi="Times New Roman" w:cs="Times New Roman"/>
          <w:b/>
          <w:sz w:val="28"/>
          <w:szCs w:val="28"/>
        </w:rPr>
        <w:t>,</w:t>
      </w:r>
      <w:r w:rsidRPr="00E158F3">
        <w:rPr>
          <w:rFonts w:ascii="Times New Roman" w:hAnsi="Times New Roman" w:cs="Times New Roman"/>
          <w:b/>
          <w:sz w:val="28"/>
          <w:szCs w:val="28"/>
        </w:rPr>
        <w:t xml:space="preserve"> 1951-</w:t>
      </w:r>
      <w:r w:rsidR="00831735">
        <w:rPr>
          <w:rFonts w:ascii="Times New Roman" w:hAnsi="Times New Roman" w:cs="Times New Roman"/>
          <w:b/>
          <w:sz w:val="28"/>
          <w:szCs w:val="28"/>
        </w:rPr>
        <w:t>52/</w:t>
      </w:r>
      <w:r w:rsidRPr="00E158F3">
        <w:rPr>
          <w:rFonts w:ascii="Times New Roman" w:hAnsi="Times New Roman" w:cs="Times New Roman"/>
          <w:b/>
          <w:sz w:val="28"/>
          <w:szCs w:val="28"/>
        </w:rPr>
        <w:t>58 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F56D6" w:rsidRPr="00080593" w:rsidRDefault="008F56D6" w:rsidP="006452E8">
      <w:pPr>
        <w:spacing w:line="240" w:lineRule="auto"/>
        <w:rPr>
          <w:sz w:val="24"/>
          <w:szCs w:val="24"/>
        </w:rPr>
      </w:pPr>
    </w:p>
    <w:p w:rsidR="008F56D6" w:rsidRPr="00080593" w:rsidRDefault="004B7631" w:rsidP="006452E8">
      <w:pPr>
        <w:spacing w:line="24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C51BFA3" wp14:editId="1731C7BA">
            <wp:simplePos x="0" y="0"/>
            <wp:positionH relativeFrom="margin">
              <wp:posOffset>771525</wp:posOffset>
            </wp:positionH>
            <wp:positionV relativeFrom="margin">
              <wp:posOffset>1219200</wp:posOffset>
            </wp:positionV>
            <wp:extent cx="5285105" cy="25139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513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56D6" w:rsidRPr="00080593" w:rsidRDefault="008F56D6" w:rsidP="006452E8">
      <w:pPr>
        <w:spacing w:line="240" w:lineRule="auto"/>
        <w:rPr>
          <w:sz w:val="24"/>
          <w:szCs w:val="24"/>
        </w:rPr>
      </w:pPr>
    </w:p>
    <w:p w:rsidR="008F56D6" w:rsidRPr="00080593" w:rsidRDefault="008F56D6" w:rsidP="006452E8">
      <w:pPr>
        <w:spacing w:line="240" w:lineRule="auto"/>
        <w:rPr>
          <w:sz w:val="24"/>
          <w:szCs w:val="24"/>
        </w:rPr>
      </w:pPr>
    </w:p>
    <w:p w:rsidR="008F56D6" w:rsidRPr="00080593" w:rsidRDefault="008F56D6" w:rsidP="006452E8">
      <w:pPr>
        <w:spacing w:line="240" w:lineRule="auto"/>
        <w:rPr>
          <w:sz w:val="24"/>
          <w:szCs w:val="24"/>
        </w:rPr>
      </w:pPr>
    </w:p>
    <w:p w:rsidR="008F56D6" w:rsidRPr="00080593" w:rsidRDefault="008F56D6" w:rsidP="006452E8">
      <w:pPr>
        <w:spacing w:line="240" w:lineRule="auto"/>
        <w:rPr>
          <w:sz w:val="24"/>
          <w:szCs w:val="24"/>
        </w:rPr>
      </w:pPr>
    </w:p>
    <w:p w:rsidR="008F56D6" w:rsidRPr="00080593" w:rsidRDefault="008F56D6" w:rsidP="006452E8">
      <w:pPr>
        <w:spacing w:line="240" w:lineRule="auto"/>
        <w:rPr>
          <w:sz w:val="24"/>
          <w:szCs w:val="24"/>
        </w:rPr>
      </w:pPr>
    </w:p>
    <w:p w:rsidR="008F56D6" w:rsidRPr="00080593" w:rsidRDefault="008F56D6" w:rsidP="006452E8">
      <w:pPr>
        <w:spacing w:line="240" w:lineRule="auto"/>
        <w:rPr>
          <w:sz w:val="24"/>
          <w:szCs w:val="24"/>
        </w:rPr>
      </w:pPr>
    </w:p>
    <w:p w:rsidR="008F56D6" w:rsidRPr="00080593" w:rsidRDefault="008F56D6" w:rsidP="006452E8">
      <w:pPr>
        <w:spacing w:line="240" w:lineRule="auto"/>
        <w:rPr>
          <w:sz w:val="24"/>
          <w:szCs w:val="24"/>
        </w:rPr>
      </w:pPr>
    </w:p>
    <w:p w:rsidR="008F56D6" w:rsidRPr="00080593" w:rsidRDefault="008F56D6" w:rsidP="006452E8">
      <w:pPr>
        <w:spacing w:line="240" w:lineRule="auto"/>
        <w:rPr>
          <w:sz w:val="24"/>
          <w:szCs w:val="24"/>
        </w:rPr>
      </w:pPr>
    </w:p>
    <w:p w:rsidR="008F56D6" w:rsidRPr="00080593" w:rsidRDefault="008F56D6" w:rsidP="006452E8">
      <w:pPr>
        <w:spacing w:line="240" w:lineRule="auto"/>
        <w:rPr>
          <w:sz w:val="24"/>
          <w:szCs w:val="24"/>
        </w:rPr>
      </w:pPr>
    </w:p>
    <w:p w:rsidR="008F56D6" w:rsidRPr="00080593" w:rsidRDefault="008F56D6" w:rsidP="006452E8">
      <w:pPr>
        <w:spacing w:line="240" w:lineRule="auto"/>
        <w:rPr>
          <w:sz w:val="24"/>
          <w:szCs w:val="24"/>
        </w:rPr>
      </w:pPr>
    </w:p>
    <w:p w:rsidR="008F56D6" w:rsidRPr="00080593" w:rsidRDefault="008F56D6" w:rsidP="006452E8">
      <w:pPr>
        <w:spacing w:line="240" w:lineRule="auto"/>
        <w:rPr>
          <w:sz w:val="24"/>
          <w:szCs w:val="24"/>
        </w:rPr>
      </w:pPr>
    </w:p>
    <w:p w:rsidR="008F56D6" w:rsidRDefault="008F56D6" w:rsidP="006452E8">
      <w:pPr>
        <w:spacing w:line="240" w:lineRule="auto"/>
        <w:rPr>
          <w:sz w:val="24"/>
          <w:szCs w:val="24"/>
        </w:rPr>
      </w:pPr>
    </w:p>
    <w:p w:rsidR="008F56D6" w:rsidRDefault="008F56D6" w:rsidP="006452E8">
      <w:pPr>
        <w:spacing w:line="240" w:lineRule="auto"/>
        <w:rPr>
          <w:sz w:val="24"/>
          <w:szCs w:val="24"/>
        </w:rPr>
      </w:pPr>
    </w:p>
    <w:p w:rsidR="008F56D6" w:rsidRDefault="008F56D6" w:rsidP="00645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Изготовитель:</w:t>
      </w:r>
      <w:r w:rsidRPr="00E9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Ярославский государственный автомобильный завод Министерства автомобильной и тракторной промышленности СССР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0B21" w:rsidRDefault="00490B21" w:rsidP="00645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0805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80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плане </w:t>
      </w:r>
      <w:r w:rsidRPr="00080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ЯАЗ-210Г</w:t>
      </w:r>
      <w:r w:rsidRPr="00080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8059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мод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ификации</w:t>
      </w:r>
      <w:r w:rsidR="004B763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лебедкой и без,</w:t>
      </w:r>
      <w:r w:rsidRPr="00080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одним индексом)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59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80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балластны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80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тягач, серийно выпускавши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йся в СССР.</w:t>
      </w:r>
      <w:r w:rsidRPr="00080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Предшественников</w:t>
      </w:r>
      <w:r w:rsidRPr="00080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промышленного продолжения</w:t>
      </w:r>
      <w:r w:rsidRPr="0008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D526D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</w:t>
      </w:r>
      <w:r w:rsidRPr="00080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0D320C">
        <w:rPr>
          <w:rFonts w:ascii="Times New Roman" w:eastAsia="Times New Roman" w:hAnsi="Times New Roman" w:cs="Times New Roman"/>
          <w:sz w:val="24"/>
          <w:szCs w:val="24"/>
          <w:lang w:eastAsia="ru-RU"/>
        </w:rPr>
        <w:t>1951 по 1958 г.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пущено</w:t>
      </w:r>
      <w:r w:rsidRPr="000D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2302 экземпляра серийных ЯАЗ-210Г обоих вариантов: 1951 г. – 11, 1952 г. – 81, 1953 г. – 396, 1954 г. – 388, 1955 г. – 552, 1956 г. – 621, 1957 г. – 202, 1958 г. – 51.</w:t>
      </w:r>
    </w:p>
    <w:p w:rsidR="000410A8" w:rsidRDefault="000410A8" w:rsidP="006452E8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11821" w:rsidRPr="00B11821" w:rsidRDefault="00B11821" w:rsidP="006452E8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1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статьи В.В. </w:t>
      </w:r>
      <w:proofErr w:type="spellStart"/>
      <w:r w:rsidRPr="00B11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Осепчугова</w:t>
      </w:r>
      <w:proofErr w:type="spellEnd"/>
      <w:r w:rsidRPr="00B11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«Трехосные большегрузные автомобили марки ЯАЗ» в журнале «Автомобильная промышленность», № 7 за 1949 г.</w:t>
      </w:r>
    </w:p>
    <w:p w:rsidR="00B11821" w:rsidRPr="00B11821" w:rsidRDefault="00B11821" w:rsidP="00645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82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«Спроектированы и построены опытные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8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тягача ЯАЗ-2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11821">
        <w:rPr>
          <w:rFonts w:ascii="Times New Roman" w:eastAsia="Times New Roman" w:hAnsi="Times New Roman" w:cs="Times New Roman"/>
          <w:sz w:val="24"/>
          <w:szCs w:val="24"/>
          <w:lang w:eastAsia="ru-RU"/>
        </w:rPr>
        <w:t>Г с балластной платформой и</w:t>
      </w:r>
    </w:p>
    <w:p w:rsidR="00B11821" w:rsidRPr="00B11821" w:rsidRDefault="00B11821" w:rsidP="00645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821">
        <w:rPr>
          <w:rFonts w:ascii="Times New Roman" w:eastAsia="Times New Roman" w:hAnsi="Times New Roman" w:cs="Times New Roman"/>
          <w:sz w:val="24"/>
          <w:szCs w:val="24"/>
          <w:lang w:eastAsia="ru-RU"/>
        </w:rPr>
        <w:t>ЯАЗ-210Д седельного типа. База шасси обоих тягачей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8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чем у грузовика ЯАЗ-210 на 970 мм и составляет 4780 мм. Свес рамы от центра тележки до конца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82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лонжеронов уменьшен на 1000 мм - до 1450 мм. Раздаточная коробка смещена вперед на 359 мм. Карданные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82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валы от раздаточной коробки к задней тележке укорочены на 611 мм. Усилена задняя буксирная поперечина</w:t>
      </w:r>
      <w:r w:rsidR="0047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8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рамы. Крепление запасных колес снято с шасси и перенесено в балластную платформу.</w:t>
      </w:r>
    </w:p>
    <w:p w:rsidR="00B11821" w:rsidRPr="00B11821" w:rsidRDefault="0047087E" w:rsidP="00645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821" w:rsidRPr="00B118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Передаточное отношение постоянной передачи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821" w:rsidRPr="00B118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демультипликаторе увеличено с 1,07:1 до 1,41:1.</w:t>
      </w:r>
    </w:p>
    <w:p w:rsidR="00B11821" w:rsidRPr="00B11821" w:rsidRDefault="00B11821" w:rsidP="00645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8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сохранении стандартного редуктора получено</w:t>
      </w:r>
      <w:r w:rsidR="0047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82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условное передаточное отношение главной передачи</w:t>
      </w:r>
      <w:r w:rsidR="0047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821">
        <w:rPr>
          <w:rFonts w:ascii="Times New Roman" w:eastAsia="Times New Roman" w:hAnsi="Times New Roman" w:cs="Times New Roman"/>
          <w:sz w:val="24"/>
          <w:szCs w:val="24"/>
          <w:lang w:eastAsia="ru-RU"/>
        </w:rPr>
        <w:t>11,6:1. Наибольшая скорость на ускоряющей передаче</w:t>
      </w:r>
      <w:r w:rsidR="0047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8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 снижена до 45 км/ч. Анализ динамических характеристик тягача позволяет сделать следующий вывод:</w:t>
      </w:r>
      <w:r w:rsidR="0047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82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грузоподъёмность прицепа тягача может</w:t>
      </w:r>
      <w:r w:rsidR="0047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82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установлена 25 т. Агрегаты ходовой части шасси</w:t>
      </w:r>
    </w:p>
    <w:p w:rsidR="00B11821" w:rsidRPr="00E92EC2" w:rsidRDefault="00B11821" w:rsidP="00645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82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органов управления нагружены не больше базовой</w:t>
      </w:r>
      <w:r w:rsidR="0047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8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машины. Следовательно, надежность и долговечность</w:t>
      </w:r>
      <w:r w:rsidR="0047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82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должны быть такими же, как в трехосном грузовике.</w:t>
      </w:r>
      <w:r w:rsidR="0047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 и агрегаты трансмиссии вследствие увеличенных передаточных отношений будут нагружены</w:t>
      </w:r>
      <w:r w:rsidR="0047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8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норм, принятых для грузовика.</w:t>
      </w:r>
    </w:p>
    <w:p w:rsidR="0047087E" w:rsidRPr="0047087E" w:rsidRDefault="0047087E" w:rsidP="00645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Тягач ЯАЗ-210Г оборудован балластной платформой с задним откидным бортом. В передней</w:t>
      </w:r>
    </w:p>
    <w:p w:rsidR="0047087E" w:rsidRPr="0047087E" w:rsidRDefault="0047087E" w:rsidP="00645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7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платформы имеются два отсека для крепления запасных колес. Для подъема и спуска</w:t>
      </w:r>
    </w:p>
    <w:p w:rsidR="0047087E" w:rsidRPr="0047087E" w:rsidRDefault="0047087E" w:rsidP="00645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 предусмотрена стрела с блоком. Размеры</w:t>
      </w:r>
      <w:r w:rsidR="0064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087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платформы (внутренние, без учета перегородок):</w:t>
      </w:r>
    </w:p>
    <w:p w:rsidR="0047087E" w:rsidRPr="0047087E" w:rsidRDefault="0047087E" w:rsidP="00645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7E">
        <w:rPr>
          <w:rFonts w:ascii="Times New Roman" w:eastAsia="Times New Roman" w:hAnsi="Times New Roman" w:cs="Times New Roman"/>
          <w:sz w:val="24"/>
          <w:szCs w:val="24"/>
          <w:lang w:eastAsia="ru-RU"/>
        </w:rPr>
        <w:t>3076x2640x600 мм, объем - 4,9 м3. Лебедка полностью заимствована у ЯАЗ-210А. Вывод троса -</w:t>
      </w:r>
    </w:p>
    <w:p w:rsidR="0047087E" w:rsidRPr="0047087E" w:rsidRDefault="0047087E" w:rsidP="00645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платформу, не только назад, но и вперед,</w:t>
      </w:r>
      <w:r w:rsidR="0064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08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наружной стороне левого лонжерона. Расход</w:t>
      </w:r>
    </w:p>
    <w:p w:rsidR="0047087E" w:rsidRPr="0047087E" w:rsidRDefault="0047087E" w:rsidP="00645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7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топлива с нагрузкой при работе с прицепом,</w:t>
      </w:r>
      <w:r w:rsidR="0064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708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определенный</w:t>
      </w:r>
      <w:proofErr w:type="gramEnd"/>
      <w:r w:rsidRPr="0047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расчетным данным, составляет</w:t>
      </w:r>
    </w:p>
    <w:p w:rsidR="008F56D6" w:rsidRDefault="0047087E" w:rsidP="00645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100 л/100 км и подлежит корректировке после</w:t>
      </w:r>
      <w:r w:rsidR="0064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08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испытаний опытных образцов. Вследствие большого веса автопоезда, большой длины и ширины,</w:t>
      </w:r>
      <w:r w:rsidR="0064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08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маневренность его ограничена. По удельным</w:t>
      </w:r>
      <w:r w:rsidR="0064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08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осевым нагрузкам автопоезд отвечает дорожным</w:t>
      </w:r>
      <w:r w:rsidR="0064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087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ограничениям (предельная нагрузка на ось 10 т),</w:t>
      </w:r>
      <w:r w:rsidR="0064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08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полный вес (до 55 т) может служить препятствием при переезде через мосты ограниченной</w:t>
      </w:r>
      <w:r w:rsidR="0064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08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грузоподъемности. Применение автопоездов с</w:t>
      </w:r>
      <w:r w:rsidR="0064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087E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тягачом ЯАЗ-210Г может быть рекомендовано для</w:t>
      </w:r>
      <w:r w:rsidR="0064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08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перевозок по автомагистралям».</w:t>
      </w:r>
    </w:p>
    <w:p w:rsidR="00165208" w:rsidRDefault="00165208" w:rsidP="00645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A8" w:rsidRPr="000410A8" w:rsidRDefault="000410A8" w:rsidP="006452E8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10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Отрывки из книги М. В. Соколова «Ярославские большегрузные автомобили»: в 2 т. Т. II / М. Соколов. - Барнаул, 2016.</w:t>
      </w:r>
    </w:p>
    <w:p w:rsidR="00165208" w:rsidRPr="00165208" w:rsidRDefault="00165208" w:rsidP="00645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5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Опытный ЯАЗ-210Г действительно был построен к концу 1948 г. и оснащен форсированной версией американского дизеля GMC-6-71 мощностью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 </w:t>
      </w:r>
      <w:proofErr w:type="spellStart"/>
      <w:r w:rsidRPr="00165208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165208">
        <w:rPr>
          <w:rFonts w:ascii="Times New Roman" w:eastAsia="Times New Roman" w:hAnsi="Times New Roman" w:cs="Times New Roman"/>
          <w:sz w:val="24"/>
          <w:szCs w:val="24"/>
          <w:lang w:eastAsia="ru-RU"/>
        </w:rPr>
        <w:t>. (установленный на тягаче экземпляр</w:t>
      </w:r>
      <w:proofErr w:type="gramEnd"/>
    </w:p>
    <w:p w:rsidR="00165208" w:rsidRPr="00165208" w:rsidRDefault="00165208" w:rsidP="00645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 силового агрегата, похоже, реально выдавал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215 </w:t>
      </w:r>
      <w:proofErr w:type="spellStart"/>
      <w:r w:rsidRPr="00165208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1652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16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поскольку </w:t>
      </w:r>
      <w:proofErr w:type="gramStart"/>
      <w:r w:rsidRPr="001652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6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тот момент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2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20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дизель ЯАЗ-206 еще только осваивался в Ярославле,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208">
        <w:rPr>
          <w:rFonts w:ascii="Times New Roman" w:eastAsia="Times New Roman" w:hAnsi="Times New Roman" w:cs="Times New Roman"/>
          <w:sz w:val="24"/>
          <w:szCs w:val="24"/>
          <w:lang w:eastAsia="ru-RU"/>
        </w:rPr>
        <w:t>о его форсировании речь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2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вообще еще не шла. Однако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неимением достаточного количества таких </w:t>
      </w:r>
      <w:proofErr w:type="gramStart"/>
      <w:r w:rsidRPr="0016520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дизелей</w:t>
      </w:r>
      <w:proofErr w:type="gramEnd"/>
      <w:r w:rsidRPr="0016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2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серийные тягачи начиная с 1951 г. пришлось устанавливать обычные 165-сильные ЯАЗ-206, что и заставило</w:t>
      </w:r>
    </w:p>
    <w:p w:rsidR="00165208" w:rsidRDefault="00165208" w:rsidP="00645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0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снизить показатели грузоподъемности. Собственной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2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 ЯАЗ-210Г это не коснулось, она была определена в 8 т груза или балласта в зависимости от типа дорожного покрытия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2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ранних серийных машин пришлось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33E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уменьшить до 40/25 т</w:t>
      </w:r>
      <w:r w:rsidRPr="00165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для более поздних - и вовсе до 30/15 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27F1" w:rsidRDefault="006B27F1" w:rsidP="00645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0D2" w:rsidRPr="004000D2" w:rsidRDefault="004000D2" w:rsidP="00645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gramStart"/>
      <w:r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интересное - лебедка. На основании анализа всех имеющихся данных с уверенностью</w:t>
      </w:r>
    </w:p>
    <w:p w:rsidR="004000D2" w:rsidRPr="004000D2" w:rsidRDefault="004000D2" w:rsidP="00645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сделать вывод о том, что на ранних тягачах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>ЯАЗ-210Г устанавливались импортные американские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тяговые лебедки, а когда их запас уже в 1952 г.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исчерпан (всего ими удалось оснастить не более 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десятков «210Г»), от лебедок попросту отказались.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Сложности в их освоении отечественной </w:t>
      </w:r>
      <w:proofErr w:type="gramStart"/>
      <w:r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промышленностью</w:t>
      </w:r>
      <w:proofErr w:type="gramEnd"/>
      <w:r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общем-то не было, но все дело здесь заключалось в назначении. Как правило, такие лебедки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армейской эксплуатации предназначались для затаскивания поврежденной бронетанковой техники на </w:t>
      </w:r>
      <w:proofErr w:type="spellStart"/>
      <w:r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бускируемые</w:t>
      </w:r>
      <w:proofErr w:type="spellEnd"/>
      <w:r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низкорамные прицепы-тяжеловозы (именно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они 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танавливались на тех же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Даймон</w:t>
      </w:r>
      <w:r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</w:t>
      </w:r>
      <w:proofErr w:type="spellEnd"/>
      <w:r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>»). Однако ввиду ограничения грузоподъемности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прицепов для ЯАЗ-2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>Г на грунте до 25 т, они мог</w:t>
      </w:r>
    </w:p>
    <w:p w:rsidR="004000D2" w:rsidRPr="004000D2" w:rsidRDefault="004000D2" w:rsidP="00645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перевозить разве что легкие танки и САУ типа СУ-76М,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средние и тяжелые танки, появившиеся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войны, значительно превышали указанную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массу. Другой областью применения тяговых лебедок на балластных тягачах было раздельное преодоление особо тяжелых участков: автомобиль расцеплялся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прицепом-тяжеловозом; преодолевал крутой подъем,</w:t>
      </w:r>
      <w:r w:rsidR="00EB3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заболоченность, глубокие колеи и т.п.; после чего подтягивал с помощью лебедки прицеп с грузом. Однако</w:t>
      </w:r>
      <w:r w:rsidR="00EB3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не</w:t>
      </w:r>
      <w:r w:rsidR="00A24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полноприводный</w:t>
      </w:r>
      <w:proofErr w:type="spellEnd"/>
      <w:r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балластный тягач</w:t>
      </w:r>
      <w:r w:rsidR="00EB3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являлся не самым лучшим решением проблемы. Еще</w:t>
      </w:r>
      <w:r w:rsidR="00EB3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назначением лебедки могло быть использование ее для самовытаскивания автомобиля, но опять</w:t>
      </w:r>
      <w:r w:rsidR="00EB3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же, ввиду колесной формулы 6x4 оно и здесь оказывалось </w:t>
      </w:r>
      <w:proofErr w:type="gramStart"/>
      <w:r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 применимым</w:t>
      </w:r>
      <w:proofErr w:type="gramEnd"/>
      <w:r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даже образцы</w:t>
      </w:r>
      <w:r w:rsidR="00EB3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ЯАЗ-210Г, предоставленные для </w:t>
      </w:r>
      <w:proofErr w:type="gramStart"/>
      <w:r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proofErr w:type="gramEnd"/>
    </w:p>
    <w:p w:rsidR="004000D2" w:rsidRPr="004000D2" w:rsidRDefault="004000D2" w:rsidP="00645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испытаний, уже не имели лебедок (как и отверстий</w:t>
      </w:r>
      <w:r w:rsidR="00EB3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левой стороны бампера), а на их месте были размещены закрытые металлические ящики.</w:t>
      </w:r>
    </w:p>
    <w:p w:rsidR="004000D2" w:rsidRDefault="00EB3FF5" w:rsidP="00645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0D2"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Впрочем, в выходившей в те годы справочной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0D2"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литературе все вышеизложенное практически никак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0D2"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отражалось. Если тот факт, что с 1952 г. тягачи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0D2"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выпускались без лебедок, хоть изредка, но все же озвучивался, то параметры грузоподъемности (а зачастую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0D2"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мощность двигателя) в справочниках по-прежнему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0D2"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перепечатывались с данных опытного образца, да 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0D2"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полной массе буксируемого прицепа для </w:t>
      </w:r>
      <w:proofErr w:type="gramStart"/>
      <w:r w:rsidR="004000D2"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>ЯАЗ-2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000D2"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4000D2"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0D2" w:rsidRPr="00400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умалчивали.</w:t>
      </w:r>
    </w:p>
    <w:p w:rsidR="006B27F1" w:rsidRDefault="006B27F1" w:rsidP="00645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7F1" w:rsidRPr="006B27F1" w:rsidRDefault="006B27F1" w:rsidP="00645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ранние ЯАЗ-210Г с лебедками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пытались использовать в зарождавшихся ракетных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войсках стратегического назначения для буксировки первых образцов баллистических ракет.</w:t>
      </w:r>
      <w:proofErr w:type="gramEnd"/>
      <w:r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в ракетном комплексе «Победа» с баллистической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ракетой дальнего действия Р-5 (изделие 8А62), разра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ботанном в 1951-</w:t>
      </w:r>
      <w:r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53 г. и проходившем испытания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по декабрь 1953 г. и повторно с августа 1954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февраль 1955 г. При этом лебедки «2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Г» могли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использованы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подъема на пусковой стол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транспортных тележек с закрепленными ракетами.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ЯАЗ-210Г применялся как тягач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модернизированном ракетном комплексе 8К51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ракетой Р5М, </w:t>
      </w:r>
      <w:r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оснащенной ядерной боевой частью,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для подъема на пусковой стол здесь стали применять уже упомянутые ранее установщики ракет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8У25 на шасси ЯАЗ-210 </w:t>
      </w:r>
      <w:proofErr w:type="gramStart"/>
      <w:r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смонтированными на них</w:t>
      </w:r>
    </w:p>
    <w:p w:rsidR="006B27F1" w:rsidRPr="006B27F1" w:rsidRDefault="006B27F1" w:rsidP="00645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мощными специальными лебедками.</w:t>
      </w:r>
    </w:p>
    <w:p w:rsidR="006B27F1" w:rsidRPr="006B27F1" w:rsidRDefault="000413B1" w:rsidP="00645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7F1"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РВСН потребность в мощных тягачах с прицепами-тяжеловозами имелась и в ремонтно-эвакуационных подразделениях, правда их количество в армии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7F1"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мирное время было минимальным. И, наконец, </w:t>
      </w:r>
      <w:proofErr w:type="gramStart"/>
      <w:r w:rsidR="006B27F1"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</w:t>
      </w:r>
      <w:proofErr w:type="gramEnd"/>
      <w:r w:rsidR="006B27F1"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единственная область, где ЯАЗ-210Г оказались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7F1"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незаменимы, это военная (а затем и гражданская) авиация. Здесь ярославские тягачи применялись</w:t>
      </w:r>
    </w:p>
    <w:p w:rsidR="006B27F1" w:rsidRPr="006B27F1" w:rsidRDefault="006B27F1" w:rsidP="00645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наземных буксировщиков тяжелых бомбардировщиков, больших самолетов военно-транспортной авиации, а позже и крупных пассажирских</w:t>
      </w:r>
      <w:r w:rsidR="0004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авиалайнеров. </w:t>
      </w:r>
      <w:proofErr w:type="gramStart"/>
      <w:r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относительно небольшой</w:t>
      </w:r>
      <w:r w:rsidR="0004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колесной базе, наличию балластной платформы</w:t>
      </w:r>
      <w:r w:rsidR="0004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двум ведущим мостам с двухскатной ошиновкой,</w:t>
      </w:r>
      <w:r w:rsidR="0004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ЯАЗ-210Г мог буксировать по ровным бетонным</w:t>
      </w:r>
      <w:r w:rsidR="0004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рулежным дорожкам аэродромов самолеты общей</w:t>
      </w:r>
      <w:r w:rsidR="0004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массой до 50 т, а с перегрузкой - и до 100 т (!), поскольку и в этом случае тягового усилия и сцепных качеств</w:t>
      </w:r>
      <w:r w:rsidR="0004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с асфальтобетонным покрытием хватало, чтобы на 1-й</w:t>
      </w:r>
      <w:proofErr w:type="gramEnd"/>
    </w:p>
    <w:p w:rsidR="006B27F1" w:rsidRPr="006B27F1" w:rsidRDefault="006B27F1" w:rsidP="00645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пониженной скорости сдвинуть буксируемый объект</w:t>
      </w:r>
      <w:r w:rsidR="0004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места. Вот только сцеплению при такой работе действительно крепко «доставалось», и его долговечность</w:t>
      </w:r>
      <w:r w:rsidR="0004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</w:t>
      </w:r>
      <w:proofErr w:type="gramEnd"/>
      <w:r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всей видимости оставляла желать лучшего.</w:t>
      </w:r>
      <w:r w:rsidR="0004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никакой другой машины для этих целей в СССР</w:t>
      </w:r>
      <w:r w:rsidR="0004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конца 1950-х г. просто не существовало (были</w:t>
      </w:r>
      <w:r w:rsidR="0004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попытки использовать для этого гусеничные тягачи</w:t>
      </w:r>
      <w:r w:rsidR="0004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резиновыми накладками на гусеницах, но по своим</w:t>
      </w:r>
      <w:r w:rsidR="0004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характеристикам и возможностям они сильно уступали колесной технике). </w:t>
      </w:r>
      <w:proofErr w:type="gramStart"/>
      <w:r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добавок</w:t>
      </w:r>
      <w:proofErr w:type="gramEnd"/>
      <w:r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помимо буксировщика «210Г» могли выполнять еще какую-то смежную</w:t>
      </w:r>
      <w:r w:rsidR="0004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работу, так как снабжались передними и задними буксирными устройствами для сцепки с самолетами, оснащались аэродромными установками типа УПГ и др.</w:t>
      </w:r>
      <w:r w:rsidR="00370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даже на аэродромах такие тягачи не требовались</w:t>
      </w:r>
      <w:r w:rsidR="00370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больших количествах.</w:t>
      </w:r>
    </w:p>
    <w:p w:rsidR="006B27F1" w:rsidRDefault="00370B76" w:rsidP="00645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7F1"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всего сказанного становится понятным, что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7F1"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армейский вариант - балластный тягач - в 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7F1"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виде, в каком он был заказан и спроектирован,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7F1"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военной области применения уже не очень-то подходил. В частности, его лебедка не имела никакого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7F1"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решающего значения, а платформа оказалась малой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7F1"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неудобной. Гораздо более актуально для армии выглядел бы балластный тягач, имевший грузовую платформу универсального типа с тентом, на которой мог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7F1"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размещаться персонал буксируемого изделия, необходимый для этого ЗИП или раздельный боекомплект.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7F1"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для этого платформа раннего ЯАЗ-210Г, довольно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7F1"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маленькая и предназначенная лишь для размещения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7F1" w:rsidRPr="006B27F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груза/балласта, нуждалась в серьезном конструктивном пересмотре.</w:t>
      </w:r>
    </w:p>
    <w:p w:rsidR="00B309C0" w:rsidRPr="00B309C0" w:rsidRDefault="00B309C0" w:rsidP="00645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0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надобность в ЯАЗ-210Г в качестве </w:t>
      </w:r>
      <w:proofErr w:type="spellStart"/>
      <w:r w:rsidRPr="00B309C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танковоза</w:t>
      </w:r>
      <w:proofErr w:type="spellEnd"/>
      <w:r w:rsidRPr="00B30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отпала, основной заказчик больше не настаивал на наличии у тягача лебедки и даже мирился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9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оснащением его штатным 165-сильным дизелем, 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9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военных теперь категорически не устраивала корот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балластная платформа,</w:t>
      </w:r>
      <w:r w:rsidRPr="00B30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9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нелепая в отсутствие лебедки, когда между кабиной и</w:t>
      </w:r>
      <w:r w:rsidR="002E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платформой имелось пустое пространство величиной</w:t>
      </w:r>
      <w:r w:rsidR="002E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9C0">
        <w:rPr>
          <w:rFonts w:ascii="Times New Roman" w:eastAsia="Times New Roman" w:hAnsi="Times New Roman" w:cs="Times New Roman"/>
          <w:sz w:val="24"/>
          <w:szCs w:val="24"/>
          <w:lang w:eastAsia="ru-RU"/>
        </w:rPr>
        <w:t>930 мм.</w:t>
      </w:r>
      <w:proofErr w:type="gramEnd"/>
      <w:r w:rsidRPr="00B30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Вспомним кстати, что контрольные </w:t>
      </w:r>
      <w:proofErr w:type="spellStart"/>
      <w:r w:rsidRPr="00B30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пробеговые</w:t>
      </w:r>
      <w:proofErr w:type="spellEnd"/>
      <w:r w:rsidRPr="00B30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испытания ЯАЗ-210Г, имевшие статус государственных (отчет по ним датирован апрелем 1953 г.),</w:t>
      </w:r>
      <w:r w:rsidR="002E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9C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проведены на образцах, которые лебедками</w:t>
      </w:r>
      <w:r w:rsidR="002E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9C0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не оснащались, а имели за кабиной объемные</w:t>
      </w:r>
    </w:p>
    <w:p w:rsidR="00B309C0" w:rsidRDefault="002E318D" w:rsidP="00645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металлические ящики.</w:t>
      </w:r>
      <w:r w:rsidR="00B309C0" w:rsidRPr="00B30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09C0" w:rsidRPr="00B309C0">
        <w:rPr>
          <w:rFonts w:ascii="Times New Roman" w:eastAsia="Times New Roman" w:hAnsi="Times New Roman" w:cs="Times New Roman"/>
          <w:sz w:val="24"/>
          <w:szCs w:val="24"/>
          <w:lang w:eastAsia="ru-RU"/>
        </w:rPr>
        <w:t>ЯАЗе</w:t>
      </w:r>
      <w:proofErr w:type="spellEnd"/>
      <w:r w:rsidR="00B309C0" w:rsidRPr="00B30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же 1953 г. срочно начали разработку новой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9C0" w:rsidRPr="00B30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универсальной </w:t>
      </w:r>
      <w:r w:rsidR="00B07C3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платформы для «210Г». Ну а пока</w:t>
      </w:r>
      <w:r w:rsidR="00B309C0" w:rsidRPr="00B309C0">
        <w:rPr>
          <w:rFonts w:ascii="Times New Roman" w:eastAsia="Times New Roman" w:hAnsi="Times New Roman" w:cs="Times New Roman"/>
          <w:sz w:val="24"/>
          <w:szCs w:val="24"/>
          <w:lang w:eastAsia="ru-RU"/>
        </w:rPr>
        <w:t>, тягачи продолжали некоторое время выпускать в прежнем облич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309C0" w:rsidRPr="00B30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только без лебедок.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10A8" w:rsidRDefault="000410A8" w:rsidP="00645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C34" w:rsidRPr="00B07C34" w:rsidRDefault="00B07C34" w:rsidP="00645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B07C3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поступлением в воинские 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C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модернизированных ЯАЗ-210Г с универсальными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C3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платформами, экземпляры прежнего исполнения стали отправлять в народное хозяйство, где они начинали довольно успешно применяться для транспортировки тяжелых неделимых грузов. Надо сказать, что требования к</w:t>
      </w:r>
      <w:r w:rsidR="005A2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 «на гражданке» отличались от </w:t>
      </w:r>
      <w:proofErr w:type="gramStart"/>
      <w:r w:rsidRPr="00B07C3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армейских</w:t>
      </w:r>
      <w:proofErr w:type="gramEnd"/>
      <w:r w:rsidR="005A2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07C3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 они удовлетворяли больше. Здесь как раз-таки</w:t>
      </w:r>
      <w:r w:rsidR="005A2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C3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нужна платформа для балласта, груза или вспомогательного оборудования, да и наличие мощной</w:t>
      </w:r>
      <w:r w:rsidR="005A2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C3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лебедки (если</w:t>
      </w:r>
      <w:r w:rsidR="005A2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1E3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имелась) весьма ценилось.</w:t>
      </w:r>
      <w:r w:rsidRPr="00B0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 чтобы</w:t>
      </w:r>
      <w:r w:rsidR="0081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перевезти башенный кран или отбуксировать тяжелый пневмоколесный кран, балластный тягач был просто незаменим. </w:t>
      </w:r>
      <w:r w:rsidR="0081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области у ЯАЗ-210Г не было ни конкурентов, ни</w:t>
      </w:r>
    </w:p>
    <w:p w:rsidR="00B07C34" w:rsidRDefault="00B07C34" w:rsidP="00645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последующей равноценной замены.</w:t>
      </w:r>
    </w:p>
    <w:p w:rsidR="00213490" w:rsidRPr="00213490" w:rsidRDefault="00213490" w:rsidP="00645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4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режим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490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тягачей при таком использовании был достаточно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щадящим, пробеги - не слишком </w:t>
      </w:r>
      <w:proofErr w:type="gramStart"/>
      <w:r w:rsidRPr="0021349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значительными</w:t>
      </w:r>
      <w:proofErr w:type="gramEnd"/>
      <w:r w:rsidRPr="00213490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4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уход - более тщательным,</w:t>
      </w:r>
      <w:r w:rsidRPr="0021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службы ранних ЯАЗ-</w:t>
      </w:r>
    </w:p>
    <w:p w:rsidR="00213490" w:rsidRDefault="00213490" w:rsidP="00645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4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210Г в гражданской эксплуатации был довольно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4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долгим, и многие их экземпляры оставались на ходу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4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1970-х г.</w:t>
      </w:r>
    </w:p>
    <w:p w:rsidR="000410A8" w:rsidRDefault="000410A8" w:rsidP="00645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AE6" w:rsidRDefault="00421AE6" w:rsidP="00645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421A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зачастую крупные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AE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автохозяйства сами устанавливали такие лебедки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AE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тягачи, ими изначально не оборудованные.</w:t>
      </w:r>
    </w:p>
    <w:p w:rsidR="006452E8" w:rsidRDefault="006452E8" w:rsidP="00645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2E8" w:rsidRPr="00080593" w:rsidRDefault="006452E8" w:rsidP="006452E8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0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30"/>
        <w:gridCol w:w="1033"/>
        <w:gridCol w:w="777"/>
        <w:gridCol w:w="774"/>
        <w:gridCol w:w="18"/>
        <w:gridCol w:w="978"/>
        <w:gridCol w:w="574"/>
        <w:gridCol w:w="644"/>
        <w:gridCol w:w="908"/>
        <w:gridCol w:w="1534"/>
        <w:gridCol w:w="18"/>
        <w:gridCol w:w="1134"/>
      </w:tblGrid>
      <w:tr w:rsidR="006452E8" w:rsidRPr="00080593" w:rsidTr="006452E8">
        <w:trPr>
          <w:jc w:val="center"/>
        </w:trPr>
        <w:tc>
          <w:tcPr>
            <w:tcW w:w="0" w:type="auto"/>
            <w:gridSpan w:val="12"/>
            <w:hideMark/>
          </w:tcPr>
          <w:p w:rsidR="006452E8" w:rsidRPr="00080593" w:rsidRDefault="006452E8" w:rsidP="00645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 характеристики автомобиля ЯАЗ-210 и его модификаций</w:t>
            </w:r>
            <w:hyperlink r:id="rId7" w:anchor="cite_note-%D0%A2%D1%80%D1%91%D1%85%D0%BE%D1%81%D0%BD%D1%8B%D0%B5_%D0%AF%D0%90%D0%97-4" w:history="1"/>
            <w:r w:rsidRPr="0008059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vertAlign w:val="superscript"/>
                <w:lang w:eastAsia="ru-RU"/>
              </w:rPr>
              <w:t xml:space="preserve"> </w:t>
            </w:r>
            <w:r w:rsidRPr="0008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gridSpan w:val="2"/>
            <w:hideMark/>
          </w:tcPr>
          <w:p w:rsidR="006452E8" w:rsidRPr="00454E6E" w:rsidRDefault="006452E8" w:rsidP="00645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Модификация</w:t>
            </w:r>
            <w:r w:rsidRPr="0045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6452E8" w:rsidRPr="00454E6E" w:rsidRDefault="006452E8" w:rsidP="00645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ЯАЗ-210</w:t>
            </w:r>
            <w:r w:rsidRPr="0045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6452E8" w:rsidRPr="00454E6E" w:rsidRDefault="006452E8" w:rsidP="00645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ЯАЗ-210А</w:t>
            </w:r>
            <w:r w:rsidRPr="0045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6452E8" w:rsidRPr="00454E6E" w:rsidRDefault="006452E8" w:rsidP="00645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ЯАЗ-210Е</w:t>
            </w:r>
            <w:r w:rsidRPr="0045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6452E8" w:rsidRPr="00454E6E" w:rsidRDefault="006452E8" w:rsidP="00645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ЯАЗ-210Г</w:t>
            </w:r>
            <w:r w:rsidRPr="0045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6452E8" w:rsidRPr="00454E6E" w:rsidRDefault="006452E8" w:rsidP="00645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ЯАЗ-210Д</w:t>
            </w:r>
            <w:r w:rsidRPr="0045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 </w:t>
            </w:r>
          </w:p>
        </w:tc>
        <w:tc>
          <w:tcPr>
            <w:tcW w:w="0" w:type="auto"/>
            <w:gridSpan w:val="4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>бортовой</w:t>
            </w:r>
            <w:proofErr w:type="gramEnd"/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 общего назначения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самосвал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балластный тягач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седельный тягач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vMerge w:val="restart"/>
            <w:hideMark/>
          </w:tcPr>
          <w:p w:rsidR="006452E8" w:rsidRPr="00080593" w:rsidRDefault="006452E8" w:rsidP="00454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Грузоподъёмность, </w:t>
            </w:r>
            <w:proofErr w:type="gramStart"/>
            <w:r w:rsidRPr="0008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08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0" w:type="auto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на плохих дорогах </w:t>
            </w:r>
          </w:p>
        </w:tc>
        <w:tc>
          <w:tcPr>
            <w:tcW w:w="0" w:type="auto"/>
            <w:gridSpan w:val="4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—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vMerge/>
            <w:hideMark/>
          </w:tcPr>
          <w:p w:rsidR="006452E8" w:rsidRPr="00080593" w:rsidRDefault="006452E8" w:rsidP="00454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на шоссе </w:t>
            </w:r>
          </w:p>
        </w:tc>
        <w:tc>
          <w:tcPr>
            <w:tcW w:w="0" w:type="auto"/>
            <w:gridSpan w:val="4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—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vMerge w:val="restart"/>
            <w:hideMark/>
          </w:tcPr>
          <w:p w:rsidR="006452E8" w:rsidRPr="00080593" w:rsidRDefault="006452E8" w:rsidP="001C6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Грузоподъёмность прицепа</w:t>
            </w:r>
            <w:r w:rsidR="001C6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(или полуприцепа) </w:t>
            </w:r>
          </w:p>
        </w:tc>
        <w:tc>
          <w:tcPr>
            <w:tcW w:w="0" w:type="auto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на плохих дорогах </w:t>
            </w:r>
          </w:p>
        </w:tc>
        <w:tc>
          <w:tcPr>
            <w:tcW w:w="0" w:type="auto"/>
            <w:gridSpan w:val="4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—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—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25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25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vMerge/>
            <w:hideMark/>
          </w:tcPr>
          <w:p w:rsidR="006452E8" w:rsidRPr="00080593" w:rsidRDefault="006452E8" w:rsidP="00645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на шоссе </w:t>
            </w:r>
          </w:p>
        </w:tc>
        <w:tc>
          <w:tcPr>
            <w:tcW w:w="0" w:type="auto"/>
            <w:gridSpan w:val="4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—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—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40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40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gridSpan w:val="2"/>
            <w:hideMark/>
          </w:tcPr>
          <w:p w:rsidR="006452E8" w:rsidRPr="00E158F3" w:rsidRDefault="006452E8" w:rsidP="00454E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Полный вес буксируемого прицепа </w:t>
            </w:r>
          </w:p>
        </w:tc>
        <w:tc>
          <w:tcPr>
            <w:tcW w:w="0" w:type="auto"/>
            <w:gridSpan w:val="4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15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— </w:t>
            </w:r>
          </w:p>
        </w:tc>
        <w:tc>
          <w:tcPr>
            <w:tcW w:w="0" w:type="auto"/>
            <w:gridSpan w:val="4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—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gridSpan w:val="2"/>
            <w:hideMark/>
          </w:tcPr>
          <w:p w:rsidR="006452E8" w:rsidRPr="00E158F3" w:rsidRDefault="006452E8" w:rsidP="00454E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Длина общая, </w:t>
            </w:r>
            <w:proofErr w:type="gramStart"/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9660 </w:t>
            </w:r>
          </w:p>
        </w:tc>
        <w:tc>
          <w:tcPr>
            <w:tcW w:w="0" w:type="auto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9490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8190 </w:t>
            </w:r>
          </w:p>
        </w:tc>
        <w:tc>
          <w:tcPr>
            <w:tcW w:w="0" w:type="auto"/>
            <w:gridSpan w:val="4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7375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gridSpan w:val="2"/>
            <w:hideMark/>
          </w:tcPr>
          <w:p w:rsidR="006452E8" w:rsidRPr="00E158F3" w:rsidRDefault="006452E8" w:rsidP="00454E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Ширина, </w:t>
            </w:r>
            <w:proofErr w:type="gramStart"/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2650 </w:t>
            </w:r>
          </w:p>
        </w:tc>
        <w:tc>
          <w:tcPr>
            <w:tcW w:w="0" w:type="auto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2638 </w:t>
            </w:r>
          </w:p>
        </w:tc>
        <w:tc>
          <w:tcPr>
            <w:tcW w:w="0" w:type="auto"/>
            <w:gridSpan w:val="5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2650 </w:t>
            </w:r>
          </w:p>
        </w:tc>
        <w:tc>
          <w:tcPr>
            <w:tcW w:w="0" w:type="auto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2638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gridSpan w:val="2"/>
            <w:hideMark/>
          </w:tcPr>
          <w:p w:rsidR="006452E8" w:rsidRPr="00E158F3" w:rsidRDefault="006452E8" w:rsidP="00454E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Высота (без нагрузки), </w:t>
            </w:r>
            <w:proofErr w:type="gramStart"/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2575 </w:t>
            </w:r>
          </w:p>
        </w:tc>
        <w:tc>
          <w:tcPr>
            <w:tcW w:w="0" w:type="auto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2570 </w:t>
            </w:r>
          </w:p>
        </w:tc>
        <w:tc>
          <w:tcPr>
            <w:tcW w:w="0" w:type="auto"/>
            <w:gridSpan w:val="3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2735 </w:t>
            </w:r>
          </w:p>
        </w:tc>
        <w:tc>
          <w:tcPr>
            <w:tcW w:w="0" w:type="auto"/>
            <w:gridSpan w:val="3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2575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gridSpan w:val="2"/>
            <w:hideMark/>
          </w:tcPr>
          <w:p w:rsidR="006452E8" w:rsidRPr="00E158F3" w:rsidRDefault="006452E8" w:rsidP="00454E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База (от передней оси до оси балансира), </w:t>
            </w:r>
            <w:proofErr w:type="gramStart"/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4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5750 </w:t>
            </w:r>
          </w:p>
        </w:tc>
        <w:tc>
          <w:tcPr>
            <w:tcW w:w="0" w:type="auto"/>
            <w:gridSpan w:val="6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4780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gridSpan w:val="2"/>
            <w:hideMark/>
          </w:tcPr>
          <w:p w:rsidR="006452E8" w:rsidRPr="00E158F3" w:rsidRDefault="006452E8" w:rsidP="00454E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База задней тележки, </w:t>
            </w:r>
            <w:proofErr w:type="gramStart"/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10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1400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gridSpan w:val="2"/>
            <w:hideMark/>
          </w:tcPr>
          <w:p w:rsidR="006452E8" w:rsidRPr="00E158F3" w:rsidRDefault="006452E8" w:rsidP="00454E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Колея передних колёс (по грунту), </w:t>
            </w:r>
            <w:proofErr w:type="gramStart"/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10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1950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Колея задних колёс (между серединами двойных скатов), </w:t>
            </w:r>
            <w:proofErr w:type="gramStart"/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10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1920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vMerge w:val="restart"/>
            <w:hideMark/>
          </w:tcPr>
          <w:p w:rsidR="006452E8" w:rsidRPr="00080593" w:rsidRDefault="006452E8" w:rsidP="00454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Клиренс при нормальной загрузке, </w:t>
            </w:r>
            <w:proofErr w:type="gramStart"/>
            <w:r w:rsidRPr="0008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08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под передней осью </w:t>
            </w:r>
          </w:p>
        </w:tc>
        <w:tc>
          <w:tcPr>
            <w:tcW w:w="0" w:type="auto"/>
            <w:gridSpan w:val="10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290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vMerge/>
            <w:hideMark/>
          </w:tcPr>
          <w:p w:rsidR="006452E8" w:rsidRPr="00080593" w:rsidRDefault="006452E8" w:rsidP="00454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под задним мостом </w:t>
            </w:r>
          </w:p>
        </w:tc>
        <w:tc>
          <w:tcPr>
            <w:tcW w:w="0" w:type="auto"/>
            <w:gridSpan w:val="10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290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gridSpan w:val="2"/>
            <w:hideMark/>
          </w:tcPr>
          <w:p w:rsidR="006452E8" w:rsidRPr="00E158F3" w:rsidRDefault="006452E8" w:rsidP="00454E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Радиус поворота (по колее наружного переднего колеса), </w:t>
            </w:r>
            <w:proofErr w:type="gramStart"/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5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12,5 </w:t>
            </w:r>
          </w:p>
        </w:tc>
        <w:tc>
          <w:tcPr>
            <w:tcW w:w="0" w:type="auto"/>
            <w:gridSpan w:val="5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10,5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vMerge w:val="restart"/>
            <w:hideMark/>
          </w:tcPr>
          <w:p w:rsidR="006452E8" w:rsidRPr="00080593" w:rsidRDefault="006452E8" w:rsidP="00E44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 въезда, градусов</w:t>
            </w:r>
            <w:r w:rsidR="00E44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</w:t>
            </w:r>
            <w:proofErr w:type="gramStart"/>
            <w:r w:rsidRPr="0008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полной</w:t>
            </w:r>
            <w:proofErr w:type="gramEnd"/>
            <w:r w:rsidRPr="0008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агрузкой</w:t>
            </w:r>
            <w:proofErr w:type="spellEnd"/>
            <w:r w:rsidRPr="0008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передний </w:t>
            </w:r>
          </w:p>
        </w:tc>
        <w:tc>
          <w:tcPr>
            <w:tcW w:w="0" w:type="auto"/>
            <w:gridSpan w:val="3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43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45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43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40 </w:t>
            </w:r>
          </w:p>
        </w:tc>
        <w:tc>
          <w:tcPr>
            <w:tcW w:w="0" w:type="auto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43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vMerge/>
            <w:hideMark/>
          </w:tcPr>
          <w:p w:rsidR="006452E8" w:rsidRPr="00080593" w:rsidRDefault="006452E8" w:rsidP="00645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задний </w:t>
            </w:r>
          </w:p>
        </w:tc>
        <w:tc>
          <w:tcPr>
            <w:tcW w:w="0" w:type="auto"/>
            <w:gridSpan w:val="3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18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25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52 </w:t>
            </w:r>
          </w:p>
        </w:tc>
        <w:tc>
          <w:tcPr>
            <w:tcW w:w="0" w:type="auto"/>
            <w:gridSpan w:val="3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55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Масса в снаряжённом состоянии (без нагрузки), </w:t>
            </w:r>
            <w:proofErr w:type="gramStart"/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11300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11840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12000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12360 </w:t>
            </w:r>
          </w:p>
        </w:tc>
        <w:tc>
          <w:tcPr>
            <w:tcW w:w="0" w:type="auto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10220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vMerge w:val="restart"/>
            <w:hideMark/>
          </w:tcPr>
          <w:p w:rsidR="006452E8" w:rsidRPr="00080593" w:rsidRDefault="006452E8" w:rsidP="00E44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массы по осям, к</w:t>
            </w:r>
            <w:proofErr w:type="gramStart"/>
            <w:r w:rsidRPr="0008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г(</w:t>
            </w:r>
            <w:proofErr w:type="gramEnd"/>
            <w:r w:rsidRPr="0008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нагрузки) </w:t>
            </w:r>
          </w:p>
        </w:tc>
        <w:tc>
          <w:tcPr>
            <w:tcW w:w="0" w:type="auto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передняя ось </w:t>
            </w:r>
          </w:p>
        </w:tc>
        <w:tc>
          <w:tcPr>
            <w:tcW w:w="0" w:type="auto"/>
            <w:gridSpan w:val="3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4215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4490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3900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4470 </w:t>
            </w:r>
          </w:p>
        </w:tc>
        <w:tc>
          <w:tcPr>
            <w:tcW w:w="0" w:type="auto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4220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vMerge/>
            <w:hideMark/>
          </w:tcPr>
          <w:p w:rsidR="006452E8" w:rsidRPr="00080593" w:rsidRDefault="006452E8" w:rsidP="00645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задняя ось </w:t>
            </w:r>
          </w:p>
        </w:tc>
        <w:tc>
          <w:tcPr>
            <w:tcW w:w="0" w:type="auto"/>
            <w:gridSpan w:val="3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7085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7350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8100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7890 </w:t>
            </w:r>
          </w:p>
        </w:tc>
        <w:tc>
          <w:tcPr>
            <w:tcW w:w="0" w:type="auto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6000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gridSpan w:val="2"/>
            <w:hideMark/>
          </w:tcPr>
          <w:p w:rsidR="006452E8" w:rsidRPr="00E158F3" w:rsidRDefault="006452E8" w:rsidP="00E448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Масса с полной нагрузкой (включая водителя и одного или двух пассажиров), </w:t>
            </w:r>
            <w:proofErr w:type="gramStart"/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23510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24050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22140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20570 </w:t>
            </w:r>
          </w:p>
        </w:tc>
        <w:tc>
          <w:tcPr>
            <w:tcW w:w="0" w:type="auto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—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vMerge w:val="restart"/>
            <w:hideMark/>
          </w:tcPr>
          <w:p w:rsidR="006452E8" w:rsidRPr="00080593" w:rsidRDefault="006452E8" w:rsidP="00E44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Распределение полной массы по осям, </w:t>
            </w:r>
            <w:proofErr w:type="gramStart"/>
            <w:r w:rsidRPr="0008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08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 нагрузкой) </w:t>
            </w:r>
          </w:p>
        </w:tc>
        <w:tc>
          <w:tcPr>
            <w:tcW w:w="0" w:type="auto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передняя ось </w:t>
            </w:r>
          </w:p>
        </w:tc>
        <w:tc>
          <w:tcPr>
            <w:tcW w:w="0" w:type="auto"/>
            <w:gridSpan w:val="3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4570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4850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4150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4320 </w:t>
            </w:r>
          </w:p>
        </w:tc>
        <w:tc>
          <w:tcPr>
            <w:tcW w:w="0" w:type="auto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—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vMerge/>
            <w:hideMark/>
          </w:tcPr>
          <w:p w:rsidR="006452E8" w:rsidRPr="00080593" w:rsidRDefault="006452E8" w:rsidP="00E44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задняя ось </w:t>
            </w:r>
          </w:p>
        </w:tc>
        <w:tc>
          <w:tcPr>
            <w:tcW w:w="0" w:type="auto"/>
            <w:gridSpan w:val="3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18940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19200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17990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16250 </w:t>
            </w:r>
          </w:p>
        </w:tc>
        <w:tc>
          <w:tcPr>
            <w:tcW w:w="0" w:type="auto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—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gridSpan w:val="2"/>
            <w:hideMark/>
          </w:tcPr>
          <w:p w:rsidR="006452E8" w:rsidRPr="00E158F3" w:rsidRDefault="006452E8" w:rsidP="00E448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Лебёдка </w:t>
            </w:r>
          </w:p>
        </w:tc>
        <w:tc>
          <w:tcPr>
            <w:tcW w:w="0" w:type="auto"/>
            <w:gridSpan w:val="3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нет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за кабиной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нет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за кабиной </w:t>
            </w:r>
          </w:p>
        </w:tc>
        <w:tc>
          <w:tcPr>
            <w:tcW w:w="0" w:type="auto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нет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vMerge w:val="restart"/>
            <w:hideMark/>
          </w:tcPr>
          <w:p w:rsidR="006452E8" w:rsidRPr="00080593" w:rsidRDefault="006452E8" w:rsidP="00E44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Грузовая платформа </w:t>
            </w:r>
          </w:p>
        </w:tc>
        <w:tc>
          <w:tcPr>
            <w:tcW w:w="0" w:type="auto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тип </w:t>
            </w:r>
          </w:p>
        </w:tc>
        <w:tc>
          <w:tcPr>
            <w:tcW w:w="0" w:type="auto"/>
            <w:gridSpan w:val="3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>металлическая</w:t>
            </w:r>
            <w:proofErr w:type="gramEnd"/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br/>
              <w:t>с деревянными</w:t>
            </w: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бортами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>металлическая,</w:t>
            </w: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сварная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>металлическая</w:t>
            </w:r>
            <w:proofErr w:type="gramEnd"/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br/>
              <w:t>сварная,</w:t>
            </w: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ковшового типа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>металлическая,</w:t>
            </w: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br/>
              <w:t>сварная,</w:t>
            </w: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специальная </w:t>
            </w:r>
          </w:p>
        </w:tc>
        <w:tc>
          <w:tcPr>
            <w:tcW w:w="0" w:type="auto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нет </w:t>
            </w:r>
          </w:p>
        </w:tc>
      </w:tr>
      <w:tr w:rsidR="001C6C7E" w:rsidRPr="00080593" w:rsidTr="00FA00F1">
        <w:trPr>
          <w:jc w:val="center"/>
        </w:trPr>
        <w:tc>
          <w:tcPr>
            <w:tcW w:w="0" w:type="auto"/>
            <w:vMerge/>
            <w:hideMark/>
          </w:tcPr>
          <w:p w:rsidR="001C6C7E" w:rsidRPr="00080593" w:rsidRDefault="001C6C7E" w:rsidP="00645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6C7E" w:rsidRPr="00E158F3" w:rsidRDefault="001C6C7E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боковые борта </w:t>
            </w:r>
          </w:p>
        </w:tc>
        <w:tc>
          <w:tcPr>
            <w:tcW w:w="0" w:type="auto"/>
            <w:gridSpan w:val="3"/>
            <w:hideMark/>
          </w:tcPr>
          <w:p w:rsidR="001C6C7E" w:rsidRPr="00E158F3" w:rsidRDefault="001C6C7E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>разрезные,</w:t>
            </w: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откидные </w:t>
            </w:r>
          </w:p>
        </w:tc>
        <w:tc>
          <w:tcPr>
            <w:tcW w:w="0" w:type="auto"/>
            <w:gridSpan w:val="6"/>
            <w:hideMark/>
          </w:tcPr>
          <w:p w:rsidR="001C6C7E" w:rsidRPr="00E158F3" w:rsidRDefault="001C6C7E" w:rsidP="001C6C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неподвижные</w:t>
            </w: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C6C7E" w:rsidRPr="00E158F3" w:rsidRDefault="001C6C7E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—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vMerge/>
            <w:hideMark/>
          </w:tcPr>
          <w:p w:rsidR="006452E8" w:rsidRPr="00080593" w:rsidRDefault="006452E8" w:rsidP="00645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задний борт </w:t>
            </w:r>
          </w:p>
        </w:tc>
        <w:tc>
          <w:tcPr>
            <w:tcW w:w="0" w:type="auto"/>
            <w:gridSpan w:val="3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откидной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откидной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съёмный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откидной </w:t>
            </w:r>
          </w:p>
        </w:tc>
        <w:tc>
          <w:tcPr>
            <w:tcW w:w="0" w:type="auto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—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vMerge w:val="restart"/>
            <w:hideMark/>
          </w:tcPr>
          <w:p w:rsidR="006452E8" w:rsidRPr="00080593" w:rsidRDefault="006452E8" w:rsidP="00E44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Габариты платформы (внутренние), </w:t>
            </w:r>
            <w:proofErr w:type="gramStart"/>
            <w:r w:rsidRPr="0008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08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длина </w:t>
            </w:r>
          </w:p>
        </w:tc>
        <w:tc>
          <w:tcPr>
            <w:tcW w:w="0" w:type="auto"/>
            <w:gridSpan w:val="3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5770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5340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4585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3076 </w:t>
            </w:r>
          </w:p>
        </w:tc>
        <w:tc>
          <w:tcPr>
            <w:tcW w:w="0" w:type="auto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—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vMerge/>
            <w:hideMark/>
          </w:tcPr>
          <w:p w:rsidR="006452E8" w:rsidRPr="00080593" w:rsidRDefault="006452E8" w:rsidP="00645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ширина </w:t>
            </w:r>
          </w:p>
        </w:tc>
        <w:tc>
          <w:tcPr>
            <w:tcW w:w="0" w:type="auto"/>
            <w:gridSpan w:val="3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2450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2340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>2430 (вверху)</w:t>
            </w: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2130 (внизу)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2642 </w:t>
            </w:r>
          </w:p>
        </w:tc>
        <w:tc>
          <w:tcPr>
            <w:tcW w:w="0" w:type="auto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—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vMerge/>
            <w:hideMark/>
          </w:tcPr>
          <w:p w:rsidR="006452E8" w:rsidRPr="00080593" w:rsidRDefault="006452E8" w:rsidP="00645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высота </w:t>
            </w:r>
          </w:p>
        </w:tc>
        <w:tc>
          <w:tcPr>
            <w:tcW w:w="0" w:type="auto"/>
            <w:gridSpan w:val="3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825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500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800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600 </w:t>
            </w:r>
          </w:p>
        </w:tc>
        <w:tc>
          <w:tcPr>
            <w:tcW w:w="0" w:type="auto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—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gridSpan w:val="2"/>
            <w:hideMark/>
          </w:tcPr>
          <w:p w:rsidR="006452E8" w:rsidRPr="00E158F3" w:rsidRDefault="006452E8" w:rsidP="00E448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Число и расположение запасных колёс (штатно) </w:t>
            </w:r>
          </w:p>
        </w:tc>
        <w:tc>
          <w:tcPr>
            <w:tcW w:w="0" w:type="auto"/>
            <w:gridSpan w:val="3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2 за кабиной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1 под кузовом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нет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2 в платформе </w:t>
            </w:r>
          </w:p>
        </w:tc>
        <w:tc>
          <w:tcPr>
            <w:tcW w:w="0" w:type="auto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2 за кабиной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gridSpan w:val="2"/>
            <w:hideMark/>
          </w:tcPr>
          <w:p w:rsidR="006452E8" w:rsidRPr="00E158F3" w:rsidRDefault="006452E8" w:rsidP="00E448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Макс. скорость при нормальной нагрузке на ровном шоссе, км/ч </w:t>
            </w:r>
          </w:p>
        </w:tc>
        <w:tc>
          <w:tcPr>
            <w:tcW w:w="0" w:type="auto"/>
            <w:gridSpan w:val="5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55 </w:t>
            </w:r>
          </w:p>
        </w:tc>
        <w:tc>
          <w:tcPr>
            <w:tcW w:w="0" w:type="auto"/>
            <w:gridSpan w:val="5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45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gridSpan w:val="2"/>
            <w:hideMark/>
          </w:tcPr>
          <w:p w:rsidR="006452E8" w:rsidRPr="00E158F3" w:rsidRDefault="006452E8" w:rsidP="00E448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Расход топлива на 100 км с полной нагрузкой, л </w:t>
            </w:r>
          </w:p>
        </w:tc>
        <w:tc>
          <w:tcPr>
            <w:tcW w:w="0" w:type="auto"/>
            <w:gridSpan w:val="5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60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65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140 </w:t>
            </w:r>
          </w:p>
        </w:tc>
        <w:tc>
          <w:tcPr>
            <w:tcW w:w="0" w:type="auto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115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gridSpan w:val="2"/>
            <w:hideMark/>
          </w:tcPr>
          <w:p w:rsidR="006452E8" w:rsidRPr="00E158F3" w:rsidRDefault="006452E8" w:rsidP="00E448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и объём топливных баков, </w:t>
            </w:r>
            <w:proofErr w:type="gramStart"/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2 × 225 </w:t>
            </w:r>
          </w:p>
        </w:tc>
        <w:tc>
          <w:tcPr>
            <w:tcW w:w="0" w:type="auto"/>
            <w:gridSpan w:val="4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1 × 225 </w:t>
            </w:r>
          </w:p>
        </w:tc>
        <w:tc>
          <w:tcPr>
            <w:tcW w:w="0" w:type="auto"/>
            <w:gridSpan w:val="3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2 × 225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gridSpan w:val="1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Двигатель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gridSpan w:val="3"/>
            <w:hideMark/>
          </w:tcPr>
          <w:p w:rsidR="006452E8" w:rsidRPr="00E158F3" w:rsidRDefault="006452E8" w:rsidP="00E448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Модель двигателя </w:t>
            </w:r>
          </w:p>
        </w:tc>
        <w:tc>
          <w:tcPr>
            <w:tcW w:w="0" w:type="auto"/>
            <w:gridSpan w:val="6"/>
            <w:hideMark/>
          </w:tcPr>
          <w:p w:rsidR="006452E8" w:rsidRPr="00E158F3" w:rsidRDefault="00534011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tooltip="ЯАЗ-206" w:history="1">
              <w:r w:rsidR="006452E8" w:rsidRPr="00E158F3">
                <w:rPr>
                  <w:rFonts w:ascii="Times New Roman" w:eastAsia="Times New Roman" w:hAnsi="Times New Roman" w:cs="Times New Roman"/>
                  <w:lang w:eastAsia="ru-RU"/>
                </w:rPr>
                <w:t>ЯАЗ-206A</w:t>
              </w:r>
            </w:hyperlink>
            <w:r w:rsidR="006452E8"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hideMark/>
          </w:tcPr>
          <w:p w:rsidR="006452E8" w:rsidRPr="00E158F3" w:rsidRDefault="00534011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tooltip="ЯАЗ-206" w:history="1">
              <w:r w:rsidR="006452E8" w:rsidRPr="00E158F3">
                <w:rPr>
                  <w:rFonts w:ascii="Times New Roman" w:eastAsia="Times New Roman" w:hAnsi="Times New Roman" w:cs="Times New Roman"/>
                  <w:lang w:eastAsia="ru-RU"/>
                </w:rPr>
                <w:t>ЯАЗ-206А/Б</w:t>
              </w:r>
            </w:hyperlink>
            <w:hyperlink r:id="rId10" w:anchor="cite_note-ttx1-16" w:history="1">
              <w:r w:rsidR="006452E8" w:rsidRPr="00E158F3">
                <w:rPr>
                  <w:rFonts w:ascii="Times New Roman" w:eastAsia="Times New Roman" w:hAnsi="Times New Roman" w:cs="Times New Roman"/>
                  <w:lang w:eastAsia="ru-RU"/>
                </w:rPr>
                <w:t>[т 1]</w:t>
              </w:r>
            </w:hyperlink>
            <w:r w:rsidR="006452E8"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gridSpan w:val="3"/>
            <w:hideMark/>
          </w:tcPr>
          <w:p w:rsidR="006452E8" w:rsidRPr="00E158F3" w:rsidRDefault="006452E8" w:rsidP="00E448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Тип двигателя </w:t>
            </w:r>
          </w:p>
        </w:tc>
        <w:tc>
          <w:tcPr>
            <w:tcW w:w="0" w:type="auto"/>
            <w:gridSpan w:val="9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дизельный, двухтактный, рядный, 6-цилиндровый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gridSpan w:val="3"/>
            <w:hideMark/>
          </w:tcPr>
          <w:p w:rsidR="006452E8" w:rsidRPr="00E158F3" w:rsidRDefault="006452E8" w:rsidP="00E448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Рабочий объём, </w:t>
            </w:r>
            <w:proofErr w:type="gramStart"/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9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6,98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gridSpan w:val="3"/>
            <w:hideMark/>
          </w:tcPr>
          <w:p w:rsidR="006452E8" w:rsidRPr="00E158F3" w:rsidRDefault="006452E8" w:rsidP="00E448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Мощность двигателя, л. </w:t>
            </w:r>
            <w:proofErr w:type="gramStart"/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0" w:type="auto"/>
            <w:gridSpan w:val="6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165 </w:t>
            </w:r>
          </w:p>
        </w:tc>
        <w:tc>
          <w:tcPr>
            <w:tcW w:w="0" w:type="auto"/>
            <w:gridSpan w:val="3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165/200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gridSpan w:val="3"/>
            <w:hideMark/>
          </w:tcPr>
          <w:p w:rsidR="006452E8" w:rsidRPr="00E158F3" w:rsidRDefault="006452E8" w:rsidP="00E448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Крутящий момент, </w:t>
            </w:r>
            <w:proofErr w:type="gramStart"/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 · м </w:t>
            </w:r>
          </w:p>
        </w:tc>
        <w:tc>
          <w:tcPr>
            <w:tcW w:w="0" w:type="auto"/>
            <w:gridSpan w:val="6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70,5 </w:t>
            </w:r>
          </w:p>
        </w:tc>
        <w:tc>
          <w:tcPr>
            <w:tcW w:w="0" w:type="auto"/>
            <w:gridSpan w:val="3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78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gridSpan w:val="3"/>
            <w:hideMark/>
          </w:tcPr>
          <w:p w:rsidR="006452E8" w:rsidRPr="00E158F3" w:rsidRDefault="006452E8" w:rsidP="00E448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Удельный расход топлива (минимальный), </w:t>
            </w:r>
            <w:proofErr w:type="gramStart"/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/(э. л. с. · ч) </w:t>
            </w:r>
          </w:p>
        </w:tc>
        <w:tc>
          <w:tcPr>
            <w:tcW w:w="0" w:type="auto"/>
            <w:gridSpan w:val="6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205 </w:t>
            </w:r>
          </w:p>
        </w:tc>
        <w:tc>
          <w:tcPr>
            <w:tcW w:w="0" w:type="auto"/>
            <w:gridSpan w:val="3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215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gridSpan w:val="1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Трансмиссия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gridSpan w:val="3"/>
            <w:hideMark/>
          </w:tcPr>
          <w:p w:rsidR="006452E8" w:rsidRPr="00E158F3" w:rsidRDefault="006452E8" w:rsidP="00E448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Сцепление </w:t>
            </w:r>
          </w:p>
        </w:tc>
        <w:tc>
          <w:tcPr>
            <w:tcW w:w="0" w:type="auto"/>
            <w:gridSpan w:val="9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Однодисковое сухое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vMerge w:val="restart"/>
            <w:hideMark/>
          </w:tcPr>
          <w:p w:rsidR="006452E8" w:rsidRPr="00080593" w:rsidRDefault="006452E8" w:rsidP="00E44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</w:t>
            </w:r>
            <w:r w:rsidRPr="0008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перемены</w:t>
            </w:r>
            <w:r w:rsidRPr="0008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передач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тип </w:t>
            </w:r>
          </w:p>
        </w:tc>
        <w:tc>
          <w:tcPr>
            <w:tcW w:w="0" w:type="auto"/>
            <w:gridSpan w:val="9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3-ходовая, с 5-ю передачами вперёд и 1-й назад (4-я передача прямая, 5-я — повышающая)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vMerge/>
            <w:hideMark/>
          </w:tcPr>
          <w:p w:rsidR="006452E8" w:rsidRPr="00080593" w:rsidRDefault="006452E8" w:rsidP="00E44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синхронизаторы </w:t>
            </w:r>
          </w:p>
        </w:tc>
        <w:tc>
          <w:tcPr>
            <w:tcW w:w="0" w:type="auto"/>
            <w:gridSpan w:val="9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есть — на 2-й и 3-ей, 4-й и 5-й передачах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vMerge/>
            <w:hideMark/>
          </w:tcPr>
          <w:p w:rsidR="006452E8" w:rsidRPr="00080593" w:rsidRDefault="006452E8" w:rsidP="00E44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>передаточные</w:t>
            </w: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br/>
              <w:t>числа передачи</w:t>
            </w:r>
          </w:p>
        </w:tc>
        <w:tc>
          <w:tcPr>
            <w:tcW w:w="0" w:type="auto"/>
            <w:gridSpan w:val="9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>1-й — 6,17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>2-й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>— 3,40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>3-й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>— 1,79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>4-й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>— 1,00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>5-й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>— 0,78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 ЗХ</w:t>
            </w: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 — 6,69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vMerge w:val="restart"/>
            <w:hideMark/>
          </w:tcPr>
          <w:p w:rsidR="006452E8" w:rsidRPr="00080593" w:rsidRDefault="006452E8" w:rsidP="00E44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Раздаточная</w:t>
            </w:r>
            <w:r w:rsidRPr="0008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коробка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тип </w:t>
            </w:r>
          </w:p>
        </w:tc>
        <w:tc>
          <w:tcPr>
            <w:tcW w:w="0" w:type="auto"/>
            <w:gridSpan w:val="9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2-скоростная (с синхронизаторами на обеих передачах) с межосевым дифференциалом (для задней тележки)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vMerge/>
            <w:hideMark/>
          </w:tcPr>
          <w:p w:rsidR="006452E8" w:rsidRPr="00080593" w:rsidRDefault="006452E8" w:rsidP="00645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>передаточные</w:t>
            </w: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числа </w:t>
            </w:r>
            <w:r w:rsidR="00A5658F" w:rsidRPr="00E158F3">
              <w:rPr>
                <w:rFonts w:ascii="Times New Roman" w:eastAsia="Times New Roman" w:hAnsi="Times New Roman" w:cs="Times New Roman"/>
                <w:lang w:eastAsia="ru-RU"/>
              </w:rPr>
              <w:t>передачи</w:t>
            </w:r>
          </w:p>
        </w:tc>
        <w:tc>
          <w:tcPr>
            <w:tcW w:w="0" w:type="auto"/>
            <w:gridSpan w:val="4"/>
            <w:hideMark/>
          </w:tcPr>
          <w:p w:rsidR="006452E8" w:rsidRPr="00E158F3" w:rsidRDefault="006452E8" w:rsidP="00A565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>повышающей — 1,07</w:t>
            </w: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понижающей  — 2,13 </w:t>
            </w:r>
            <w:r w:rsidR="00A565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5"/>
            <w:hideMark/>
          </w:tcPr>
          <w:p w:rsidR="006452E8" w:rsidRPr="00E158F3" w:rsidRDefault="006452E8" w:rsidP="00A565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>повышающей</w:t>
            </w:r>
            <w:r w:rsidR="00A565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>— 1,41</w:t>
            </w: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br/>
              <w:t>понижающей</w:t>
            </w:r>
            <w:r w:rsidR="00A565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— 2,28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vMerge w:val="restart"/>
            <w:hideMark/>
          </w:tcPr>
          <w:p w:rsidR="006452E8" w:rsidRPr="00080593" w:rsidRDefault="006452E8" w:rsidP="00645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Карданные валы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тип </w:t>
            </w:r>
          </w:p>
        </w:tc>
        <w:tc>
          <w:tcPr>
            <w:tcW w:w="0" w:type="auto"/>
            <w:gridSpan w:val="9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Открытого типа, </w:t>
            </w:r>
            <w:proofErr w:type="gramStart"/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>трубчатые</w:t>
            </w:r>
            <w:proofErr w:type="gramEnd"/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, с игольчатыми подшипниками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vMerge/>
            <w:hideMark/>
          </w:tcPr>
          <w:p w:rsidR="006452E8" w:rsidRPr="00080593" w:rsidRDefault="006452E8" w:rsidP="00645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</w:p>
        </w:tc>
        <w:tc>
          <w:tcPr>
            <w:tcW w:w="0" w:type="auto"/>
            <w:gridSpan w:val="9"/>
            <w:hideMark/>
          </w:tcPr>
          <w:p w:rsidR="006452E8" w:rsidRPr="00E158F3" w:rsidRDefault="00A5658F" w:rsidP="00A565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Четыре: один</w:t>
            </w:r>
            <w:r w:rsidR="006452E8"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 — от КПП до раздаточной коробки, один </w:t>
            </w: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  <w:r w:rsidR="006452E8"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 от раздаточной коробки к среднему мосту и два вала (с промежуточной опорой) — к заднему мосту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gridSpan w:val="1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Ведущие мосты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vMerge w:val="restart"/>
            <w:hideMark/>
          </w:tcPr>
          <w:p w:rsidR="006452E8" w:rsidRPr="00080593" w:rsidRDefault="006452E8" w:rsidP="00E44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 </w:t>
            </w:r>
            <w:r w:rsidR="00E44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8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ередачи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Тип </w:t>
            </w:r>
          </w:p>
        </w:tc>
        <w:tc>
          <w:tcPr>
            <w:tcW w:w="0" w:type="auto"/>
            <w:gridSpan w:val="9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Двойной редуктор с коническими спиральными и цилиндрическими прямозубыми шестернями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vMerge/>
            <w:hideMark/>
          </w:tcPr>
          <w:p w:rsidR="006452E8" w:rsidRPr="00080593" w:rsidRDefault="006452E8" w:rsidP="00645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Передаточное число </w:t>
            </w:r>
          </w:p>
        </w:tc>
        <w:tc>
          <w:tcPr>
            <w:tcW w:w="0" w:type="auto"/>
            <w:gridSpan w:val="9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8,21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gridSpan w:val="3"/>
            <w:hideMark/>
          </w:tcPr>
          <w:p w:rsidR="006452E8" w:rsidRPr="00E158F3" w:rsidRDefault="006452E8" w:rsidP="00E448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Дифференциал </w:t>
            </w:r>
          </w:p>
        </w:tc>
        <w:tc>
          <w:tcPr>
            <w:tcW w:w="0" w:type="auto"/>
            <w:gridSpan w:val="9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>Конический</w:t>
            </w:r>
            <w:proofErr w:type="gramEnd"/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, с четырьмя сателлитами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gridSpan w:val="3"/>
            <w:hideMark/>
          </w:tcPr>
          <w:p w:rsidR="006452E8" w:rsidRPr="00E158F3" w:rsidRDefault="006452E8" w:rsidP="00E448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Тип полуосей </w:t>
            </w:r>
          </w:p>
        </w:tc>
        <w:tc>
          <w:tcPr>
            <w:tcW w:w="0" w:type="auto"/>
            <w:gridSpan w:val="9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Полностью разгруженные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gridSpan w:val="1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Ходовая часть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gridSpan w:val="3"/>
            <w:hideMark/>
          </w:tcPr>
          <w:p w:rsidR="006452E8" w:rsidRPr="00E158F3" w:rsidRDefault="006452E8" w:rsidP="00E448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Колёсная формула </w:t>
            </w:r>
          </w:p>
        </w:tc>
        <w:tc>
          <w:tcPr>
            <w:tcW w:w="0" w:type="auto"/>
            <w:gridSpan w:val="9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6 × 4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gridSpan w:val="3"/>
            <w:hideMark/>
          </w:tcPr>
          <w:p w:rsidR="006452E8" w:rsidRPr="00E158F3" w:rsidRDefault="006452E8" w:rsidP="00E448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Подвеска передних колёс </w:t>
            </w:r>
          </w:p>
        </w:tc>
        <w:tc>
          <w:tcPr>
            <w:tcW w:w="0" w:type="auto"/>
            <w:gridSpan w:val="9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>Зависимая</w:t>
            </w:r>
            <w:proofErr w:type="gramEnd"/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, на продольных полуэллиптических рессорах с гидравлическими рычажными амортизаторами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gridSpan w:val="3"/>
            <w:hideMark/>
          </w:tcPr>
          <w:p w:rsidR="006452E8" w:rsidRPr="00E158F3" w:rsidRDefault="006452E8" w:rsidP="00E448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Подвеска задних колёс </w:t>
            </w:r>
          </w:p>
        </w:tc>
        <w:tc>
          <w:tcPr>
            <w:tcW w:w="0" w:type="auto"/>
            <w:gridSpan w:val="9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>Зависимая</w:t>
            </w:r>
            <w:proofErr w:type="gramEnd"/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 с балансирной тележкой, на продольных полуэллиптических рессорах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vMerge w:val="restart"/>
            <w:hideMark/>
          </w:tcPr>
          <w:p w:rsidR="006452E8" w:rsidRPr="00080593" w:rsidRDefault="006452E8" w:rsidP="00A56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Колёса и шины </w:t>
            </w: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Тип колёс </w:t>
            </w:r>
          </w:p>
        </w:tc>
        <w:tc>
          <w:tcPr>
            <w:tcW w:w="0" w:type="auto"/>
            <w:gridSpan w:val="9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Дисковые штампованные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vMerge/>
            <w:hideMark/>
          </w:tcPr>
          <w:p w:rsidR="006452E8" w:rsidRPr="00080593" w:rsidRDefault="006452E8" w:rsidP="00645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Тип шин </w:t>
            </w:r>
          </w:p>
        </w:tc>
        <w:tc>
          <w:tcPr>
            <w:tcW w:w="0" w:type="auto"/>
            <w:gridSpan w:val="9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Пневматические, камерные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vMerge/>
            <w:hideMark/>
          </w:tcPr>
          <w:p w:rsidR="006452E8" w:rsidRPr="00080593" w:rsidRDefault="006452E8" w:rsidP="00645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Размер шин </w:t>
            </w:r>
          </w:p>
        </w:tc>
        <w:tc>
          <w:tcPr>
            <w:tcW w:w="0" w:type="auto"/>
            <w:gridSpan w:val="9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12.00-20 (320—508)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gridSpan w:val="12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Кабина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gridSpan w:val="3"/>
            <w:hideMark/>
          </w:tcPr>
          <w:p w:rsidR="006452E8" w:rsidRPr="00E158F3" w:rsidRDefault="006452E8" w:rsidP="00A565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Тип кабины </w:t>
            </w:r>
          </w:p>
        </w:tc>
        <w:tc>
          <w:tcPr>
            <w:tcW w:w="0" w:type="auto"/>
            <w:gridSpan w:val="9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Закрытая, деревометаллическая </w:t>
            </w:r>
          </w:p>
        </w:tc>
      </w:tr>
      <w:tr w:rsidR="006452E8" w:rsidRPr="00080593" w:rsidTr="006452E8">
        <w:trPr>
          <w:jc w:val="center"/>
        </w:trPr>
        <w:tc>
          <w:tcPr>
            <w:tcW w:w="0" w:type="auto"/>
            <w:gridSpan w:val="3"/>
            <w:hideMark/>
          </w:tcPr>
          <w:p w:rsidR="006452E8" w:rsidRPr="00E158F3" w:rsidRDefault="006452E8" w:rsidP="00A565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Число мест </w:t>
            </w:r>
          </w:p>
        </w:tc>
        <w:tc>
          <w:tcPr>
            <w:tcW w:w="0" w:type="auto"/>
            <w:gridSpan w:val="9"/>
            <w:hideMark/>
          </w:tcPr>
          <w:p w:rsidR="006452E8" w:rsidRPr="00E158F3" w:rsidRDefault="006452E8" w:rsidP="00645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8F3">
              <w:rPr>
                <w:rFonts w:ascii="Times New Roman" w:eastAsia="Times New Roman" w:hAnsi="Times New Roman" w:cs="Times New Roman"/>
                <w:lang w:eastAsia="ru-RU"/>
              </w:rPr>
              <w:t xml:space="preserve">трёхместная </w:t>
            </w:r>
          </w:p>
        </w:tc>
      </w:tr>
    </w:tbl>
    <w:p w:rsidR="006452E8" w:rsidRPr="00080593" w:rsidRDefault="006452E8" w:rsidP="00645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2E8" w:rsidRPr="00080593" w:rsidRDefault="00534011" w:rsidP="00645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cite_note-ttx1-16" w:history="1">
        <w:r w:rsidR="006452E8" w:rsidRPr="000805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[т 1]</w:t>
        </w:r>
      </w:hyperlink>
      <w:r w:rsidR="006452E8" w:rsidRPr="00080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автомобилях первых выпусков устанавливались двигатели мощностью 165 л. </w:t>
      </w:r>
      <w:proofErr w:type="gramStart"/>
      <w:r w:rsidR="006452E8" w:rsidRPr="000805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6452E8" w:rsidRPr="00080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2E8" w:rsidRPr="0047087E" w:rsidRDefault="006452E8" w:rsidP="00645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452E8" w:rsidRPr="0047087E" w:rsidSect="0047087E">
      <w:pgSz w:w="11906" w:h="16838"/>
      <w:pgMar w:top="993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2C"/>
    <w:rsid w:val="000410A8"/>
    <w:rsid w:val="000413B1"/>
    <w:rsid w:val="000512B3"/>
    <w:rsid w:val="000E5ABB"/>
    <w:rsid w:val="00112D1C"/>
    <w:rsid w:val="00122AAE"/>
    <w:rsid w:val="001650DB"/>
    <w:rsid w:val="00165208"/>
    <w:rsid w:val="001715A6"/>
    <w:rsid w:val="001C6C7E"/>
    <w:rsid w:val="001E605A"/>
    <w:rsid w:val="001F29EE"/>
    <w:rsid w:val="001F58CF"/>
    <w:rsid w:val="00213490"/>
    <w:rsid w:val="00226B16"/>
    <w:rsid w:val="002A347B"/>
    <w:rsid w:val="002C7AFA"/>
    <w:rsid w:val="002E318D"/>
    <w:rsid w:val="00300176"/>
    <w:rsid w:val="003013A3"/>
    <w:rsid w:val="00356694"/>
    <w:rsid w:val="00370B76"/>
    <w:rsid w:val="00384929"/>
    <w:rsid w:val="003D7228"/>
    <w:rsid w:val="004000D2"/>
    <w:rsid w:val="00421AE6"/>
    <w:rsid w:val="00454E6E"/>
    <w:rsid w:val="0047087E"/>
    <w:rsid w:val="00476D55"/>
    <w:rsid w:val="00484836"/>
    <w:rsid w:val="00490B21"/>
    <w:rsid w:val="004A1153"/>
    <w:rsid w:val="004A3CD1"/>
    <w:rsid w:val="004B7631"/>
    <w:rsid w:val="004C387C"/>
    <w:rsid w:val="0052150E"/>
    <w:rsid w:val="00531BFF"/>
    <w:rsid w:val="00534011"/>
    <w:rsid w:val="00590912"/>
    <w:rsid w:val="005A2A8C"/>
    <w:rsid w:val="005B0079"/>
    <w:rsid w:val="006340F3"/>
    <w:rsid w:val="0064155D"/>
    <w:rsid w:val="006452E8"/>
    <w:rsid w:val="006B27F1"/>
    <w:rsid w:val="00734885"/>
    <w:rsid w:val="00764EFE"/>
    <w:rsid w:val="00810D5A"/>
    <w:rsid w:val="00811E39"/>
    <w:rsid w:val="00831735"/>
    <w:rsid w:val="0084071B"/>
    <w:rsid w:val="008B5FFE"/>
    <w:rsid w:val="008F56D6"/>
    <w:rsid w:val="009468CC"/>
    <w:rsid w:val="00975D93"/>
    <w:rsid w:val="0099212E"/>
    <w:rsid w:val="009B33EA"/>
    <w:rsid w:val="00A2456E"/>
    <w:rsid w:val="00A5658F"/>
    <w:rsid w:val="00AD002E"/>
    <w:rsid w:val="00AF0364"/>
    <w:rsid w:val="00B07C34"/>
    <w:rsid w:val="00B11821"/>
    <w:rsid w:val="00B27E12"/>
    <w:rsid w:val="00B309C0"/>
    <w:rsid w:val="00B71944"/>
    <w:rsid w:val="00B96B55"/>
    <w:rsid w:val="00BE3A45"/>
    <w:rsid w:val="00BF10D7"/>
    <w:rsid w:val="00C6132C"/>
    <w:rsid w:val="00CD06FD"/>
    <w:rsid w:val="00CE6FF3"/>
    <w:rsid w:val="00D526DF"/>
    <w:rsid w:val="00D53FE8"/>
    <w:rsid w:val="00E448F6"/>
    <w:rsid w:val="00EB3FF5"/>
    <w:rsid w:val="00F718BE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2E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4A3CD1"/>
  </w:style>
  <w:style w:type="character" w:customStyle="1" w:styleId="vkitposttextroot--jrdml">
    <w:name w:val="vkitposttext__root--jrdml"/>
    <w:basedOn w:val="a0"/>
    <w:rsid w:val="004A3CD1"/>
  </w:style>
  <w:style w:type="paragraph" w:styleId="a4">
    <w:name w:val="Balloon Text"/>
    <w:basedOn w:val="a"/>
    <w:link w:val="a5"/>
    <w:uiPriority w:val="99"/>
    <w:semiHidden/>
    <w:unhideWhenUsed/>
    <w:rsid w:val="004B76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2E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4A3CD1"/>
  </w:style>
  <w:style w:type="character" w:customStyle="1" w:styleId="vkitposttextroot--jrdml">
    <w:name w:val="vkitposttext__root--jrdml"/>
    <w:basedOn w:val="a0"/>
    <w:rsid w:val="004A3CD1"/>
  </w:style>
  <w:style w:type="paragraph" w:styleId="a4">
    <w:name w:val="Balloon Text"/>
    <w:basedOn w:val="a"/>
    <w:link w:val="a5"/>
    <w:uiPriority w:val="99"/>
    <w:semiHidden/>
    <w:unhideWhenUsed/>
    <w:rsid w:val="004B76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edia.com/ru/gpedia/%D0%AF%D0%90%D0%97-20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gpedia.com/ru/gpedia/%D0%AF%D0%90%D0%97-2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gpedia.com/ru/gpedia/%D0%AF%D0%90%D0%97-2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pedia.com/ru/gpedia/%D0%AF%D0%90%D0%97-2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pedia.com/ru/gpedia/%D0%AF%D0%90%D0%97-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BB31C-D5B5-4991-88F8-7A8D68A2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6</Pages>
  <Words>2419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17</cp:revision>
  <dcterms:created xsi:type="dcterms:W3CDTF">2025-02-16T09:50:00Z</dcterms:created>
  <dcterms:modified xsi:type="dcterms:W3CDTF">2025-02-20T10:10:00Z</dcterms:modified>
</cp:coreProperties>
</file>