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A" w:rsidRDefault="00BE3F04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05-057 </w:t>
      </w:r>
      <w:r w:rsidR="009F4CFC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НАТИ</w:t>
      </w:r>
      <w:r w:rsidR="009F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впоследствии переименован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ЛК-3,</w:t>
      </w:r>
      <w:r w:rsidR="002C1833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парковый</w:t>
      </w:r>
      <w:r w:rsidR="008B6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E8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="00F5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6х4 </w:t>
      </w:r>
      <w:r w:rsidR="0049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троллейбус</w:t>
      </w:r>
      <w:r w:rsidR="0000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деревянным каркасом кузова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2-осная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тележка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ЯГ-10, </w:t>
      </w:r>
      <w:r w:rsidR="00F5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дверей 1 +</w:t>
      </w:r>
      <w:r w:rsidR="0000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F5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водительская,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мест:</w:t>
      </w:r>
      <w:r w:rsidR="008F746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CE49A8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сидящих 49,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вес 10.5 т, ДТБ-60 60 кВт,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 км/час, первый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осный в СССР, 1 экз., НАТИ</w:t>
      </w:r>
      <w:r w:rsidR="003D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</w:t>
      </w:r>
      <w:proofErr w:type="spell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Москва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1934 г.</w:t>
      </w:r>
      <w:proofErr w:type="gramEnd"/>
    </w:p>
    <w:p w:rsidR="00A6255F" w:rsidRDefault="003A4966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23BDF2" wp14:editId="7E3AC028">
            <wp:simplePos x="0" y="0"/>
            <wp:positionH relativeFrom="margin">
              <wp:posOffset>1046480</wp:posOffset>
            </wp:positionH>
            <wp:positionV relativeFrom="margin">
              <wp:posOffset>1136015</wp:posOffset>
            </wp:positionV>
            <wp:extent cx="4457700" cy="3343275"/>
            <wp:effectExtent l="0" t="0" r="0" b="9525"/>
            <wp:wrapSquare wrapText="bothSides"/>
            <wp:docPr id="28" name="Рисунок 2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87" w:rsidRDefault="001A4D87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8A" w:rsidRDefault="007C3E8A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81" w:rsidRDefault="003D7394" w:rsidP="00EB2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481" w:rsidRDefault="00EB2481" w:rsidP="00EB2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481">
        <w:rPr>
          <w:rFonts w:ascii="Times New Roman" w:hAnsi="Times New Roman" w:cs="Times New Roman"/>
          <w:sz w:val="24"/>
          <w:szCs w:val="24"/>
        </w:rPr>
        <w:t>Вскоре после того, как первый</w:t>
      </w:r>
      <w:r w:rsidR="003D7394">
        <w:rPr>
          <w:rFonts w:ascii="Times New Roman" w:hAnsi="Times New Roman" w:cs="Times New Roman"/>
          <w:sz w:val="24"/>
          <w:szCs w:val="24"/>
        </w:rPr>
        <w:t xml:space="preserve"> троллейбус с номером </w:t>
      </w:r>
      <w:r w:rsidRPr="00EB2481">
        <w:rPr>
          <w:rFonts w:ascii="Times New Roman" w:hAnsi="Times New Roman" w:cs="Times New Roman"/>
          <w:sz w:val="24"/>
          <w:szCs w:val="24"/>
        </w:rPr>
        <w:t xml:space="preserve">10 - ЛК-3 зимой 1936-37 г. был подарен Ленинграду, бортовой №10 был присвоен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75A5">
        <w:rPr>
          <w:rFonts w:ascii="Times New Roman" w:hAnsi="Times New Roman" w:cs="Times New Roman"/>
          <w:sz w:val="24"/>
          <w:szCs w:val="24"/>
        </w:rPr>
        <w:t>трехосн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B2481">
        <w:rPr>
          <w:rFonts w:ascii="Times New Roman" w:hAnsi="Times New Roman" w:cs="Times New Roman"/>
          <w:sz w:val="24"/>
          <w:szCs w:val="24"/>
        </w:rPr>
        <w:t xml:space="preserve"> троллейбусу фирмы </w:t>
      </w:r>
      <w:proofErr w:type="spellStart"/>
      <w:r w:rsidRPr="00EB248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481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EB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861" w:rsidRPr="00A84861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55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1937 года выпуска.</w:t>
      </w:r>
    </w:p>
    <w:p w:rsidR="00151B9C" w:rsidRPr="00FC6CD6" w:rsidRDefault="00976C68" w:rsidP="00005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«За рулем» «№2 за 1934 г. «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Первый советский трехосный троллейбус  в подарок XVII </w:t>
      </w:r>
      <w:proofErr w:type="spellStart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proofErr w:type="gramStart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тсъезду</w:t>
      </w:r>
      <w:proofErr w:type="spellEnd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автор А. </w:t>
      </w:r>
      <w:proofErr w:type="spellStart"/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Зилов</w:t>
      </w:r>
      <w:proofErr w:type="spellEnd"/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C5CDC" w:rsidRPr="006C5CDC" w:rsidRDefault="006C5CDC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автотракторный </w:t>
      </w:r>
      <w:bookmarkStart w:id="0" w:name="_GoBack"/>
      <w:bookmarkEnd w:id="0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(HAT</w:t>
      </w:r>
      <w:proofErr w:type="gramStart"/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спроектировал и построил в подарок XVII партсъезду первый </w:t>
      </w:r>
      <w:r w:rsidR="0046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</w:t>
      </w:r>
      <w:proofErr w:type="spellStart"/>
      <w:r w:rsidR="00466C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трехосевый</w:t>
      </w:r>
      <w:proofErr w:type="spellEnd"/>
      <w:r w:rsidR="0046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 -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ЛК-2. Электрооборудование для троллейбуса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 завод «Динамо», а кузов—автозавод им. Сталина. После двухосного троллейбуса ЛК-1, с которого началось строительство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троллейбусов в Советском союзе, троллейбус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ЛК-2 является шагом по пути дальнейшего усовершенствования их конструкции.</w:t>
      </w:r>
    </w:p>
    <w:p w:rsidR="006C5CDC" w:rsidRPr="006C5CDC" w:rsidRDefault="00656CBC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 ЛК-2 имеет ряд преимуществ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 ЛК-1. Самыми важными из них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повышенная грузоподъемность и наличие двух задних ведущих мостов.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грузоподъемности троллейбуса,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понижает стоимость перевозки пассажиров.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двух задних мостов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грузоподъемность, делает ход троллейбуса более спокойным и уменьшает 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заносов при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скользкой дороге.</w:t>
      </w:r>
    </w:p>
    <w:p w:rsidR="006C5CDC" w:rsidRPr="006C5CDC" w:rsidRDefault="00656CBC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ЛК-2 значительно больше,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ЛК-1. Вместо 55 пассажиров он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75, и имеет 49 мест для сидения. С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 он может развить скорость в 40—45 км в час.</w:t>
      </w:r>
    </w:p>
    <w:p w:rsidR="006C5CDC" w:rsidRPr="006C5CDC" w:rsidRDefault="006C5CDC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2 представлен общий вид, а на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1—схема шасси ЛК-2. На схеме показано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основных механизмов троллейбуса.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передке шасси виден контроллер, при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которого водитель управляет мотором.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ЛК-2 поставлен так называемый мастер-контроллер. Он отличается от обыкновенного тем,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регулирует силу не основного рабочего тока,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вспомогательного, тока управления. Ток управления имеет гораздо меньшее напряжение, чем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рабочий. Благодаря этому конструкция контроллера значительно проще, а сам он меньше и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легче. Переключение его требует меньше усилий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водителя и обращение с </w:t>
      </w:r>
      <w:proofErr w:type="gramStart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мастер-контроллером</w:t>
      </w:r>
      <w:proofErr w:type="gramEnd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безопасно, так как в нем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тока высокого напряжения. Для того чтобы,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регулируя силу тока управления, можно было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изменять силу рабочего тока,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управлять работой мотора, на ЛК-2 имеются специальные приборы—контакторы.</w:t>
      </w:r>
    </w:p>
    <w:p w:rsidR="006C5CDC" w:rsidRPr="006C5CDC" w:rsidRDefault="0003549E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 представляет собой автоматический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выключатель, приводимый в действие током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 Замыкаясь, он включает рабочий 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размещены в электрической цепи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троллейбуса, так что переключение каждого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вводит или выводит из нее соответствующий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реостат. Этим изменяется! сила тока в обмотках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мотора и, следовательно, регулируется работа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последнего.</w:t>
      </w:r>
    </w:p>
    <w:p w:rsidR="006C5CDC" w:rsidRPr="006C5CDC" w:rsidRDefault="0003549E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размещены в особых ящиках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 троллейбуса. Они не отнимают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 и хорошо скрыты от неосторожного прикосновения. Последнее является,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опасным, так как они находятся под</w:t>
      </w:r>
      <w:r w:rsidR="003A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 высокого напряжения.</w:t>
      </w:r>
    </w:p>
    <w:p w:rsidR="006C5CDC" w:rsidRPr="006C5CDC" w:rsidRDefault="003A450D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контроллера производится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ножной педали, похожей на педаль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акселератора. Если нажмешь на педаль, троллейбус начинает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быстрее, если отпустишь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6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замедляет ход.</w:t>
      </w:r>
    </w:p>
    <w:p w:rsidR="006C5CDC" w:rsidRPr="006C5CDC" w:rsidRDefault="00264A40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рычаг, видимый наверху контроллера,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переключения реверсора. Реверсор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переключатель,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можно изменять направление движения тока в обмотках мотора. Благодаря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заставляют мотор вращаться в ту или 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передний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задний ход троллейбуса.</w:t>
      </w:r>
    </w:p>
    <w:p w:rsidR="006C5CDC" w:rsidRPr="006C5CDC" w:rsidRDefault="00264A40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для мотора троллейбуса, как известно,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воздушного провода. Для этого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 троллейбуса поставлен специальный токоприемник. Отработанный ток при помощи второго токоприемника переходит на другой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нему возвращается обратно на электростанцию.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Токоприемники сделаны так, что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троллейбусу отклоняться от провода на расстояние в 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1 м. Этого вполне достаточно для</w:t>
      </w:r>
      <w:r w:rsidR="002B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чтобы троллейбус мог подойти к тротуару</w:t>
      </w:r>
      <w:r w:rsidR="002B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объехать встретившееся препятствие.</w:t>
      </w:r>
    </w:p>
    <w:p w:rsidR="006C5CDC" w:rsidRPr="006C5CDC" w:rsidRDefault="002B608C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 на ЛК-2 такой же, как на ЛК-1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квт, или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полом кузова и поэтому совершенно не отнимает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 в отличие от двигателя внутреннего сгорания может быть пущен в ход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нагрузкой. Поэтому якорь мотора связан непосредственно с карданным валом. Коробка скоростей и сцепление на троллейбусе,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вращения от мотора к задним мостам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при помощи карданных валов.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схемы, троллейбус имеет три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карданных вала: горизонтальный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наклонный и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между мостами.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DC" w:rsidRPr="006C5CDC" w:rsidRDefault="00D77240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горизонтальным и наклонным карданными валами поставлен редуктор. Он представляет собой пару шестерен, имеющую передаточное отношение 1:6. Редуктор служит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чтобы повысить общее передаточное отношение трансмиссии троллейбуса. Последнее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равным 13. Повышение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передаточного отношения сделано для того,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увеличить силу тяги троллейбуса. Благодаря этому на ЛК-2 удалось поставить тот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мотор, что и на ЛК-1, несмотря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большую грузоп</w:t>
      </w:r>
      <w:r w:rsid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одъемность. Правда, при этом не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снизилась максимальная скорость троллейбуса, но это не имеет особенно большого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так как троллейбусу редко приходится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скорость в 30—35 км.</w:t>
      </w:r>
    </w:p>
    <w:p w:rsidR="006C5CDC" w:rsidRPr="006C5CDC" w:rsidRDefault="00FA1E97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задних ведущих мостов сделана червячной с передаточным отношением,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 поставлен снизу шестерни. Высота передачи над осью заднего моста благодаря этому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значительно меньше. Это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пол кузова, а более низкое расположение кузова облегчает посадку и высадку пассажиров. Кроме того это понижает центр тяжести троллейбуса. Он делается более устойчивым, что устраняет опасность опрокидывания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поворотах.</w:t>
      </w:r>
    </w:p>
    <w:p w:rsidR="006C5CDC" w:rsidRPr="006C5CDC" w:rsidRDefault="00FA1E97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расположение червяка имеет еще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свойство, что создаются более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смазки. Червяк работает, будучи все время погруженным в масло.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Червячная передача, как известно, отличается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бесшумностью. Поэтому троллейбус,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снабженный такой передачей, не будет создавать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почти никакого шума. Вместе с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выхлопных газов, заражающих воздух, это делает его весьма желательным средством сообщения в городе.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червячная передача позволяет сделать передачу вращения от переднего ведущего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моста к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заднему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простой. Для этого достаточно соединить червяки карданным валом.</w:t>
      </w:r>
    </w:p>
    <w:p w:rsidR="006C5CDC" w:rsidRPr="006C5CDC" w:rsidRDefault="000E4D3B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Рессорная подвеска задних мостов состоит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полуэллнптическнх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 с каждой стороны троллейбуса. Рессоры укреплены в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одна над другой к специальному башмаку, качающемуся на трубе, проходяще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поперек троллейбуса. Концы рессор соединены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башмаками, качающимися на бронзовых шарах,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надетых на чулки картеров задних мостов. Шары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небольших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пределах могут перемещаться вдоль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этому рессоры не изгибаются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направлении и не выворачиваются, чем увеличивается их надежность.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Рессорная подвеска такой системы распределяет нагрузку поровну между всеми четырьмя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колесами. Кроме того она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 мостам перекашиваться при переходе</w:t>
      </w:r>
      <w:r w:rsidR="00D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неровности дороги.</w:t>
      </w:r>
    </w:p>
    <w:p w:rsidR="006C5CDC" w:rsidRPr="006C5CDC" w:rsidRDefault="00DD6CB6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Реактивный и тормозной моменты передаются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задних мостов на раму при помощи скручивающих штанг от каждого моста в отдельности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Толкающее и тормозное 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 на раму рессорами.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рессоры ЛК-2 обычные, полуэллиптические. Для того чтобы уменьшить высоту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передка шасси, рессоры подвешены к передней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 снизу.</w:t>
      </w:r>
    </w:p>
    <w:p w:rsidR="006C5CDC" w:rsidRPr="006C5CDC" w:rsidRDefault="00DD6CB6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ЛК-2 частью сварена, частью склепана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швеллеров и стальных листов. Сзади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изогнута вниз, для того чтобы расположить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заднюю площадку.</w:t>
      </w:r>
    </w:p>
    <w:p w:rsidR="006C5CDC" w:rsidRDefault="00DD6CB6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 имеет две независимые друг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системы механических тормозов и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в качестве тормоза можно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мотором. Для этого мотор включается так,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работать, как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динамомашина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сопротивление движению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затормаживается. Ток, вырабатываемый мотором, идет обратно в сеть. Такое торможение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рекуперативным. Один из механических тормозов (ручной) установлен на трансмиссии троллейбуса. Он представляет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укрепленный на конце вала редуктора диск, который при торможении схватывается двумя колодками. Второй механический тормоз ножной.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тормозные барабаны всех четырех задних колес. В его систему включен так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 усилитель тормоза, представляющий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механизм,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использующий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торможения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инерции троллейбуса. Благодаря ему усилие, с которым водитель должен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педаль, чтобы остановить машину, уменьшается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несколько раз.</w:t>
      </w:r>
    </w:p>
    <w:p w:rsidR="00634067" w:rsidRDefault="00634067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6" w:rsidRDefault="00A00970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9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Газета «Рабочая Москва» от 26 декабря 1933 г.: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«Коллектив Автозавода им. Сталина </w:t>
      </w:r>
      <w:proofErr w:type="gramStart"/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в подарок XVII партийному съезду мощный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колёсный … …шасси для троллейбуса изготовит</w:t>
      </w:r>
      <w:proofErr w:type="gramEnd"/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НАТИ, завод «Динамо» готовит электрооборудование… …Новый троллейбус оборудуется червячным соединением, что даст ему совершенно бесшумный ход».</w:t>
      </w:r>
    </w:p>
    <w:p w:rsidR="00EC4EF8" w:rsidRDefault="00EC4EF8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Газета «Рабочая Москва» от 18 января 1934 г.:</w:t>
      </w:r>
      <w:r w:rsidRPr="00EC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«Постройка нового 3-осного 80-местного троллейбуса заканчивается. Остаётся лишь закрепить спинки и поручни, установить готовые буфера, фонарь и мелкую арматуру. Завод «Динамо» заканчивает установку электрооборудования. Кузовщики – ударники завода им. Сталина и ударники завода «Динамо» прилагают все усилия, чтобы закончить постройку троллейбуса к 18 января, после чего будет испытан на линии…»</w:t>
      </w:r>
    </w:p>
    <w:p w:rsidR="007F35D0" w:rsidRDefault="007F35D0" w:rsidP="00005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0970" w:rsidRDefault="007F35D0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transphoto.org</w:t>
      </w:r>
    </w:p>
    <w:p w:rsidR="00E34E83" w:rsidRPr="003D7094" w:rsidRDefault="00C713F4" w:rsidP="0000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anchor="n163165" w:history="1">
        <w:r w:rsidR="00E34E83" w:rsidRPr="003D70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Москва, ЛК-3 №10</w:t>
        </w:r>
      </w:hyperlink>
      <w:r w:rsidR="0087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652"/>
      </w:tblGrid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E34E83" w:rsidRPr="00E34E83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ЛК, ЯТБ, EEC (1933-1941)</w:t>
              </w:r>
            </w:hyperlink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E34E83" w:rsidRPr="00E34E83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ЛК-3</w:t>
              </w:r>
            </w:hyperlink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01.1934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другой город (12.1936) Списан</w:t>
            </w:r>
            <w:proofErr w:type="gramEnd"/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01.1937 — Санкт-Петербург, 23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gridSpan w:val="2"/>
            <w:hideMark/>
          </w:tcPr>
          <w:p w:rsidR="00E34E83" w:rsidRPr="00E34E83" w:rsidRDefault="00E34E83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Трёхосный троллейбус.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Шасси изготовлено на опытном заводе НАТИ.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Электрооборудование изготовлено на заводе "Динамо".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Кузов и окончательная с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на заводе имени Сталина.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испытания троллейбуса прошли ночью 26.01.1934.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пробная поездка с пассажирами 28.01.1934.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Регулярная эксплуатация с 21.02.1934.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1936 или 1937 году передан в Ленинград, где был разбит в аварии в 1939 году.</w:t>
            </w:r>
          </w:p>
        </w:tc>
      </w:tr>
    </w:tbl>
    <w:p w:rsidR="002D298A" w:rsidRPr="002D298A" w:rsidRDefault="002D298A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D8" w:rsidRPr="007F35D0" w:rsidRDefault="008662D8" w:rsidP="00005BC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7F35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Санкт-Петербург, троллейбус №121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4368"/>
        <w:gridCol w:w="576"/>
        <w:gridCol w:w="996"/>
        <w:gridCol w:w="996"/>
      </w:tblGrid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С...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По...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1" w:history="1">
              <w:r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Санкт-Петербург</w:t>
              </w:r>
            </w:hyperlink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до 01.1971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01.1937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2" w:history="1">
              <w:r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Москва</w:t>
              </w:r>
            </w:hyperlink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Троллейбусы ЛК, ЯТБ, EEC (1933-1941)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01.1934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12.1936</w:t>
            </w:r>
          </w:p>
        </w:tc>
      </w:tr>
    </w:tbl>
    <w:p w:rsidR="008662D8" w:rsidRPr="008662D8" w:rsidRDefault="008662D8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3653"/>
      </w:tblGrid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hideMark/>
          </w:tcPr>
          <w:p w:rsidR="008662D8" w:rsidRPr="008662D8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Санкт-Петербург</w:t>
              </w:r>
            </w:hyperlink>
            <w:r w:rsid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Россия</w:t>
              </w:r>
            </w:hyperlink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Локация:</w:t>
            </w:r>
          </w:p>
        </w:tc>
        <w:tc>
          <w:tcPr>
            <w:tcW w:w="0" w:type="auto"/>
            <w:hideMark/>
          </w:tcPr>
          <w:p w:rsidR="008662D8" w:rsidRPr="008662D8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СПб ГУП «</w:t>
              </w:r>
              <w:proofErr w:type="spellStart"/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Горэлектротранс</w:t>
              </w:r>
              <w:proofErr w:type="spellEnd"/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8662D8" w:rsidRPr="008662D8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Нумерация до 01.1971</w:t>
              </w:r>
            </w:hyperlink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8662D8" w:rsidRPr="008662D8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662D8" w:rsidRPr="008662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ЛК-3</w:t>
              </w:r>
            </w:hyperlink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01.1934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 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Отставлен: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Списан:</w:t>
            </w:r>
          </w:p>
        </w:tc>
        <w:tc>
          <w:tcPr>
            <w:tcW w:w="0" w:type="auto"/>
            <w:hideMark/>
          </w:tcPr>
          <w:p w:rsidR="008662D8" w:rsidRPr="008662D8" w:rsidRDefault="008662D8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</w:tr>
      <w:tr w:rsidR="008662D8" w:rsidRPr="008662D8" w:rsidTr="008662D8">
        <w:trPr>
          <w:jc w:val="center"/>
        </w:trPr>
        <w:tc>
          <w:tcPr>
            <w:tcW w:w="0" w:type="auto"/>
            <w:gridSpan w:val="2"/>
            <w:hideMark/>
          </w:tcPr>
          <w:p w:rsidR="008662D8" w:rsidRPr="008662D8" w:rsidRDefault="008662D8" w:rsidP="0067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Особенности: 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советский трёхосный троллейбус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Шасси </w:t>
            </w:r>
            <w:proofErr w:type="gramStart"/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на опытном заводе НАТИ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Электрооборудование изготовлено</w:t>
            </w:r>
            <w:proofErr w:type="gramEnd"/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заводе "Динамо"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Кузов и окончательная сборка на Заводе им</w:t>
            </w:r>
            <w:r w:rsidR="0067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И.В.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Сталина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История: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26.01.1934 — первые испытания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28.01.1934 — первая пробная поездка с пассажирами 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21.02.1934 — начало регулярной эксплуатации</w:t>
            </w:r>
            <w:r w:rsidRPr="0086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1939 — разбит в ДТП</w:t>
            </w:r>
          </w:p>
        </w:tc>
      </w:tr>
    </w:tbl>
    <w:p w:rsidR="008662D8" w:rsidRDefault="008662D8" w:rsidP="00005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0862" w:rsidRPr="00B20862" w:rsidRDefault="00B20862" w:rsidP="00005BC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B20862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Москва, троллейбус №10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5"/>
        <w:gridCol w:w="4779"/>
      </w:tblGrid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hideMark/>
          </w:tcPr>
          <w:p w:rsidR="00B20862" w:rsidRPr="00B20862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Москва</w:t>
              </w:r>
            </w:hyperlink>
            <w:r w:rsid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Россия</w:t>
              </w:r>
            </w:hyperlink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B20862" w:rsidRPr="00B20862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ЛК, ЯТБ, EEC (1933-1941)</w:t>
              </w:r>
            </w:hyperlink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B20862" w:rsidRPr="00B20862" w:rsidRDefault="00C713F4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English</w:t>
              </w:r>
              <w:proofErr w:type="spellEnd"/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20862" w:rsidRPr="00B20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Electric</w:t>
              </w:r>
              <w:proofErr w:type="spellEnd"/>
            </w:hyperlink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Списан </w:t>
            </w:r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Списан:</w:t>
            </w:r>
          </w:p>
        </w:tc>
        <w:tc>
          <w:tcPr>
            <w:tcW w:w="0" w:type="auto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10.1948</w:t>
            </w:r>
          </w:p>
        </w:tc>
      </w:tr>
      <w:tr w:rsidR="00B20862" w:rsidRPr="00B20862" w:rsidTr="00B20862">
        <w:trPr>
          <w:jc w:val="center"/>
        </w:trPr>
        <w:tc>
          <w:tcPr>
            <w:tcW w:w="0" w:type="auto"/>
            <w:gridSpan w:val="2"/>
            <w:hideMark/>
          </w:tcPr>
          <w:p w:rsidR="00B20862" w:rsidRPr="00B20862" w:rsidRDefault="00B20862" w:rsidP="0000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Трехосный троллейбус английской фирмы </w:t>
            </w:r>
            <w:proofErr w:type="spellStart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Electric</w:t>
            </w:r>
            <w:proofErr w:type="spellEnd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 по заказу СССР в первой половине 1937 г.</w:t>
            </w:r>
            <w:r w:rsidRPr="00B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Доставлен морем в Ленинград, затем по железной дороге в Москву.</w:t>
            </w:r>
          </w:p>
        </w:tc>
      </w:tr>
    </w:tbl>
    <w:p w:rsidR="00283594" w:rsidRDefault="00283594" w:rsidP="00005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98A" w:rsidRPr="006B0428" w:rsidRDefault="002D298A" w:rsidP="00005B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СТАРЫЙ МАРШРУТ, от Макса </w:t>
      </w:r>
      <w:proofErr w:type="spellStart"/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Щавлева</w:t>
      </w:r>
      <w:proofErr w:type="spellEnd"/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vk.com</w:t>
      </w:r>
    </w:p>
    <w:p w:rsidR="002D298A" w:rsidRPr="002D298A" w:rsidRDefault="002D298A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трехосный троллейбус ЛК-3, 1934 год.</w:t>
      </w:r>
    </w:p>
    <w:p w:rsidR="002D298A" w:rsidRPr="002D298A" w:rsidRDefault="006B0428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1933-1934 годах для Москвы шла сборка троллейбусов ЛК-2 (ЛК - Лазарь Каганович). В целях увеличения провозной способности НАТИ вел разработку трехосного троллейбуса ЛК-3 повышенной вместимости. Изначально он должен был иметь обозначение ЛК-2 т.к. в начале 1933 года были задуманы троллейбусы ЛК и ЛК-2 (</w:t>
      </w:r>
      <w:r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осный и </w:t>
      </w:r>
      <w:r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осный), но затем, после того как в 1934 году в НАТИ разработали модернизированный вариант, первым двум машинам образца 1933 года присвоили «задним числом» индекс 1, следующим десяти, которые пришлось собирать на другом заводе, индекс 2, а трехосный стал третьей моделью. Окончательная сборка ЛК-3 велась на московском Автозаводе им. Сталина (</w:t>
      </w:r>
      <w:proofErr w:type="spell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первые испытания опытный и единственный экземпляр ЛК-3 вышел 26 января 1934 года, 28 февраля состоялась первая пробная поездка с пассажирами, а уже в феврале "новинка" вышла на регулярные маршруты, получив бортовой №10. Но в конце 1936 - начале 1937 года троллейбус был отставлен от работы в Москве и передан - "подарен" в Ленинград (в октябре 1936 года там как раз было запущено троллейбусное движение), где получил бортовой №121. С лета 1936 года в столицу начали поступать новые ярославские троллейбусы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ЯТБ-1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москвичи просто избавились от единичной, перегруженной и проблемной машины.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Ленинграде судьба опытного ЛК-3 была недолгой - в 1939 году единственный экземпляр был разбит в некоем ДТП и после чего списан, ибо восстанавливать его не имело смысла из-за большого количества поступающих новых машин с Ярославского автозавода и изначальных недоработок конструкции.</w:t>
      </w:r>
      <w:proofErr w:type="gramEnd"/>
    </w:p>
    <w:p w:rsidR="002D298A" w:rsidRPr="002D298A" w:rsidRDefault="006B0428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ЛК-3 мало отличалась от двухосных, обычных серийных ЛК. Основа кузова - деревянный каркас из дубовых брусьев и строек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оединенных металлическими угольниками. Внешняя сторона машины была обшита железом. На лобовой стороне красовалась табличка с надписью "Подарок к 17-му партсъезду ВК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б)". Отделка стен в салоне выполнялась из фанеры, который обшивался </w:t>
      </w:r>
      <w:proofErr w:type="spell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легкомою</w:t>
      </w:r>
      <w:r w:rsidR="00C065F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proofErr w:type="spell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дерматином. Традиционно для троллейбусов ЛК посадка и высадка пассажиров осуществлялась через одну лишь заднюю дверь. Интересно, что пассажирскую дверь открывали и закрывали сами пассажиры. Водительская дверь располагалась с противоположной стороны. ЛК-3 отличался большой длиной, составлявшей 11,5 метров. Специально для ЛК-3 в НАТИ разработали новое шасси с двумя сочлененными ведущими мостами и червячным редуктором, его сделали на заводе опытных конструкций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НАТИ. Основу шасси составила рама типа ЯА-3 (удлиненное автобусное шасси), а также узлы и задняя тележка от шасси ЯГ-10. Интересно, что из-за особенностей конструкции шасси задняя часть троллейбуса имела пониженный уровень пола. Электрооборудование по прежнему было производства завода "Динамо". На ЛК-3 был установлен тяговый двигатель ДТБ-60, рассчитанный на мощность 60 кВт и рабочее напряжение 550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 ускорение 0,95 м/с2 и замедление при экстренном торможении 3,6 м/с2. В комплект электрооборудования также входила более мощная по сравнению с ЛК-2 аккумуляторная батарея 3СТА-IX (121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/ч). Для обогрева салона использовались 6 электропечей. Троллейбус вмещал 75 пассажиров, при этом имелось 49 мест для сидения. В салоне были установлены диваны, обитые искусственной кожей.</w:t>
      </w:r>
    </w:p>
    <w:p w:rsidR="004A7CC0" w:rsidRDefault="006B0428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часто бывает, хорошая идея столкнулась с плохой реализацией. Попытка создать более вместительный троллейбус оказалась неудачной. Главной проблемой ЛК-3 стал маломощный двигатель, который на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ЛК-1 и ЛК-2 ещё мог с горем пополам справиться с нагрузкой, но на большом и тяжелом троллейбусе ЛК-3 уже не тянул. Из-за чего максимальная скорость троллейбуса оказалась маленькой - 35 км/ч. Также ЛК-3 имел перегруженный передний мост и с самого начала эксплуатации из-за большой массы у него начались проблемы с трансмиссией, которая не выдерживала повышенных нагрузок и постоянно выходила из строя, а управлять такой махиной без усилителя руля было очень трудно. Ещё одной проблемой было наличие всего одной пассажирской двери, если на маловместительных ЛК-1 и ЛК-2 этот недостаток нивелировался, за счет меньшего количества пассажиров, то на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ЛК-3 это стало проблемой. Неудивительно, что всего спустя 1,5 года троллейбусный парк Москвы избавился от столь проблемной машины и передал ее в Ленинград, хотя и там машина плохо прижилась и закончила свою жизнь плачевно. Малую эксплуатацию ЛК-3 на улицах Москвы и Ленинграда доказывает и тот факт, что на просторах Интернета и в литературе почти не найдешь фотографии этого уникального троллейбуса. В том же 1934 году начнется производство троллейбуса модели ЛК-4 - модернизированного ЛК-2 с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незначительными</w:t>
      </w:r>
      <w:proofErr w:type="gramEnd"/>
    </w:p>
    <w:p w:rsidR="00005BCA" w:rsidRDefault="00005BCA" w:rsidP="000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C0" w:rsidRPr="004A7CC0" w:rsidRDefault="002D298A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CC0" w:rsidRPr="001575A5">
        <w:rPr>
          <w:rFonts w:ascii="Times New Roman" w:hAnsi="Times New Roman" w:cs="Times New Roman"/>
          <w:i/>
          <w:sz w:val="24"/>
          <w:szCs w:val="24"/>
          <w:lang w:val="en-US"/>
        </w:rPr>
        <w:t>https</w:t>
      </w:r>
      <w:r w:rsidR="004A7CC0" w:rsidRPr="004A7CC0">
        <w:rPr>
          <w:rFonts w:ascii="Times New Roman" w:hAnsi="Times New Roman" w:cs="Times New Roman"/>
          <w:i/>
          <w:sz w:val="24"/>
          <w:szCs w:val="24"/>
          <w:lang w:val="en-US"/>
        </w:rPr>
        <w:t>://</w:t>
      </w:r>
      <w:r w:rsidR="004A7CC0" w:rsidRPr="001575A5">
        <w:rPr>
          <w:rFonts w:ascii="Times New Roman" w:hAnsi="Times New Roman" w:cs="Times New Roman"/>
          <w:i/>
          <w:sz w:val="24"/>
          <w:szCs w:val="24"/>
          <w:lang w:val="en-US"/>
        </w:rPr>
        <w:t>davidbeilby</w:t>
      </w:r>
      <w:r w:rsidR="004A7CC0" w:rsidRPr="004A7CC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A7CC0" w:rsidRPr="001575A5">
        <w:rPr>
          <w:rFonts w:ascii="Times New Roman" w:hAnsi="Times New Roman" w:cs="Times New Roman"/>
          <w:i/>
          <w:sz w:val="24"/>
          <w:szCs w:val="24"/>
          <w:lang w:val="en-US"/>
        </w:rPr>
        <w:t>zenfolio</w:t>
      </w:r>
      <w:r w:rsidR="004A7CC0" w:rsidRPr="004A7CC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A7CC0" w:rsidRPr="001575A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4A7CC0" w:rsidRPr="004A7CC0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4A7CC0" w:rsidRPr="001575A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A7CC0" w:rsidRPr="004A7C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577935608 </w:t>
      </w:r>
      <w:r w:rsidR="004A7CC0" w:rsidRPr="004A7CC0">
        <w:rPr>
          <w:rFonts w:ascii="Times New Roman" w:hAnsi="Times New Roman" w:cs="Times New Roman"/>
          <w:sz w:val="24"/>
          <w:szCs w:val="24"/>
          <w:lang w:val="en-US"/>
        </w:rPr>
        <w:t xml:space="preserve">© </w:t>
      </w:r>
      <w:r w:rsidR="004A7CC0" w:rsidRPr="00C65B12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="004A7CC0" w:rsidRPr="004A7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CC0" w:rsidRPr="00C65B12">
        <w:rPr>
          <w:rFonts w:ascii="Times New Roman" w:hAnsi="Times New Roman" w:cs="Times New Roman"/>
          <w:sz w:val="24"/>
          <w:szCs w:val="24"/>
          <w:lang w:val="en-US"/>
        </w:rPr>
        <w:t>Beilby</w:t>
      </w:r>
      <w:proofErr w:type="spellEnd"/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>В ноябре 1936 года для Москвы были заказаны два троллейбуса AEC. Один из них был двухэтажным по контракту № 486F 0230, а также был одноэтажный, который, возможно, имел тот же номер по контракту. Для того времени это были большие автомобили, их длина составляла 30 футов, а ширина - 8 футов. Считается, что оба они имеют шасси модели 664T, одноэтажный автомобиль, безусловно, оснащен шинами размером 10,5 х 20, которые обычно устанавливаются только на двухэтажные автомобили. На фотографиях шасси видны переключающий переключатель и контактор для работы от батареи только на однопалубном шасси, но неясно, были ли они поставлены таким образом.</w:t>
      </w:r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>Двухэтажный вагон получил номер 1001 и начал ку</w:t>
      </w:r>
      <w:r w:rsidR="00005BCA">
        <w:rPr>
          <w:rFonts w:ascii="Times New Roman" w:hAnsi="Times New Roman" w:cs="Times New Roman"/>
          <w:sz w:val="24"/>
          <w:szCs w:val="24"/>
        </w:rPr>
        <w:t>рсировать на участке маршрута №</w:t>
      </w:r>
      <w:r w:rsidRPr="001575A5">
        <w:rPr>
          <w:rFonts w:ascii="Times New Roman" w:hAnsi="Times New Roman" w:cs="Times New Roman"/>
          <w:sz w:val="24"/>
          <w:szCs w:val="24"/>
        </w:rPr>
        <w:t xml:space="preserve">1 (где были подняты провода) с 1 сентября 1937 года, но в следующем месяце его отбуксировали на Ярославский завод. Здесь он был использован в качестве основы для десяти экземпляров, получивших номер модели </w:t>
      </w:r>
      <w:r>
        <w:rPr>
          <w:rFonts w:ascii="Times New Roman" w:hAnsi="Times New Roman" w:cs="Times New Roman"/>
          <w:sz w:val="24"/>
          <w:szCs w:val="24"/>
        </w:rPr>
        <w:t>ЯТБ</w:t>
      </w:r>
      <w:r w:rsidRPr="001575A5">
        <w:rPr>
          <w:rFonts w:ascii="Times New Roman" w:hAnsi="Times New Roman" w:cs="Times New Roman"/>
          <w:sz w:val="24"/>
          <w:szCs w:val="24"/>
        </w:rPr>
        <w:t xml:space="preserve">-3 и пронумерованных 1002-1011, с незначительными отличиями. В 1940 году эти экземпляры были перестроены на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1575A5">
        <w:rPr>
          <w:rFonts w:ascii="Times New Roman" w:hAnsi="Times New Roman" w:cs="Times New Roman"/>
          <w:sz w:val="24"/>
          <w:szCs w:val="24"/>
        </w:rPr>
        <w:t>дверную компоновку, но AEC остался оригинальным. Первые двухэтажные троллейбусы были с</w:t>
      </w:r>
      <w:r>
        <w:rPr>
          <w:rFonts w:ascii="Times New Roman" w:hAnsi="Times New Roman" w:cs="Times New Roman"/>
          <w:sz w:val="24"/>
          <w:szCs w:val="24"/>
        </w:rPr>
        <w:t xml:space="preserve">писаны </w:t>
      </w:r>
      <w:r w:rsidRPr="001575A5">
        <w:rPr>
          <w:rFonts w:ascii="Times New Roman" w:hAnsi="Times New Roman" w:cs="Times New Roman"/>
          <w:sz w:val="24"/>
          <w:szCs w:val="24"/>
        </w:rPr>
        <w:t xml:space="preserve">в 1946 году. 1001-й </w:t>
      </w:r>
      <w:r>
        <w:rPr>
          <w:rFonts w:ascii="Times New Roman" w:hAnsi="Times New Roman" w:cs="Times New Roman"/>
          <w:sz w:val="24"/>
          <w:szCs w:val="24"/>
        </w:rPr>
        <w:t>работал</w:t>
      </w:r>
      <w:r w:rsidRPr="001575A5">
        <w:rPr>
          <w:rFonts w:ascii="Times New Roman" w:hAnsi="Times New Roman" w:cs="Times New Roman"/>
          <w:sz w:val="24"/>
          <w:szCs w:val="24"/>
        </w:rPr>
        <w:t xml:space="preserve"> до 1948 года, а последний из </w:t>
      </w:r>
      <w:r>
        <w:rPr>
          <w:rFonts w:ascii="Times New Roman" w:hAnsi="Times New Roman" w:cs="Times New Roman"/>
          <w:sz w:val="24"/>
          <w:szCs w:val="24"/>
        </w:rPr>
        <w:t>ЯТБ</w:t>
      </w:r>
      <w:r w:rsidRPr="001575A5">
        <w:rPr>
          <w:rFonts w:ascii="Times New Roman" w:hAnsi="Times New Roman" w:cs="Times New Roman"/>
          <w:sz w:val="24"/>
          <w:szCs w:val="24"/>
        </w:rPr>
        <w:t>-3 был с</w:t>
      </w:r>
      <w:r>
        <w:rPr>
          <w:rFonts w:ascii="Times New Roman" w:hAnsi="Times New Roman" w:cs="Times New Roman"/>
          <w:sz w:val="24"/>
          <w:szCs w:val="24"/>
        </w:rPr>
        <w:t xml:space="preserve">писан </w:t>
      </w:r>
      <w:r w:rsidRPr="001575A5">
        <w:rPr>
          <w:rFonts w:ascii="Times New Roman" w:hAnsi="Times New Roman" w:cs="Times New Roman"/>
          <w:sz w:val="24"/>
          <w:szCs w:val="24"/>
        </w:rPr>
        <w:t>в 1953 году.</w:t>
      </w:r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 xml:space="preserve">Одноэтажный </w:t>
      </w:r>
      <w:r w:rsidR="00005BCA">
        <w:rPr>
          <w:rFonts w:ascii="Times New Roman" w:hAnsi="Times New Roman" w:cs="Times New Roman"/>
          <w:sz w:val="24"/>
          <w:szCs w:val="24"/>
        </w:rPr>
        <w:t>троллейбус</w:t>
      </w:r>
      <w:r w:rsidRPr="0015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перенумерован в</w:t>
      </w:r>
      <w:r w:rsidRPr="001575A5">
        <w:rPr>
          <w:rFonts w:ascii="Times New Roman" w:hAnsi="Times New Roman" w:cs="Times New Roman"/>
          <w:sz w:val="24"/>
          <w:szCs w:val="24"/>
        </w:rPr>
        <w:t xml:space="preserve"> 18-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575A5">
        <w:rPr>
          <w:rFonts w:ascii="Times New Roman" w:hAnsi="Times New Roman" w:cs="Times New Roman"/>
          <w:sz w:val="24"/>
          <w:szCs w:val="24"/>
        </w:rPr>
        <w:t xml:space="preserve"> и также курсировал до 1948 года, его использовали на маршруте №6 от метро "Сокол" до Химкинского порта.</w:t>
      </w:r>
    </w:p>
    <w:p w:rsidR="004A7CC0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 xml:space="preserve">Окраска обоих транспортных средств была бледно-голубой и кремовой с серебристой крышей. </w:t>
      </w:r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>Оператор: Москва</w:t>
      </w:r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4A7B">
        <w:rPr>
          <w:rFonts w:ascii="Times New Roman" w:hAnsi="Times New Roman" w:cs="Times New Roman"/>
          <w:sz w:val="24"/>
          <w:szCs w:val="24"/>
        </w:rPr>
        <w:t>арк</w:t>
      </w:r>
      <w:r>
        <w:rPr>
          <w:rFonts w:ascii="Times New Roman" w:hAnsi="Times New Roman" w:cs="Times New Roman"/>
          <w:sz w:val="24"/>
          <w:szCs w:val="24"/>
        </w:rPr>
        <w:t>овый н</w:t>
      </w:r>
      <w:r w:rsidRPr="00634A7B">
        <w:rPr>
          <w:rFonts w:ascii="Times New Roman" w:hAnsi="Times New Roman" w:cs="Times New Roman"/>
          <w:sz w:val="24"/>
          <w:szCs w:val="24"/>
        </w:rPr>
        <w:t xml:space="preserve">омер: </w:t>
      </w:r>
      <w:r>
        <w:rPr>
          <w:rFonts w:ascii="Times New Roman" w:hAnsi="Times New Roman" w:cs="Times New Roman"/>
          <w:sz w:val="24"/>
          <w:szCs w:val="24"/>
        </w:rPr>
        <w:t>10, после войны перенумерован в</w:t>
      </w:r>
      <w:r w:rsidRPr="001575A5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-й</w:t>
      </w:r>
    </w:p>
    <w:p w:rsidR="004A7CC0" w:rsidRPr="001575A5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5A5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4A7CC0" w:rsidRPr="006A14A1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5A5">
        <w:rPr>
          <w:rFonts w:ascii="Times New Roman" w:hAnsi="Times New Roman" w:cs="Times New Roman"/>
          <w:sz w:val="24"/>
          <w:szCs w:val="24"/>
        </w:rPr>
        <w:t>Шасси</w:t>
      </w:r>
      <w:r w:rsidRPr="006A14A1">
        <w:rPr>
          <w:rFonts w:ascii="Times New Roman" w:hAnsi="Times New Roman" w:cs="Times New Roman"/>
          <w:sz w:val="24"/>
          <w:szCs w:val="24"/>
        </w:rPr>
        <w:t xml:space="preserve">: 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AEC</w:t>
      </w:r>
      <w:r w:rsidRPr="006A14A1">
        <w:rPr>
          <w:rFonts w:ascii="Times New Roman" w:hAnsi="Times New Roman" w:cs="Times New Roman"/>
          <w:sz w:val="24"/>
          <w:szCs w:val="24"/>
        </w:rPr>
        <w:t xml:space="preserve"> 664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606A00" w:rsidRPr="00493E81" w:rsidRDefault="004A7CC0" w:rsidP="00606A00">
      <w:pPr>
        <w:spacing w:after="0" w:line="240" w:lineRule="auto"/>
      </w:pPr>
      <w:r w:rsidRPr="001575A5">
        <w:rPr>
          <w:rFonts w:ascii="Times New Roman" w:hAnsi="Times New Roman" w:cs="Times New Roman"/>
          <w:sz w:val="24"/>
          <w:szCs w:val="24"/>
        </w:rPr>
        <w:t>Кузов</w:t>
      </w:r>
      <w:r w:rsidRPr="00493E81">
        <w:rPr>
          <w:rFonts w:ascii="Times New Roman" w:hAnsi="Times New Roman" w:cs="Times New Roman"/>
          <w:sz w:val="24"/>
          <w:szCs w:val="24"/>
        </w:rPr>
        <w:t xml:space="preserve">: 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493E81"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Pr="00493E81"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3E81">
        <w:rPr>
          <w:rFonts w:ascii="Times New Roman" w:hAnsi="Times New Roman" w:cs="Times New Roman"/>
          <w:sz w:val="24"/>
          <w:szCs w:val="24"/>
        </w:rPr>
        <w:t>36</w:t>
      </w:r>
      <w:r w:rsidRPr="001575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06A00" w:rsidRPr="00493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C0" w:rsidRPr="00493E81" w:rsidRDefault="004A7CC0" w:rsidP="0000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C0" w:rsidRPr="001575A5" w:rsidRDefault="004A7CC0" w:rsidP="00606A00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575A5">
        <w:rPr>
          <w:rFonts w:ascii="Times New Roman" w:hAnsi="Times New Roman" w:cs="Times New Roman"/>
          <w:sz w:val="24"/>
          <w:szCs w:val="24"/>
        </w:rPr>
        <w:t>Год</w:t>
      </w:r>
      <w:r w:rsidRPr="004A7CC0">
        <w:rPr>
          <w:rFonts w:ascii="Times New Roman" w:hAnsi="Times New Roman" w:cs="Times New Roman"/>
          <w:sz w:val="24"/>
          <w:szCs w:val="24"/>
        </w:rPr>
        <w:t xml:space="preserve"> </w:t>
      </w:r>
      <w:r w:rsidRPr="001575A5">
        <w:rPr>
          <w:rFonts w:ascii="Times New Roman" w:hAnsi="Times New Roman" w:cs="Times New Roman"/>
          <w:sz w:val="24"/>
          <w:szCs w:val="24"/>
        </w:rPr>
        <w:t>выпуска</w:t>
      </w:r>
      <w:r w:rsidRPr="004A7CC0">
        <w:rPr>
          <w:rFonts w:ascii="Times New Roman" w:hAnsi="Times New Roman" w:cs="Times New Roman"/>
          <w:sz w:val="24"/>
          <w:szCs w:val="24"/>
        </w:rPr>
        <w:t>: 1937</w:t>
      </w:r>
      <w:hyperlink r:id="rId22" w:anchor="n109392" w:history="1">
        <w:r w:rsidRPr="001575A5">
          <w:rPr>
            <w:rFonts w:ascii="Times New Roman" w:hAnsi="Times New Roman" w:cs="Times New Roman"/>
            <w:sz w:val="24"/>
            <w:szCs w:val="24"/>
          </w:rPr>
          <w:t xml:space="preserve">Москва, </w:t>
        </w:r>
        <w:proofErr w:type="spellStart"/>
        <w:r w:rsidRPr="001575A5">
          <w:rPr>
            <w:rFonts w:ascii="Times New Roman" w:hAnsi="Times New Roman" w:cs="Times New Roman"/>
            <w:sz w:val="24"/>
            <w:szCs w:val="24"/>
          </w:rPr>
          <w:t>English</w:t>
        </w:r>
        <w:proofErr w:type="spellEnd"/>
        <w:r w:rsidRPr="001575A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575A5">
          <w:rPr>
            <w:rFonts w:ascii="Times New Roman" w:hAnsi="Times New Roman" w:cs="Times New Roman"/>
            <w:sz w:val="24"/>
            <w:szCs w:val="24"/>
          </w:rPr>
          <w:t>Electric</w:t>
        </w:r>
        <w:proofErr w:type="spellEnd"/>
        <w:r w:rsidRPr="001575A5">
          <w:rPr>
            <w:rFonts w:ascii="Times New Roman" w:hAnsi="Times New Roman" w:cs="Times New Roman"/>
            <w:sz w:val="24"/>
            <w:szCs w:val="24"/>
          </w:rPr>
          <w:t xml:space="preserve"> № 10</w:t>
        </w:r>
      </w:hyperlink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5"/>
        <w:gridCol w:w="4779"/>
      </w:tblGrid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Депо/Парк:</w:t>
            </w:r>
          </w:p>
        </w:tc>
        <w:tc>
          <w:tcPr>
            <w:tcW w:w="0" w:type="auto"/>
            <w:hideMark/>
          </w:tcPr>
          <w:p w:rsidR="004A7CC0" w:rsidRPr="001575A5" w:rsidRDefault="00C713F4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7CC0" w:rsidRPr="001575A5">
                <w:rPr>
                  <w:rFonts w:ascii="Times New Roman" w:hAnsi="Times New Roman" w:cs="Times New Roman"/>
                  <w:sz w:val="24"/>
                  <w:szCs w:val="24"/>
                </w:rPr>
                <w:t>Троллейбусы ЛК, ЯТБ, EEC (1933-1941)</w:t>
              </w:r>
            </w:hyperlink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С...:</w:t>
            </w:r>
          </w:p>
        </w:tc>
        <w:tc>
          <w:tcPr>
            <w:tcW w:w="0" w:type="auto"/>
            <w:hideMark/>
          </w:tcPr>
          <w:p w:rsidR="004A7CC0" w:rsidRPr="001575A5" w:rsidRDefault="004A7CC0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08.1937</w:t>
            </w:r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0" w:type="auto"/>
            <w:hideMark/>
          </w:tcPr>
          <w:p w:rsidR="004A7CC0" w:rsidRPr="001575A5" w:rsidRDefault="00C713F4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4A7CC0" w:rsidRPr="001575A5">
                <w:rPr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proofErr w:type="spellEnd"/>
              <w:r w:rsidR="004A7CC0" w:rsidRPr="001575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A7CC0" w:rsidRPr="001575A5">
                <w:rPr>
                  <w:rFonts w:ascii="Times New Roman" w:hAnsi="Times New Roman" w:cs="Times New Roman"/>
                  <w:sz w:val="24"/>
                  <w:szCs w:val="24"/>
                </w:rPr>
                <w:t>Electric</w:t>
              </w:r>
              <w:proofErr w:type="spellEnd"/>
            </w:hyperlink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Построен:</w:t>
            </w:r>
          </w:p>
        </w:tc>
        <w:tc>
          <w:tcPr>
            <w:tcW w:w="0" w:type="auto"/>
            <w:hideMark/>
          </w:tcPr>
          <w:p w:rsidR="004A7CC0" w:rsidRPr="001575A5" w:rsidRDefault="004A7CC0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4A7CC0" w:rsidRPr="001575A5" w:rsidRDefault="004A7CC0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Списан (10.1948)</w:t>
            </w:r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hideMark/>
          </w:tcPr>
          <w:p w:rsidR="004A7CC0" w:rsidRPr="001575A5" w:rsidRDefault="004A7CC0" w:rsidP="0079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</w:tc>
        <w:tc>
          <w:tcPr>
            <w:tcW w:w="0" w:type="auto"/>
            <w:hideMark/>
          </w:tcPr>
          <w:p w:rsidR="004A7CC0" w:rsidRPr="001575A5" w:rsidRDefault="004A7CC0" w:rsidP="0060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</w:p>
        </w:tc>
      </w:tr>
      <w:tr w:rsidR="004A7CC0" w:rsidRPr="001575A5" w:rsidTr="00606A00">
        <w:trPr>
          <w:jc w:val="center"/>
        </w:trPr>
        <w:tc>
          <w:tcPr>
            <w:tcW w:w="0" w:type="auto"/>
            <w:gridSpan w:val="2"/>
            <w:hideMark/>
          </w:tcPr>
          <w:p w:rsidR="004A7CC0" w:rsidRPr="001575A5" w:rsidRDefault="004A7CC0" w:rsidP="0067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A5">
              <w:rPr>
                <w:rFonts w:ascii="Times New Roman" w:hAnsi="Times New Roman" w:cs="Times New Roman"/>
                <w:sz w:val="24"/>
                <w:szCs w:val="24"/>
              </w:rPr>
              <w:t xml:space="preserve">Трехосный троллейбус английской фирмы </w:t>
            </w:r>
            <w:proofErr w:type="spellStart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15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5A5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 по заказу СССР в первой половине 1937 г.</w:t>
            </w:r>
            <w:r w:rsidRPr="001575A5">
              <w:rPr>
                <w:rFonts w:ascii="Times New Roman" w:hAnsi="Times New Roman" w:cs="Times New Roman"/>
                <w:sz w:val="24"/>
                <w:szCs w:val="24"/>
              </w:rPr>
              <w:br/>
              <w:t>Доставлен морем в Ленинград, затем по железной дороге в Москву.</w:t>
            </w:r>
          </w:p>
        </w:tc>
      </w:tr>
    </w:tbl>
    <w:p w:rsidR="004A7CC0" w:rsidRPr="001575A5" w:rsidRDefault="004A7CC0" w:rsidP="00606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1B" w:rsidRPr="00C065F6" w:rsidRDefault="005854C7" w:rsidP="00390A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65F6">
        <w:rPr>
          <w:rFonts w:ascii="Times New Roman" w:hAnsi="Times New Roman" w:cs="Times New Roman"/>
          <w:i/>
          <w:sz w:val="24"/>
          <w:szCs w:val="24"/>
        </w:rPr>
        <w:t>Из статьи К. Климова «</w:t>
      </w:r>
      <w:r w:rsidR="00390A1B" w:rsidRPr="00C065F6">
        <w:rPr>
          <w:rFonts w:ascii="Times New Roman" w:hAnsi="Times New Roman" w:cs="Times New Roman"/>
          <w:i/>
          <w:sz w:val="24"/>
          <w:szCs w:val="24"/>
        </w:rPr>
        <w:t>В тени гиганта</w:t>
      </w:r>
      <w:r w:rsidRPr="00C065F6">
        <w:rPr>
          <w:rFonts w:ascii="Times New Roman" w:hAnsi="Times New Roman" w:cs="Times New Roman"/>
          <w:i/>
          <w:sz w:val="24"/>
          <w:szCs w:val="24"/>
        </w:rPr>
        <w:t>» ГП 10-2015</w:t>
      </w:r>
      <w:r w:rsidR="00C065F6" w:rsidRPr="00C065F6">
        <w:rPr>
          <w:rFonts w:ascii="Times New Roman" w:hAnsi="Times New Roman" w:cs="Times New Roman"/>
          <w:i/>
          <w:sz w:val="24"/>
          <w:szCs w:val="24"/>
        </w:rPr>
        <w:t>.</w:t>
      </w:r>
    </w:p>
    <w:p w:rsidR="00390A1B" w:rsidRPr="00390A1B" w:rsidRDefault="00390A1B" w:rsidP="00390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1B">
        <w:rPr>
          <w:rFonts w:ascii="Times New Roman" w:hAnsi="Times New Roman" w:cs="Times New Roman"/>
          <w:sz w:val="24"/>
          <w:szCs w:val="24"/>
        </w:rPr>
        <w:t>Куда меньше пресса тех лет уделяла внимание второму английскому троллейбусу AEC, который прибыл в Москву 9 августа 1937 г. Из Ленинграда в Москву машину привезли на железнодорожной платформе во второй парк. Его трёхосный кузов вмещал 50 пассажиров. Сам троллейбус представлял исключительный интерес, так как по его образу конструкторам в самые короткие сроки нужно было наладить собственное производство аналогов. Этим троллейбусам сразу предстояло работать не только в столице, но и других городах СССР. В пассажирскую эксплуатацию «маленького англичанина» передали с октября 1937 г. на маршрут</w:t>
      </w:r>
      <w:proofErr w:type="gramStart"/>
      <w:r w:rsidRPr="00390A1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90A1B">
        <w:rPr>
          <w:rFonts w:ascii="Times New Roman" w:hAnsi="Times New Roman" w:cs="Times New Roman"/>
          <w:sz w:val="24"/>
          <w:szCs w:val="24"/>
        </w:rPr>
        <w:t>/ 10. Позже, когда его вместе с двухэтажным троллейбусом передадут из 2-го в 1-й парк, машина сменит и маршрут – им стал № 6.</w:t>
      </w:r>
    </w:p>
    <w:p w:rsidR="004A7CC0" w:rsidRDefault="00003777" w:rsidP="00390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1B" w:rsidRPr="00390A1B">
        <w:rPr>
          <w:rFonts w:ascii="Times New Roman" w:hAnsi="Times New Roman" w:cs="Times New Roman"/>
          <w:sz w:val="24"/>
          <w:szCs w:val="24"/>
        </w:rPr>
        <w:t xml:space="preserve">Конструкция этого трёхосного троллейбуса AEC отличалась от </w:t>
      </w:r>
      <w:proofErr w:type="gramStart"/>
      <w:r w:rsidR="00390A1B" w:rsidRPr="00390A1B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  <w:r w:rsidR="00390A1B" w:rsidRPr="00390A1B">
        <w:rPr>
          <w:rFonts w:ascii="Times New Roman" w:hAnsi="Times New Roman" w:cs="Times New Roman"/>
          <w:sz w:val="24"/>
          <w:szCs w:val="24"/>
        </w:rPr>
        <w:t>. Левая педаль в I положении автоматически отключала подачу тока высокого напряжения, позволяя троллейбусу двигаться по инерции. Во II положении начиналось реостатное торможение, в III положении срабатывал пневматический тормоз. Такая конструкция позволяла машине на скорости 30–35 км/ч достигнуть тормозного пути, не превышающего 5–7 метров. Помимо этого, а также с аккумуляторами автономного хода троллейбус был оборудован хвостовой головкой, дававшей возможность ехать по трамвайному полотну.</w:t>
      </w:r>
    </w:p>
    <w:p w:rsidR="00003777" w:rsidRPr="00003777" w:rsidRDefault="00003777" w:rsidP="0000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77">
        <w:rPr>
          <w:rFonts w:ascii="Times New Roman" w:hAnsi="Times New Roman" w:cs="Times New Roman"/>
          <w:sz w:val="24"/>
          <w:szCs w:val="24"/>
        </w:rPr>
        <w:t>В кабине водителя были установлены звуковые и световые сигнализаторы, которые предупреждали о сходе штанг с провода. До этого водители всех советских троллейбусов узнавали об этом только при явном шуме или же падении контактных проводов на землю вместе со штангами. Сигнализация позволила сберечь контактную сеть, так как в момент схода водитель мог тут же остановиться.</w:t>
      </w:r>
    </w:p>
    <w:p w:rsidR="00003777" w:rsidRDefault="00003777" w:rsidP="0000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777">
        <w:rPr>
          <w:rFonts w:ascii="Times New Roman" w:hAnsi="Times New Roman" w:cs="Times New Roman"/>
          <w:sz w:val="24"/>
          <w:szCs w:val="24"/>
        </w:rPr>
        <w:t>По аналогии с одноэт</w:t>
      </w:r>
      <w:r w:rsidR="007D7D0E">
        <w:rPr>
          <w:rFonts w:ascii="Times New Roman" w:hAnsi="Times New Roman" w:cs="Times New Roman"/>
          <w:sz w:val="24"/>
          <w:szCs w:val="24"/>
        </w:rPr>
        <w:t>ажным английским троллейбусом Я</w:t>
      </w:r>
      <w:r w:rsidRPr="00003777">
        <w:rPr>
          <w:rFonts w:ascii="Times New Roman" w:hAnsi="Times New Roman" w:cs="Times New Roman"/>
          <w:sz w:val="24"/>
          <w:szCs w:val="24"/>
        </w:rPr>
        <w:t>АЗ освоил производство собственной модели ЯТБ-4 и ЯТБ-4А, существенно отличавшихся</w:t>
      </w:r>
      <w:r>
        <w:rPr>
          <w:rFonts w:ascii="Times New Roman" w:hAnsi="Times New Roman" w:cs="Times New Roman"/>
          <w:sz w:val="24"/>
          <w:szCs w:val="24"/>
        </w:rPr>
        <w:t xml:space="preserve"> от первых машин выпуска 1936–</w:t>
      </w:r>
      <w:r w:rsidRPr="00003777">
        <w:rPr>
          <w:rFonts w:ascii="Times New Roman" w:hAnsi="Times New Roman" w:cs="Times New Roman"/>
          <w:sz w:val="24"/>
          <w:szCs w:val="24"/>
        </w:rPr>
        <w:t>38 годов.</w:t>
      </w:r>
    </w:p>
    <w:p w:rsidR="007D7D0E" w:rsidRDefault="007D7D0E" w:rsidP="00003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D0E">
        <w:rPr>
          <w:rFonts w:ascii="Times New Roman" w:hAnsi="Times New Roman" w:cs="Times New Roman"/>
          <w:i/>
          <w:sz w:val="24"/>
          <w:szCs w:val="24"/>
        </w:rPr>
        <w:t xml:space="preserve">По материалам А. </w:t>
      </w:r>
      <w:proofErr w:type="spellStart"/>
      <w:r w:rsidRPr="007D7D0E">
        <w:rPr>
          <w:rFonts w:ascii="Times New Roman" w:hAnsi="Times New Roman" w:cs="Times New Roman"/>
          <w:i/>
          <w:sz w:val="24"/>
          <w:szCs w:val="24"/>
        </w:rPr>
        <w:t>Шанина</w:t>
      </w:r>
      <w:proofErr w:type="spellEnd"/>
      <w:r w:rsidRPr="007D7D0E">
        <w:rPr>
          <w:rFonts w:ascii="Times New Roman" w:hAnsi="Times New Roman" w:cs="Times New Roman"/>
          <w:i/>
          <w:sz w:val="24"/>
          <w:szCs w:val="24"/>
        </w:rPr>
        <w:t xml:space="preserve"> и К. Константинова. vk.com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Одноэтажный троллейбус получил бортовой № 10, который ранее принадлежал единственному трехосному троллейбусу ЛК.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 xml:space="preserve">В 1938 году после года эксплуатации Научно-Исследовательским институтом городского транспорта Моссовета (руководитель темы - старший научный сотрудник Б. М. </w:t>
      </w:r>
      <w:proofErr w:type="spellStart"/>
      <w:r w:rsidRPr="007D7D0E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7D7D0E">
        <w:rPr>
          <w:rFonts w:ascii="Times New Roman" w:hAnsi="Times New Roman" w:cs="Times New Roman"/>
          <w:sz w:val="24"/>
          <w:szCs w:val="24"/>
        </w:rPr>
        <w:t xml:space="preserve">) на трассе Охотный ряд - Коптево были проведены испытания одноэтажного троллейбуса (городской № 10). </w:t>
      </w:r>
      <w:r w:rsidR="00790685">
        <w:rPr>
          <w:rFonts w:ascii="Times New Roman" w:hAnsi="Times New Roman" w:cs="Times New Roman"/>
          <w:sz w:val="24"/>
          <w:szCs w:val="24"/>
        </w:rPr>
        <w:t>О</w:t>
      </w:r>
      <w:r w:rsidRPr="007D7D0E">
        <w:rPr>
          <w:rFonts w:ascii="Times New Roman" w:hAnsi="Times New Roman" w:cs="Times New Roman"/>
          <w:sz w:val="24"/>
          <w:szCs w:val="24"/>
        </w:rPr>
        <w:t>сновные технические характеристики</w:t>
      </w:r>
      <w:r w:rsidR="00790685">
        <w:rPr>
          <w:rFonts w:ascii="Times New Roman" w:hAnsi="Times New Roman" w:cs="Times New Roman"/>
          <w:sz w:val="24"/>
          <w:szCs w:val="24"/>
        </w:rPr>
        <w:t>: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Ширина 2510 мм</w:t>
      </w:r>
      <w:r w:rsidR="003754C0">
        <w:rPr>
          <w:rFonts w:ascii="Times New Roman" w:hAnsi="Times New Roman" w:cs="Times New Roman"/>
          <w:sz w:val="24"/>
          <w:szCs w:val="24"/>
        </w:rPr>
        <w:t xml:space="preserve">. </w:t>
      </w:r>
      <w:r w:rsidRPr="007D7D0E">
        <w:rPr>
          <w:rFonts w:ascii="Times New Roman" w:hAnsi="Times New Roman" w:cs="Times New Roman"/>
          <w:sz w:val="24"/>
          <w:szCs w:val="24"/>
        </w:rPr>
        <w:t>Длина 9730 мм</w:t>
      </w:r>
      <w:r w:rsidR="003754C0">
        <w:rPr>
          <w:rFonts w:ascii="Times New Roman" w:hAnsi="Times New Roman" w:cs="Times New Roman"/>
          <w:sz w:val="24"/>
          <w:szCs w:val="24"/>
        </w:rPr>
        <w:t xml:space="preserve">. </w:t>
      </w:r>
      <w:r w:rsidRPr="007D7D0E">
        <w:rPr>
          <w:rFonts w:ascii="Times New Roman" w:hAnsi="Times New Roman" w:cs="Times New Roman"/>
          <w:sz w:val="24"/>
          <w:szCs w:val="24"/>
        </w:rPr>
        <w:t>Высота 3050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База (от передней оси до центра задней тележки) 5700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База задней тележки 1240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Колея (по задним колесам) 2000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lastRenderedPageBreak/>
        <w:t>Высота в салоне 1910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Ширина прохода в салоне 500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Число мест для сидения 36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Общая вместимость 50 чел. (3500 кг)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Вес (без нагрузки) 8660 кг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Вес (с полной нагрузкой) 12160 кг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Передача — двойной кардан с 4 сочленениями, передаточное отношение 1:10.33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Диаметр ведущих колес 1050 мм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Двигатель ЕЕС–406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 xml:space="preserve">Тормоз — рекуперативный, </w:t>
      </w:r>
      <w:proofErr w:type="spellStart"/>
      <w:r w:rsidRPr="007D7D0E">
        <w:rPr>
          <w:rFonts w:ascii="Times New Roman" w:hAnsi="Times New Roman" w:cs="Times New Roman"/>
          <w:sz w:val="24"/>
          <w:szCs w:val="24"/>
        </w:rPr>
        <w:t>реостатно</w:t>
      </w:r>
      <w:proofErr w:type="spellEnd"/>
      <w:r w:rsidRPr="007D7D0E">
        <w:rPr>
          <w:rFonts w:ascii="Times New Roman" w:hAnsi="Times New Roman" w:cs="Times New Roman"/>
          <w:sz w:val="24"/>
          <w:szCs w:val="24"/>
        </w:rPr>
        <w:t>–пневматический, ручной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Число позиций контроллера (реостатных/ходовых) 7/4</w:t>
      </w:r>
    </w:p>
    <w:p w:rsidR="007D7D0E" w:rsidRPr="007D7D0E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E">
        <w:rPr>
          <w:rFonts w:ascii="Times New Roman" w:hAnsi="Times New Roman" w:cs="Times New Roman"/>
          <w:sz w:val="24"/>
          <w:szCs w:val="24"/>
        </w:rPr>
        <w:t>Максимальная скорость (по результатам испытаний) 63.2 км/час</w:t>
      </w:r>
    </w:p>
    <w:p w:rsidR="007D7D0E" w:rsidRPr="007D7D0E" w:rsidRDefault="003754C0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D0E" w:rsidRPr="007D7D0E">
        <w:rPr>
          <w:rFonts w:ascii="Times New Roman" w:hAnsi="Times New Roman" w:cs="Times New Roman"/>
          <w:sz w:val="24"/>
          <w:szCs w:val="24"/>
        </w:rPr>
        <w:t>Основной причиной отстранения от эксплуатации (и отказа от производства подобных машин в принципе) стали плохая управляемость и слабая работа задних поворотных колёс на третьей оси.</w:t>
      </w:r>
    </w:p>
    <w:p w:rsidR="007D7D0E" w:rsidRPr="00005BCA" w:rsidRDefault="007D7D0E" w:rsidP="007D7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D0E" w:rsidRPr="00005BCA" w:rsidSect="001556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2D"/>
    <w:multiLevelType w:val="multilevel"/>
    <w:tmpl w:val="28C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EA"/>
    <w:rsid w:val="00003777"/>
    <w:rsid w:val="000039C9"/>
    <w:rsid w:val="00005BCA"/>
    <w:rsid w:val="00012654"/>
    <w:rsid w:val="000306F6"/>
    <w:rsid w:val="0003549E"/>
    <w:rsid w:val="00050C6A"/>
    <w:rsid w:val="00096674"/>
    <w:rsid w:val="000A39EE"/>
    <w:rsid w:val="000D7A90"/>
    <w:rsid w:val="000E4D3B"/>
    <w:rsid w:val="000E5ABB"/>
    <w:rsid w:val="001360A6"/>
    <w:rsid w:val="00151B9C"/>
    <w:rsid w:val="00155697"/>
    <w:rsid w:val="00171DE3"/>
    <w:rsid w:val="001A4D87"/>
    <w:rsid w:val="001C076E"/>
    <w:rsid w:val="00264A40"/>
    <w:rsid w:val="00283594"/>
    <w:rsid w:val="002B608C"/>
    <w:rsid w:val="002C1833"/>
    <w:rsid w:val="002D298A"/>
    <w:rsid w:val="002D6852"/>
    <w:rsid w:val="00320FD3"/>
    <w:rsid w:val="00366D35"/>
    <w:rsid w:val="003754C0"/>
    <w:rsid w:val="00390A1B"/>
    <w:rsid w:val="003A450D"/>
    <w:rsid w:val="003A4966"/>
    <w:rsid w:val="003D4F3B"/>
    <w:rsid w:val="003D7094"/>
    <w:rsid w:val="003D7394"/>
    <w:rsid w:val="003F67B8"/>
    <w:rsid w:val="00466C82"/>
    <w:rsid w:val="00493E81"/>
    <w:rsid w:val="004A7CC0"/>
    <w:rsid w:val="0052150E"/>
    <w:rsid w:val="00557C3F"/>
    <w:rsid w:val="005854C7"/>
    <w:rsid w:val="005932E9"/>
    <w:rsid w:val="005D3D9C"/>
    <w:rsid w:val="005D60EA"/>
    <w:rsid w:val="005D7271"/>
    <w:rsid w:val="00606A00"/>
    <w:rsid w:val="00634067"/>
    <w:rsid w:val="00656CBC"/>
    <w:rsid w:val="00673744"/>
    <w:rsid w:val="00683E1E"/>
    <w:rsid w:val="00691FEA"/>
    <w:rsid w:val="006B0428"/>
    <w:rsid w:val="006C5CDC"/>
    <w:rsid w:val="00790685"/>
    <w:rsid w:val="007C3E8A"/>
    <w:rsid w:val="007D7D0E"/>
    <w:rsid w:val="007E2400"/>
    <w:rsid w:val="007F1046"/>
    <w:rsid w:val="007F35D0"/>
    <w:rsid w:val="00834309"/>
    <w:rsid w:val="008662D8"/>
    <w:rsid w:val="00871AA9"/>
    <w:rsid w:val="0087270A"/>
    <w:rsid w:val="00890736"/>
    <w:rsid w:val="008B6EC7"/>
    <w:rsid w:val="008D4DCE"/>
    <w:rsid w:val="008F746A"/>
    <w:rsid w:val="00967BE8"/>
    <w:rsid w:val="00976C68"/>
    <w:rsid w:val="009F4CFC"/>
    <w:rsid w:val="00A00970"/>
    <w:rsid w:val="00A6255F"/>
    <w:rsid w:val="00A7100E"/>
    <w:rsid w:val="00A84861"/>
    <w:rsid w:val="00AA41D0"/>
    <w:rsid w:val="00B1690E"/>
    <w:rsid w:val="00B20862"/>
    <w:rsid w:val="00BA2CB4"/>
    <w:rsid w:val="00BA6912"/>
    <w:rsid w:val="00BE3F04"/>
    <w:rsid w:val="00C065F6"/>
    <w:rsid w:val="00C713F4"/>
    <w:rsid w:val="00CA7522"/>
    <w:rsid w:val="00CB7A19"/>
    <w:rsid w:val="00CE49A8"/>
    <w:rsid w:val="00CE4DF0"/>
    <w:rsid w:val="00D05AEA"/>
    <w:rsid w:val="00D76810"/>
    <w:rsid w:val="00D77240"/>
    <w:rsid w:val="00D909CB"/>
    <w:rsid w:val="00DD6CB6"/>
    <w:rsid w:val="00E34E83"/>
    <w:rsid w:val="00EB2481"/>
    <w:rsid w:val="00EC4EF8"/>
    <w:rsid w:val="00F13095"/>
    <w:rsid w:val="00F56415"/>
    <w:rsid w:val="00FA1E97"/>
    <w:rsid w:val="00FC6CD6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D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6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8662D8"/>
  </w:style>
  <w:style w:type="character" w:customStyle="1" w:styleId="20">
    <w:name w:val="Заголовок 2 Знак"/>
    <w:basedOn w:val="a0"/>
    <w:link w:val="2"/>
    <w:uiPriority w:val="9"/>
    <w:semiHidden/>
    <w:rsid w:val="00390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D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86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8662D8"/>
  </w:style>
  <w:style w:type="character" w:customStyle="1" w:styleId="20">
    <w:name w:val="Заголовок 2 Знак"/>
    <w:basedOn w:val="a0"/>
    <w:link w:val="2"/>
    <w:uiPriority w:val="9"/>
    <w:semiHidden/>
    <w:rsid w:val="00390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hoto.ru/vehicle/159953/" TargetMode="External"/><Relationship Id="rId13" Type="http://schemas.openxmlformats.org/officeDocument/2006/relationships/hyperlink" Target="https://transphoto.org/city/2/" TargetMode="External"/><Relationship Id="rId18" Type="http://schemas.openxmlformats.org/officeDocument/2006/relationships/hyperlink" Target="https://transphoto.org/city/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ransphoto.org/model/4092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ransphoto.org/city/1/" TargetMode="External"/><Relationship Id="rId17" Type="http://schemas.openxmlformats.org/officeDocument/2006/relationships/hyperlink" Target="https://transphoto.org/model/192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ansphoto.org/list.php?did=747" TargetMode="External"/><Relationship Id="rId20" Type="http://schemas.openxmlformats.org/officeDocument/2006/relationships/hyperlink" Target="https://transphoto.org/list.php?did=1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photo.org/city/2/" TargetMode="External"/><Relationship Id="rId24" Type="http://schemas.openxmlformats.org/officeDocument/2006/relationships/hyperlink" Target="https://transphoto.org/model/409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ransphoto.org/location/228/" TargetMode="External"/><Relationship Id="rId23" Type="http://schemas.openxmlformats.org/officeDocument/2006/relationships/hyperlink" Target="https://transphoto.org/list.php?did=1191" TargetMode="External"/><Relationship Id="rId10" Type="http://schemas.openxmlformats.org/officeDocument/2006/relationships/hyperlink" Target="http://transphoto.ru/model/1920/" TargetMode="External"/><Relationship Id="rId19" Type="http://schemas.openxmlformats.org/officeDocument/2006/relationships/hyperlink" Target="https://transphoto.org/country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photo.ru/list.php?did=1191" TargetMode="External"/><Relationship Id="rId14" Type="http://schemas.openxmlformats.org/officeDocument/2006/relationships/hyperlink" Target="https://transphoto.org/country/1/" TargetMode="External"/><Relationship Id="rId22" Type="http://schemas.openxmlformats.org/officeDocument/2006/relationships/hyperlink" Target="https://transphoto.org/vehicle/1135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2334-42FC-4103-96BE-E4ADBD14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2018-12-24T12:15:00Z</dcterms:created>
  <dcterms:modified xsi:type="dcterms:W3CDTF">2025-01-19T11:54:00Z</dcterms:modified>
</cp:coreProperties>
</file>