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07C" w:rsidRDefault="001A07B0" w:rsidP="001A07B0">
      <w:pPr>
        <w:pStyle w:val="a5"/>
        <w:spacing w:before="0" w:beforeAutospacing="0" w:after="0" w:afterAutospacing="0"/>
        <w:jc w:val="center"/>
      </w:pPr>
      <w:r w:rsidRPr="001A07B0">
        <w:rPr>
          <w:b/>
          <w:sz w:val="28"/>
          <w:szCs w:val="28"/>
        </w:rPr>
        <w:t xml:space="preserve">08-242 К1040-Э одноосный полуприцеп для перевозки муки на агрегатах ОдАЗ-885 с двумя </w:t>
      </w:r>
      <w:proofErr w:type="spellStart"/>
      <w:r w:rsidRPr="001A07B0">
        <w:rPr>
          <w:b/>
          <w:sz w:val="28"/>
          <w:szCs w:val="28"/>
        </w:rPr>
        <w:t>цилиндрическо</w:t>
      </w:r>
      <w:proofErr w:type="spellEnd"/>
      <w:r w:rsidRPr="001A07B0">
        <w:rPr>
          <w:b/>
          <w:sz w:val="28"/>
          <w:szCs w:val="28"/>
        </w:rPr>
        <w:t>-коническими ёмкостями по 6.4 м3, компрессор РК</w:t>
      </w:r>
      <w:proofErr w:type="gramStart"/>
      <w:r w:rsidRPr="001A07B0">
        <w:rPr>
          <w:b/>
          <w:sz w:val="28"/>
          <w:szCs w:val="28"/>
        </w:rPr>
        <w:t>6</w:t>
      </w:r>
      <w:proofErr w:type="gramEnd"/>
      <w:r w:rsidRPr="001A07B0">
        <w:rPr>
          <w:b/>
          <w:sz w:val="28"/>
          <w:szCs w:val="28"/>
        </w:rPr>
        <w:t>/10 с электродвигателем А02-71-4 22 кВт, грузоподъемность 7 т, снаряжённый вес 4.38 т, тяговый автомобиль - ЗиЛ-130В1, завод "</w:t>
      </w:r>
      <w:proofErr w:type="spellStart"/>
      <w:r w:rsidRPr="001A07B0">
        <w:rPr>
          <w:b/>
          <w:sz w:val="28"/>
          <w:szCs w:val="28"/>
        </w:rPr>
        <w:t>Продмаш</w:t>
      </w:r>
      <w:proofErr w:type="spellEnd"/>
      <w:r w:rsidRPr="001A07B0">
        <w:rPr>
          <w:b/>
          <w:sz w:val="28"/>
          <w:szCs w:val="28"/>
        </w:rPr>
        <w:t>" г. Одесса, 1966-75 г.</w:t>
      </w:r>
      <w:r w:rsidR="00E03CD3">
        <w:rPr>
          <w:noProof/>
        </w:rPr>
        <w:drawing>
          <wp:anchor distT="0" distB="0" distL="114300" distR="114300" simplePos="0" relativeHeight="251659264" behindDoc="0" locked="0" layoutInCell="1" allowOverlap="1" wp14:anchorId="248FF06B" wp14:editId="41070BF8">
            <wp:simplePos x="0" y="0"/>
            <wp:positionH relativeFrom="margin">
              <wp:posOffset>590550</wp:posOffset>
            </wp:positionH>
            <wp:positionV relativeFrom="margin">
              <wp:posOffset>1104900</wp:posOffset>
            </wp:positionV>
            <wp:extent cx="5285105" cy="2647315"/>
            <wp:effectExtent l="0" t="0" r="0" b="63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2647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в.</w:t>
      </w:r>
    </w:p>
    <w:p w:rsidR="007A507C" w:rsidRDefault="007A507C" w:rsidP="00172FC3">
      <w:pPr>
        <w:pStyle w:val="a5"/>
        <w:spacing w:before="0" w:beforeAutospacing="0" w:after="0" w:afterAutospacing="0"/>
      </w:pPr>
    </w:p>
    <w:p w:rsidR="000736BD" w:rsidRDefault="000736BD" w:rsidP="00172FC3">
      <w:pPr>
        <w:pStyle w:val="a5"/>
        <w:spacing w:before="0" w:beforeAutospacing="0" w:after="0" w:afterAutospacing="0"/>
      </w:pPr>
    </w:p>
    <w:p w:rsidR="000736BD" w:rsidRDefault="000736BD" w:rsidP="00172FC3">
      <w:pPr>
        <w:pStyle w:val="a5"/>
        <w:spacing w:before="0" w:beforeAutospacing="0" w:after="0" w:afterAutospacing="0"/>
      </w:pPr>
    </w:p>
    <w:p w:rsidR="000736BD" w:rsidRDefault="000736BD" w:rsidP="00172FC3">
      <w:pPr>
        <w:pStyle w:val="a5"/>
        <w:spacing w:before="0" w:beforeAutospacing="0" w:after="0" w:afterAutospacing="0"/>
      </w:pPr>
    </w:p>
    <w:p w:rsidR="000736BD" w:rsidRDefault="000736BD" w:rsidP="00172FC3">
      <w:pPr>
        <w:pStyle w:val="a5"/>
        <w:spacing w:before="0" w:beforeAutospacing="0" w:after="0" w:afterAutospacing="0"/>
      </w:pPr>
    </w:p>
    <w:p w:rsidR="000736BD" w:rsidRDefault="000736BD" w:rsidP="00172FC3">
      <w:pPr>
        <w:pStyle w:val="a5"/>
        <w:spacing w:before="0" w:beforeAutospacing="0" w:after="0" w:afterAutospacing="0"/>
      </w:pPr>
    </w:p>
    <w:p w:rsidR="000736BD" w:rsidRDefault="000736BD" w:rsidP="00172FC3">
      <w:pPr>
        <w:pStyle w:val="a5"/>
        <w:spacing w:before="0" w:beforeAutospacing="0" w:after="0" w:afterAutospacing="0"/>
      </w:pPr>
    </w:p>
    <w:p w:rsidR="000736BD" w:rsidRDefault="000736BD" w:rsidP="00172FC3">
      <w:pPr>
        <w:pStyle w:val="a5"/>
        <w:spacing w:before="0" w:beforeAutospacing="0" w:after="0" w:afterAutospacing="0"/>
      </w:pPr>
    </w:p>
    <w:p w:rsidR="000736BD" w:rsidRDefault="000736BD" w:rsidP="00172FC3">
      <w:pPr>
        <w:pStyle w:val="a5"/>
        <w:spacing w:before="0" w:beforeAutospacing="0" w:after="0" w:afterAutospacing="0"/>
      </w:pPr>
    </w:p>
    <w:p w:rsidR="00201AFB" w:rsidRDefault="00201AFB" w:rsidP="00172FC3">
      <w:pPr>
        <w:pStyle w:val="a5"/>
        <w:spacing w:before="0" w:beforeAutospacing="0" w:after="0" w:afterAutospacing="0"/>
      </w:pPr>
    </w:p>
    <w:p w:rsidR="00201AFB" w:rsidRDefault="00201AFB" w:rsidP="00172FC3">
      <w:pPr>
        <w:pStyle w:val="a5"/>
        <w:spacing w:before="0" w:beforeAutospacing="0" w:after="0" w:afterAutospacing="0"/>
      </w:pPr>
    </w:p>
    <w:p w:rsidR="00201AFB" w:rsidRDefault="00201AFB" w:rsidP="00172FC3">
      <w:pPr>
        <w:pStyle w:val="a5"/>
        <w:spacing w:before="0" w:beforeAutospacing="0" w:after="0" w:afterAutospacing="0"/>
      </w:pPr>
    </w:p>
    <w:p w:rsidR="00201AFB" w:rsidRDefault="00201AFB" w:rsidP="00172FC3">
      <w:pPr>
        <w:pStyle w:val="a5"/>
        <w:spacing w:before="0" w:beforeAutospacing="0" w:after="0" w:afterAutospacing="0"/>
      </w:pPr>
    </w:p>
    <w:p w:rsidR="000736BD" w:rsidRDefault="000736BD" w:rsidP="00172FC3">
      <w:pPr>
        <w:pStyle w:val="a5"/>
        <w:spacing w:before="0" w:beforeAutospacing="0" w:after="0" w:afterAutospacing="0"/>
      </w:pPr>
    </w:p>
    <w:p w:rsidR="000736BD" w:rsidRDefault="000736BD" w:rsidP="00172FC3">
      <w:pPr>
        <w:pStyle w:val="a5"/>
        <w:spacing w:before="0" w:beforeAutospacing="0" w:after="0" w:afterAutospacing="0"/>
      </w:pPr>
    </w:p>
    <w:p w:rsidR="00890727" w:rsidRDefault="00A67C55" w:rsidP="00172FC3">
      <w:pPr>
        <w:pStyle w:val="a5"/>
        <w:spacing w:before="0" w:beforeAutospacing="0" w:after="0" w:afterAutospacing="0"/>
      </w:pPr>
      <w:r>
        <w:t xml:space="preserve"> </w:t>
      </w:r>
      <w:r w:rsidR="00AB006A" w:rsidRPr="00472B14">
        <w:rPr>
          <w:b/>
        </w:rPr>
        <w:t>Изготовитель:</w:t>
      </w:r>
      <w:r w:rsidR="00AB006A">
        <w:t xml:space="preserve"> </w:t>
      </w:r>
      <w:r w:rsidR="00BE2E3A" w:rsidRPr="00BE2E3A">
        <w:t xml:space="preserve">Одесский </w:t>
      </w:r>
      <w:r w:rsidR="000976F1" w:rsidRPr="000976F1">
        <w:t>ордена "Знак Почета"</w:t>
      </w:r>
      <w:r w:rsidR="000976F1">
        <w:t xml:space="preserve"> </w:t>
      </w:r>
      <w:r w:rsidR="00BE2E3A" w:rsidRPr="00BE2E3A">
        <w:t>завод про</w:t>
      </w:r>
      <w:r w:rsidR="00CB2C62">
        <w:t xml:space="preserve">довольственного машиностроения, </w:t>
      </w:r>
      <w:r w:rsidR="00BE2E3A" w:rsidRPr="00BE2E3A">
        <w:t>завод "</w:t>
      </w:r>
      <w:proofErr w:type="spellStart"/>
      <w:r w:rsidR="00BE2E3A" w:rsidRPr="00BE2E3A">
        <w:t>Продмаш</w:t>
      </w:r>
      <w:proofErr w:type="spellEnd"/>
      <w:r w:rsidR="00BE2E3A" w:rsidRPr="00BE2E3A">
        <w:t>"</w:t>
      </w:r>
      <w:r w:rsidR="00CB2C62">
        <w:t>,</w:t>
      </w:r>
      <w:r w:rsidR="001A0288">
        <w:t xml:space="preserve"> </w:t>
      </w:r>
      <w:r w:rsidR="001A0288" w:rsidRPr="001A0288">
        <w:t>Министерства машиностроения для легкой и пищевой промышленности и бытовых приборов СССР</w:t>
      </w:r>
      <w:r w:rsidR="00E02C45">
        <w:t xml:space="preserve">, </w:t>
      </w:r>
      <w:proofErr w:type="spellStart"/>
      <w:r w:rsidR="00E02C45">
        <w:rPr>
          <w:rStyle w:val="organictextcontentspan"/>
        </w:rPr>
        <w:t>Минлегпищемаш</w:t>
      </w:r>
      <w:proofErr w:type="spellEnd"/>
      <w:r w:rsidR="00CB2C62">
        <w:t>,</w:t>
      </w:r>
      <w:r w:rsidR="00890727">
        <w:t xml:space="preserve"> г. Одесса, Николаевская дор., 253.</w:t>
      </w:r>
      <w:r w:rsidR="001A0288">
        <w:t xml:space="preserve"> </w:t>
      </w:r>
    </w:p>
    <w:p w:rsidR="00AB006A" w:rsidRDefault="00890727" w:rsidP="00172FC3">
      <w:pPr>
        <w:pStyle w:val="a5"/>
        <w:spacing w:before="0" w:beforeAutospacing="0" w:after="0" w:afterAutospacing="0"/>
      </w:pPr>
      <w:r>
        <w:t xml:space="preserve"> </w:t>
      </w:r>
      <w:r w:rsidR="000976F1">
        <w:t>К</w:t>
      </w:r>
      <w:r w:rsidR="000976F1" w:rsidRPr="000976F1">
        <w:t>анул в Лету в результате липовых приватизаций и рейдерских захватов.</w:t>
      </w:r>
    </w:p>
    <w:p w:rsidR="0095511F" w:rsidRDefault="0095511F" w:rsidP="00172FC3">
      <w:pPr>
        <w:pStyle w:val="a5"/>
        <w:spacing w:before="0" w:beforeAutospacing="0" w:after="0" w:afterAutospacing="0"/>
      </w:pPr>
      <w:r w:rsidRPr="0095511F">
        <w:rPr>
          <w:b/>
        </w:rPr>
        <w:t>Предшественник:</w:t>
      </w:r>
      <w:r>
        <w:t xml:space="preserve"> </w:t>
      </w:r>
      <w:proofErr w:type="spellStart"/>
      <w:r>
        <w:t>автомуковоз</w:t>
      </w:r>
      <w:proofErr w:type="spellEnd"/>
      <w:r w:rsidRPr="0095511F">
        <w:t xml:space="preserve"> </w:t>
      </w:r>
      <w:r>
        <w:rPr>
          <w:rStyle w:val="vkitposttextroot--jrdml"/>
        </w:rPr>
        <w:t>С-654, полуприцеп-цистерна грузоподъемностью 7 т,</w:t>
      </w:r>
      <w:r w:rsidR="005C4D3D">
        <w:rPr>
          <w:rStyle w:val="vkitposttextroot--jrdml"/>
        </w:rPr>
        <w:t xml:space="preserve"> </w:t>
      </w:r>
      <w:proofErr w:type="gramStart"/>
      <w:r w:rsidR="005C4D3D">
        <w:rPr>
          <w:rStyle w:val="vkitposttextroot--jrdml"/>
        </w:rPr>
        <w:t>р</w:t>
      </w:r>
      <w:bookmarkStart w:id="0" w:name="_GoBack"/>
      <w:bookmarkEnd w:id="0"/>
      <w:r>
        <w:rPr>
          <w:rStyle w:val="vkitposttextroot--jrdml"/>
        </w:rPr>
        <w:t>азработанная</w:t>
      </w:r>
      <w:proofErr w:type="gramEnd"/>
      <w:r>
        <w:rPr>
          <w:rStyle w:val="vkitposttextroot--jrdml"/>
        </w:rPr>
        <w:t xml:space="preserve"> </w:t>
      </w:r>
      <w:proofErr w:type="spellStart"/>
      <w:r w:rsidR="00BB1F74">
        <w:rPr>
          <w:rStyle w:val="vkitposttextroot--jrdml"/>
        </w:rPr>
        <w:t>ВНИИстройдормашем</w:t>
      </w:r>
      <w:proofErr w:type="spellEnd"/>
      <w:r w:rsidR="00BB1F74">
        <w:rPr>
          <w:rStyle w:val="vkitposttextroot--jrdml"/>
        </w:rPr>
        <w:t>.</w:t>
      </w:r>
    </w:p>
    <w:p w:rsidR="00890727" w:rsidRDefault="00890727" w:rsidP="00172F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3EC6" w:rsidRPr="00AD6D58" w:rsidRDefault="003B3EC6" w:rsidP="00172F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6D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книги «Автомобильные перевозки продовольственных и промышленных товаров», Лесов Ю.И., Иткинд И.И, Изд-во «Транспорт», 1968 г.</w:t>
      </w:r>
    </w:p>
    <w:p w:rsidR="003B3EC6" w:rsidRPr="003B3EC6" w:rsidRDefault="003B3EC6" w:rsidP="00172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E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АВТОМОБИЛИ ДЛЯ БЕСТАРНОЙ ПЕРЕВОЗКИ МУКИ</w:t>
      </w:r>
    </w:p>
    <w:p w:rsidR="003B3EC6" w:rsidRPr="003B3EC6" w:rsidRDefault="00560D88" w:rsidP="00172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3EC6" w:rsidRPr="003B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Перевозка муки, </w:t>
      </w:r>
      <w:proofErr w:type="spellStart"/>
      <w:r w:rsidR="003B3EC6" w:rsidRPr="003B3E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затаренной</w:t>
      </w:r>
      <w:proofErr w:type="spellEnd"/>
      <w:r w:rsidR="003B3EC6" w:rsidRPr="003B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мешки, в предприятия хлебопекарной промышленности на автомобилях с бортовыми кузовами очень дорого обходится государству. Такой способ транспортирования препятствует внедрению комплексной механизации работ по отпуску, приему и хранению муки на мельницах и хлебозаводах. Велики потери муки при таком способе перевозки от </w:t>
      </w:r>
      <w:proofErr w:type="spellStart"/>
      <w:r w:rsidR="003B3EC6" w:rsidRPr="003B3E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подмочки</w:t>
      </w:r>
      <w:proofErr w:type="spellEnd"/>
      <w:r w:rsidR="003B3EC6" w:rsidRPr="003B3EC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порчи брезента и мешковины. Помимо этого, в каждом мешке остается до 300 г муки (на 1 т потери составляют 4—4,2 кг), которая после выбивки не используется по прямому назначению.</w:t>
      </w:r>
    </w:p>
    <w:p w:rsidR="003B3EC6" w:rsidRPr="003B3EC6" w:rsidRDefault="00560D88" w:rsidP="00172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3EC6" w:rsidRPr="003B3E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затаривания муки по нашей стране ежегодно используется более 500 млн. мешков; затраты на каждый тканевый мешок равны 60—80 коп. Применение же бестарного хранения и бестарной перевозки муки позволяет полностью механизировать все трудоемкие погрузочно-разгрузочные работы, значительно сократить потери и улучшить санитарные условия хранения и транспортирования муки, ликвидировать затраты на мешки и их ремонт.</w:t>
      </w:r>
    </w:p>
    <w:p w:rsidR="003B3EC6" w:rsidRPr="003B3EC6" w:rsidRDefault="00560D88" w:rsidP="00172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3EC6" w:rsidRPr="003B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сутки московские хлебозаводы потребляют около 1700 т муки. </w:t>
      </w:r>
      <w:proofErr w:type="gramStart"/>
      <w:r w:rsidR="003B3EC6" w:rsidRPr="003B3E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Бестарная перевозка муки сберегает в год только по Москве более 2000 т муки, высвобождает от тяжелого физического труда более 300. грузчиков с годовым фондом заработной платы 280 тыс. руб., ликвидирует затраты на тканевые мешки и т. д. Помимо этого, за счет значительного сокращения простоя автомобилей под погрузкой-разгрузкой резко возрастает их производительность.</w:t>
      </w:r>
      <w:proofErr w:type="gramEnd"/>
    </w:p>
    <w:p w:rsidR="003B3EC6" w:rsidRPr="003B3EC6" w:rsidRDefault="00560D88" w:rsidP="00172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3EC6" w:rsidRPr="003B3E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показывают, что экономия от внедрения бестарной перевозки муки на хлебозавод средней мощности (40 т муки в сутки) составляет около 30 тыс. руб. в год.</w:t>
      </w:r>
    </w:p>
    <w:p w:rsidR="003B3EC6" w:rsidRPr="003B3EC6" w:rsidRDefault="00AD6D58" w:rsidP="00172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3EC6" w:rsidRPr="003B3E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бестарной перевозки муки Одесский завод «</w:t>
      </w:r>
      <w:proofErr w:type="spellStart"/>
      <w:r w:rsidR="003B3EC6" w:rsidRPr="003B3E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Продмаш</w:t>
      </w:r>
      <w:proofErr w:type="spellEnd"/>
      <w:r w:rsidR="003B3EC6" w:rsidRPr="003B3EC6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выпускает автомобили-муковозы модели К-1040. Автомобиль-муковоз состоит из тягача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B3EC6" w:rsidRPr="003B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Л-130В и специального полуприцепа, на котором установлены две вертикальные емкости </w:t>
      </w:r>
      <w:proofErr w:type="spellStart"/>
      <w:r w:rsidR="003B3EC6" w:rsidRPr="003B3EC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цилиндрическо</w:t>
      </w:r>
      <w:proofErr w:type="spellEnd"/>
      <w:r w:rsidR="003B3EC6" w:rsidRPr="003B3EC6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-конической формы.</w:t>
      </w:r>
    </w:p>
    <w:p w:rsidR="003B3EC6" w:rsidRPr="003B3EC6" w:rsidRDefault="003B3EC6" w:rsidP="00172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E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характеристика автомобиля-муковоза К-1040</w:t>
      </w:r>
    </w:p>
    <w:p w:rsidR="003B3EC6" w:rsidRPr="003B3EC6" w:rsidRDefault="003B3EC6" w:rsidP="00172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E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Полезная грузоподъемность, </w:t>
      </w:r>
      <w:proofErr w:type="gramStart"/>
      <w:r w:rsidRPr="003B3EC6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="00AD6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EC6">
        <w:rPr>
          <w:rFonts w:ascii="Times New Roman" w:eastAsia="Times New Roman" w:hAnsi="Times New Roman" w:cs="Times New Roman"/>
          <w:sz w:val="24"/>
          <w:szCs w:val="24"/>
          <w:lang w:eastAsia="ru-RU"/>
        </w:rPr>
        <w:t>8000</w:t>
      </w:r>
    </w:p>
    <w:p w:rsidR="003B3EC6" w:rsidRDefault="003B3EC6" w:rsidP="00172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 автомобиля-муковоза с тягачом (без груза), </w:t>
      </w:r>
      <w:proofErr w:type="gramStart"/>
      <w:r w:rsidRPr="003B3EC6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3B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8940</w:t>
      </w:r>
    </w:p>
    <w:p w:rsidR="00AD6D58" w:rsidRPr="00AD6D58" w:rsidRDefault="00AD6D58" w:rsidP="00172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Габаритные размеры поезда, </w:t>
      </w:r>
      <w:proofErr w:type="gramStart"/>
      <w:r w:rsidRPr="00AD6D58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AD6D5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6D58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11100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D6D58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 2400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D6D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 3270</w:t>
      </w:r>
    </w:p>
    <w:p w:rsidR="00AD6D58" w:rsidRPr="00AD6D58" w:rsidRDefault="00AD6D58" w:rsidP="00172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Емкость двух цистерн,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D6D5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6D58">
        <w:rPr>
          <w:rFonts w:ascii="Times New Roman" w:eastAsia="Times New Roman" w:hAnsi="Times New Roman" w:cs="Times New Roman"/>
          <w:sz w:val="24"/>
          <w:szCs w:val="24"/>
          <w:lang w:eastAsia="ru-RU"/>
        </w:rPr>
        <w:t>14,5</w:t>
      </w:r>
    </w:p>
    <w:p w:rsidR="00AD6D58" w:rsidRPr="00AD6D58" w:rsidRDefault="00AD6D58" w:rsidP="00172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D5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Внутренний диаметр цилиндрической части цистер</w:t>
      </w:r>
      <w:r w:rsidR="00152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ны, </w:t>
      </w:r>
      <w:proofErr w:type="gramStart"/>
      <w:r w:rsidR="00152EDE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AD6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2400</w:t>
      </w:r>
    </w:p>
    <w:p w:rsidR="00AD6D58" w:rsidRPr="00AD6D58" w:rsidRDefault="00AD6D58" w:rsidP="00172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Диаметр загрузочного люка, </w:t>
      </w:r>
      <w:proofErr w:type="gramStart"/>
      <w:r w:rsidRPr="00AD6D58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="00152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6D58">
        <w:rPr>
          <w:rFonts w:ascii="Times New Roman" w:eastAsia="Times New Roman" w:hAnsi="Times New Roman" w:cs="Times New Roman"/>
          <w:sz w:val="24"/>
          <w:szCs w:val="24"/>
          <w:lang w:eastAsia="ru-RU"/>
        </w:rPr>
        <w:t>400</w:t>
      </w:r>
    </w:p>
    <w:p w:rsidR="00AD6D58" w:rsidRPr="00AD6D58" w:rsidRDefault="00AD6D58" w:rsidP="00172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Диаметр разгрузочного шланга, </w:t>
      </w:r>
      <w:proofErr w:type="gramStart"/>
      <w:r w:rsidRPr="00AD6D58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AD6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</w:t>
      </w:r>
    </w:p>
    <w:p w:rsidR="00AD6D58" w:rsidRPr="00AD6D58" w:rsidRDefault="00AD6D58" w:rsidP="00172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Диаметр нижнего люка, </w:t>
      </w:r>
      <w:proofErr w:type="gramStart"/>
      <w:r w:rsidRPr="00AD6D58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="00152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6D58">
        <w:rPr>
          <w:rFonts w:ascii="Times New Roman" w:eastAsia="Times New Roman" w:hAnsi="Times New Roman" w:cs="Times New Roman"/>
          <w:sz w:val="24"/>
          <w:szCs w:val="24"/>
          <w:lang w:eastAsia="ru-RU"/>
        </w:rPr>
        <w:t>560</w:t>
      </w:r>
    </w:p>
    <w:p w:rsidR="00AD6D58" w:rsidRPr="00AD6D58" w:rsidRDefault="00AD6D58" w:rsidP="00172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рабочее давление в цистерне, </w:t>
      </w:r>
      <w:proofErr w:type="spellStart"/>
      <w:r w:rsidRPr="00AD6D58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spellEnd"/>
      <w:r w:rsidRPr="00AD6D58">
        <w:rPr>
          <w:rFonts w:ascii="Times New Roman" w:eastAsia="Times New Roman" w:hAnsi="Times New Roman" w:cs="Times New Roman"/>
          <w:sz w:val="24"/>
          <w:szCs w:val="24"/>
          <w:lang w:eastAsia="ru-RU"/>
        </w:rPr>
        <w:t>/см</w:t>
      </w:r>
      <w:proofErr w:type="gramStart"/>
      <w:r w:rsidRPr="00AD6D5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AD6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1,5</w:t>
      </w:r>
    </w:p>
    <w:p w:rsidR="00AD6D58" w:rsidRPr="00AD6D58" w:rsidRDefault="00AD6D58" w:rsidP="00172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D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Производительность компрессора, м</w:t>
      </w:r>
      <w:r w:rsidR="00152ED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D6D58">
        <w:rPr>
          <w:rFonts w:ascii="Times New Roman" w:eastAsia="Times New Roman" w:hAnsi="Times New Roman" w:cs="Times New Roman"/>
          <w:sz w:val="24"/>
          <w:szCs w:val="24"/>
          <w:lang w:eastAsia="ru-RU"/>
        </w:rPr>
        <w:t>/мин. 6</w:t>
      </w:r>
    </w:p>
    <w:p w:rsidR="00AD6D58" w:rsidRDefault="00AD6D58" w:rsidP="00172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D5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разгрузки двух цистерн, мин 20</w:t>
      </w:r>
      <w:r w:rsidR="00152ED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D6D58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152E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2EDE" w:rsidRPr="00152EDE" w:rsidRDefault="00152EDE" w:rsidP="00172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2E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Загружают муку в цистерну через загрузочный люк, закрываемый герметически крышкой сферической формы. Крышка затягивается винтом через рычаг, имеющий сферический шарнир для равномерного распределения усилия затяжки по опорному контуру.</w:t>
      </w:r>
    </w:p>
    <w:p w:rsidR="00152EDE" w:rsidRPr="00152EDE" w:rsidRDefault="00152EDE" w:rsidP="00172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Разгрузка цистерн </w:t>
      </w:r>
      <w:r w:rsidR="002A6AE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52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пневматическая, верхняя, осуществляемая путем подачи сжатого воздуха в нижнюю часть цистерны к </w:t>
      </w:r>
      <w:proofErr w:type="spellStart"/>
      <w:r w:rsidRPr="00152EDE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аэроустройству</w:t>
      </w:r>
      <w:proofErr w:type="spellEnd"/>
      <w:r w:rsidRPr="00152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верхнему сферическому днищу и к разгрузочному наконечнику </w:t>
      </w:r>
      <w:proofErr w:type="gramStart"/>
      <w:r w:rsidRPr="00152E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52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поддув.</w:t>
      </w:r>
    </w:p>
    <w:p w:rsidR="00152EDE" w:rsidRPr="00152EDE" w:rsidRDefault="002A6AE0" w:rsidP="00172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2EDE" w:rsidRPr="00152EDE">
        <w:rPr>
          <w:rFonts w:ascii="Times New Roman" w:eastAsia="Times New Roman" w:hAnsi="Times New Roman" w:cs="Times New Roman"/>
          <w:sz w:val="24"/>
          <w:szCs w:val="24"/>
          <w:lang w:eastAsia="ru-RU"/>
        </w:rPr>
        <w:t>Сжатый воздух подается от компрессора*, устанавливаемого на раме тягача с приводом от двигателя автомобиля через коробку отбора мощности.</w:t>
      </w:r>
    </w:p>
    <w:p w:rsidR="00152EDE" w:rsidRPr="00152EDE" w:rsidRDefault="00152EDE" w:rsidP="00172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Воздух из компрессора поступает в два </w:t>
      </w:r>
      <w:proofErr w:type="spellStart"/>
      <w:r w:rsidRPr="00152ED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масловодоотделителя</w:t>
      </w:r>
      <w:proofErr w:type="spellEnd"/>
      <w:r w:rsidRPr="00152ED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которых установлены два предохранительных клапана, манометр и перепускной кран для слива масла в картер</w:t>
      </w:r>
      <w:r w:rsidR="002A6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2E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компрессора. Управление коробкой отбора мощности выведено в кабину автомобиля.</w:t>
      </w:r>
    </w:p>
    <w:p w:rsidR="002A6AE0" w:rsidRPr="002A6AE0" w:rsidRDefault="00152EDE" w:rsidP="00172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ED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Учитывая, что систематическая работа двигателя автомобиля на повышенных оборотах для привода компрессора вызывает</w:t>
      </w:r>
      <w:r w:rsidR="002A6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6AE0" w:rsidRPr="002A6AE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усиленный износ двигателя и излишний расход бензина (11 л на каждую разгрузку), заводом выпускаются также автомобили-муковозы с компрессором, привод которого осуществляется от электродвигателя</w:t>
      </w:r>
      <w:r w:rsidR="00BA2314" w:rsidRPr="00152EDE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="002A6AE0" w:rsidRPr="002A6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смонтированного вместе с компрессором на раме полуприцепа. Конструкция предусматривает питание электродвигателя через </w:t>
      </w:r>
      <w:proofErr w:type="spellStart"/>
      <w:r w:rsidR="002A6AE0" w:rsidRPr="002A6AE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электрокабель</w:t>
      </w:r>
      <w:proofErr w:type="spellEnd"/>
      <w:r w:rsidR="002A6AE0" w:rsidRPr="002A6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штепсельной розетки, устанавливаемой на хлебозаводах.</w:t>
      </w:r>
    </w:p>
    <w:p w:rsidR="002A6AE0" w:rsidRPr="002A6AE0" w:rsidRDefault="001E59B9" w:rsidP="00172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6AE0" w:rsidRPr="002A6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Следует, однако, иметь в виду, что в этих случаях на хлебозаводах должны быть установлены приборы для контроля и блокировки направления фаз электродвигателя, так как компрессор может работать только в одном направлении.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этого, должно быть обеспе</w:t>
      </w:r>
      <w:r w:rsidR="002A6AE0" w:rsidRPr="002A6AE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чено надежное заземление.</w:t>
      </w:r>
    </w:p>
    <w:p w:rsidR="002A6AE0" w:rsidRPr="002A6AE0" w:rsidRDefault="001E59B9" w:rsidP="00172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6AE0" w:rsidRPr="002A6A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компрессорной установки с электродвигателем предусматривает также возможность выгрузки муки без включения компрессора автомобиля-муковоза, за счет подачи воздуха от стационарных компрессорных станций хлебозаводов.</w:t>
      </w:r>
    </w:p>
    <w:p w:rsidR="00152EDE" w:rsidRDefault="001E59B9" w:rsidP="00172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6AE0" w:rsidRPr="002A6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безопасных условий работы цистерны автомобиля-муковоза подлежат обязательной регистрации по месту их эксплуатации в </w:t>
      </w:r>
      <w:proofErr w:type="spellStart"/>
      <w:r w:rsidR="002A6AE0" w:rsidRPr="002A6A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Гостехнадзоре</w:t>
      </w:r>
      <w:proofErr w:type="spellEnd"/>
      <w:r w:rsidR="002A6AE0" w:rsidRPr="002A6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Манометры, установленные на автомобиле-муковозе, должны быть испытаны ‘и опломбированы органами по измерительной технике. Предохранительные клапаны должны быть отпарированы и срабатывать при давлении не более 1,6 </w:t>
      </w:r>
      <w:proofErr w:type="spellStart"/>
      <w:r w:rsidR="002A6AE0" w:rsidRPr="002A6AE0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spellEnd"/>
      <w:r w:rsidR="002A6AE0" w:rsidRPr="002A6AE0">
        <w:rPr>
          <w:rFonts w:ascii="Times New Roman" w:eastAsia="Times New Roman" w:hAnsi="Times New Roman" w:cs="Times New Roman"/>
          <w:sz w:val="24"/>
          <w:szCs w:val="24"/>
          <w:lang w:eastAsia="ru-RU"/>
        </w:rPr>
        <w:t>/см</w:t>
      </w:r>
      <w:proofErr w:type="gramStart"/>
      <w:r w:rsidR="002A6AE0" w:rsidRPr="002A6AE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="002A6AE0" w:rsidRPr="002A6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допускается поднимать давление в цистерне в процессе разгрузки выше 1,6 </w:t>
      </w:r>
      <w:proofErr w:type="spellStart"/>
      <w:r w:rsidR="002A6AE0" w:rsidRPr="002A6AE0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spellEnd"/>
      <w:r w:rsidR="002A6AE0" w:rsidRPr="002A6AE0">
        <w:rPr>
          <w:rFonts w:ascii="Times New Roman" w:eastAsia="Times New Roman" w:hAnsi="Times New Roman" w:cs="Times New Roman"/>
          <w:sz w:val="24"/>
          <w:szCs w:val="24"/>
          <w:lang w:eastAsia="ru-RU"/>
        </w:rPr>
        <w:t>/см</w:t>
      </w:r>
      <w:proofErr w:type="gramStart"/>
      <w:r w:rsidR="002A6AE0" w:rsidRPr="002A6AE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2A6AE0" w:rsidRPr="002A6AE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Нельзя также открывать крышку загрузочного люка, когда цистерна находится под давлением.</w:t>
      </w:r>
      <w:r w:rsidR="002A6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2EDE" w:rsidRDefault="00152EDE" w:rsidP="00172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2EDE">
        <w:rPr>
          <w:rFonts w:ascii="Times New Roman" w:eastAsia="Times New Roman" w:hAnsi="Times New Roman" w:cs="Times New Roman"/>
          <w:sz w:val="24"/>
          <w:szCs w:val="24"/>
          <w:lang w:eastAsia="ru-RU"/>
        </w:rPr>
        <w:t>* Компрессор ротационный ((РК-6/1) изготавливается Читинским машиностроительным заводом.</w:t>
      </w:r>
      <w:proofErr w:type="gramEnd"/>
    </w:p>
    <w:p w:rsidR="00BA2314" w:rsidRDefault="001E59B9" w:rsidP="00172FC3">
      <w:pPr>
        <w:pStyle w:val="a5"/>
        <w:spacing w:before="0" w:beforeAutospacing="0" w:after="0" w:afterAutospacing="0"/>
      </w:pPr>
      <w:r w:rsidRPr="00152EDE">
        <w:t>**</w:t>
      </w:r>
      <w:r>
        <w:t xml:space="preserve"> </w:t>
      </w:r>
      <w:r w:rsidR="00BA2314">
        <w:t>1 Мощность электродвигателя 20 кВт при 1450 об/ми</w:t>
      </w:r>
      <w:proofErr w:type="gramStart"/>
      <w:r w:rsidR="00BA2314">
        <w:t>н-</w:t>
      </w:r>
      <w:proofErr w:type="gramEnd"/>
      <w:r w:rsidR="00BA2314">
        <w:t>, напряжение 380/220В; сила тока в пусковой момент 195А, при устойчивом режиме работы - 76А.</w:t>
      </w:r>
    </w:p>
    <w:p w:rsidR="003B3EC6" w:rsidRDefault="003B3EC6" w:rsidP="00172FC3">
      <w:pPr>
        <w:pStyle w:val="a5"/>
        <w:spacing w:before="0" w:beforeAutospacing="0" w:after="0" w:afterAutospacing="0"/>
      </w:pPr>
    </w:p>
    <w:p w:rsidR="000B732C" w:rsidRPr="000B732C" w:rsidRDefault="00816DAF" w:rsidP="00172FC3">
      <w:pPr>
        <w:pStyle w:val="a5"/>
        <w:spacing w:before="0" w:beforeAutospacing="0" w:after="0" w:afterAutospacing="0"/>
        <w:rPr>
          <w:i/>
        </w:rPr>
      </w:pPr>
      <w:r>
        <w:rPr>
          <w:i/>
        </w:rPr>
        <w:t xml:space="preserve">Из статьи </w:t>
      </w:r>
      <w:proofErr w:type="spellStart"/>
      <w:r>
        <w:rPr>
          <w:i/>
        </w:rPr>
        <w:t>еа</w:t>
      </w:r>
      <w:proofErr w:type="spellEnd"/>
      <w:r>
        <w:rPr>
          <w:i/>
        </w:rPr>
        <w:t xml:space="preserve"> </w:t>
      </w:r>
      <w:r w:rsidRPr="00816DAF">
        <w:rPr>
          <w:i/>
        </w:rPr>
        <w:t>mppnik.ru</w:t>
      </w:r>
    </w:p>
    <w:p w:rsidR="004C393F" w:rsidRDefault="00E232D5" w:rsidP="00172FC3">
      <w:pPr>
        <w:pStyle w:val="a5"/>
        <w:spacing w:before="0" w:beforeAutospacing="0" w:after="0" w:afterAutospacing="0"/>
      </w:pPr>
      <w:r>
        <w:t xml:space="preserve"> </w:t>
      </w:r>
      <w:r w:rsidR="008E605F">
        <w:t xml:space="preserve">Для доставки муки с мельниц на реализационные базы и хлебопекарные предприятия, оборудованные бестарными установками, используют различные типы специально сконструированных муковозов. </w:t>
      </w:r>
      <w:r w:rsidR="004C393F">
        <w:t xml:space="preserve">Наиболее рациональным является специальный транспорт, оборудованный цистернами, которые устанавливают на шасси автомобиля или на платформу железнодорожного вагона, где имеется оборудование, обеспечивающее полное удаление муки из цистерны. Первым </w:t>
      </w:r>
      <w:proofErr w:type="spellStart"/>
      <w:r w:rsidR="004C393F">
        <w:t>автомуковозом</w:t>
      </w:r>
      <w:proofErr w:type="spellEnd"/>
      <w:r w:rsidR="004C393F">
        <w:t xml:space="preserve"> в нашей стране для первой бестарной установки с механической схемой действия послужил </w:t>
      </w:r>
      <w:proofErr w:type="spellStart"/>
      <w:r w:rsidR="004C393F">
        <w:t>автомуковоз</w:t>
      </w:r>
      <w:proofErr w:type="spellEnd"/>
      <w:r w:rsidR="004C393F">
        <w:t xml:space="preserve">-самосвал, </w:t>
      </w:r>
      <w:proofErr w:type="gramStart"/>
      <w:r w:rsidR="004C393F">
        <w:t>изготовленный</w:t>
      </w:r>
      <w:proofErr w:type="gramEnd"/>
      <w:r w:rsidR="004C393F">
        <w:t xml:space="preserve"> на базе самосвала ЗиЛ-585. На шасси машины вместо открытого кузова был установлен бункер вместимостью 3,5 т </w:t>
      </w:r>
      <w:r w:rsidR="004C393F">
        <w:lastRenderedPageBreak/>
        <w:t>муки, сваренный из стальных листов толщиной 2,5 мм. Заполнение бункера мукой и его загрузка производятся при наклоне бункера на 40</w:t>
      </w:r>
      <w:r w:rsidR="000B732C">
        <w:t>-</w:t>
      </w:r>
      <w:r w:rsidR="004C393F">
        <w:t>45°.</w:t>
      </w:r>
    </w:p>
    <w:p w:rsidR="004C393F" w:rsidRDefault="004C393F" w:rsidP="00172FC3">
      <w:pPr>
        <w:pStyle w:val="a5"/>
        <w:spacing w:before="0" w:beforeAutospacing="0" w:after="0" w:afterAutospacing="0"/>
      </w:pPr>
      <w:r>
        <w:t xml:space="preserve"> Для установок бестарного хранения муки, работающих по </w:t>
      </w:r>
      <w:proofErr w:type="spellStart"/>
      <w:r>
        <w:t>аэрозольтранспортной</w:t>
      </w:r>
      <w:proofErr w:type="spellEnd"/>
      <w:r>
        <w:t xml:space="preserve"> схеме, был создан </w:t>
      </w:r>
      <w:proofErr w:type="spellStart"/>
      <w:r>
        <w:t>автомуковоз</w:t>
      </w:r>
      <w:proofErr w:type="spellEnd"/>
      <w:r>
        <w:t xml:space="preserve"> с пневматической системой разгрузки. Первые такие </w:t>
      </w:r>
      <w:proofErr w:type="spellStart"/>
      <w:r>
        <w:t>автомуковозы</w:t>
      </w:r>
      <w:proofErr w:type="spellEnd"/>
      <w:r>
        <w:t xml:space="preserve"> конструкции </w:t>
      </w:r>
      <w:proofErr w:type="spellStart"/>
      <w:r>
        <w:t>Прилукского</w:t>
      </w:r>
      <w:proofErr w:type="spellEnd"/>
      <w:r>
        <w:t xml:space="preserve"> машиностроительного завода были очень скоро заменены </w:t>
      </w:r>
      <w:proofErr w:type="spellStart"/>
      <w:r>
        <w:t>автомуковозами</w:t>
      </w:r>
      <w:proofErr w:type="spellEnd"/>
      <w:r>
        <w:t xml:space="preserve"> марки С-654 конструкции </w:t>
      </w:r>
      <w:proofErr w:type="spellStart"/>
      <w:r>
        <w:t>Павшинского</w:t>
      </w:r>
      <w:proofErr w:type="spellEnd"/>
      <w:r>
        <w:t xml:space="preserve"> механического завода, которые лучше были приспособлены для разгрузки муки.</w:t>
      </w:r>
      <w:r w:rsidR="000B732C">
        <w:t xml:space="preserve"> </w:t>
      </w:r>
      <w:r>
        <w:t xml:space="preserve">Эти </w:t>
      </w:r>
      <w:proofErr w:type="spellStart"/>
      <w:r>
        <w:t>автомуковозы</w:t>
      </w:r>
      <w:proofErr w:type="spellEnd"/>
      <w:r>
        <w:t xml:space="preserve"> не были лишены конструктивных недостатков, поэтому их сняли с производства.</w:t>
      </w:r>
    </w:p>
    <w:p w:rsidR="008E605F" w:rsidRDefault="008E605F" w:rsidP="00172FC3">
      <w:pPr>
        <w:pStyle w:val="a5"/>
        <w:spacing w:before="0" w:beforeAutospacing="0" w:after="0" w:afterAutospacing="0"/>
      </w:pPr>
      <w:r>
        <w:t xml:space="preserve"> На одесском заводе «</w:t>
      </w:r>
      <w:proofErr w:type="spellStart"/>
      <w:r>
        <w:t>Продмаш</w:t>
      </w:r>
      <w:proofErr w:type="spellEnd"/>
      <w:r>
        <w:t xml:space="preserve">» </w:t>
      </w:r>
      <w:r w:rsidR="004C393F">
        <w:t xml:space="preserve">в 1964 г. </w:t>
      </w:r>
      <w:r>
        <w:t xml:space="preserve">был сконструирован </w:t>
      </w:r>
      <w:proofErr w:type="spellStart"/>
      <w:r>
        <w:t>автомуковоз</w:t>
      </w:r>
      <w:proofErr w:type="spellEnd"/>
      <w:r>
        <w:t xml:space="preserve"> марки К-1040 и начат его серийный выпуск. В отличие от </w:t>
      </w:r>
      <w:proofErr w:type="spellStart"/>
      <w:r>
        <w:t>автомуковоза</w:t>
      </w:r>
      <w:proofErr w:type="spellEnd"/>
      <w:r>
        <w:t xml:space="preserve"> С-654 он имеет две емкости, стационарно установленные на раме шасси прицепа</w:t>
      </w:r>
      <w:r w:rsidR="004C393F">
        <w:t>, который буксируется тягачом Зи</w:t>
      </w:r>
      <w:r>
        <w:t>Л</w:t>
      </w:r>
      <w:r w:rsidR="001013FB">
        <w:t>-130В. Емкость двух цистерн 12.8</w:t>
      </w:r>
      <w:r>
        <w:t xml:space="preserve"> м3,</w:t>
      </w:r>
      <w:r w:rsidR="001013FB">
        <w:t xml:space="preserve"> грузоподъемность </w:t>
      </w:r>
      <w:proofErr w:type="spellStart"/>
      <w:r w:rsidR="001013FB">
        <w:t>автомуковоза</w:t>
      </w:r>
      <w:proofErr w:type="spellEnd"/>
      <w:r w:rsidR="001013FB">
        <w:t xml:space="preserve"> 7</w:t>
      </w:r>
      <w:r>
        <w:t xml:space="preserve"> т. Он оборудован компрессором марки РК 6/1,0 производительностью 6 м3/мин и давлением 0,1 МПа (1 кгс/см</w:t>
      </w:r>
      <w:proofErr w:type="gramStart"/>
      <w:r>
        <w:t>2</w:t>
      </w:r>
      <w:proofErr w:type="gramEnd"/>
      <w:r>
        <w:t>). Компрессорная установка, размещенная на раме шасси тягача, укомплектована инерционным маслоотделителем и маслоотделителем с фильтром тонкой очистки, которые обеспечивают подачу очищенного от масляной пыли воздуха в цистерны с мукой.</w:t>
      </w:r>
    </w:p>
    <w:p w:rsidR="008E605F" w:rsidRDefault="008E605F" w:rsidP="00172FC3">
      <w:pPr>
        <w:pStyle w:val="a5"/>
        <w:spacing w:before="0" w:beforeAutospacing="0" w:after="0" w:afterAutospacing="0"/>
      </w:pPr>
      <w:r>
        <w:t xml:space="preserve"> </w:t>
      </w:r>
      <w:proofErr w:type="spellStart"/>
      <w:r>
        <w:t>Автомуковозы</w:t>
      </w:r>
      <w:proofErr w:type="spellEnd"/>
      <w:r>
        <w:t xml:space="preserve"> этой конструкции выпускают двух модификаций К-1040 и К-1040-</w:t>
      </w:r>
      <w:r w:rsidR="00CE394D">
        <w:t>Э</w:t>
      </w:r>
      <w:r>
        <w:t xml:space="preserve"> (</w:t>
      </w:r>
      <w:r w:rsidR="004C393F">
        <w:t>с 1966 по 1975</w:t>
      </w:r>
      <w:r w:rsidR="004C393F" w:rsidRPr="004C393F">
        <w:t xml:space="preserve"> г</w:t>
      </w:r>
      <w:r w:rsidR="004C393F">
        <w:t>.</w:t>
      </w:r>
      <w:r>
        <w:t>). В модели К-1040-</w:t>
      </w:r>
      <w:r w:rsidR="00FF1D2B">
        <w:t>Э</w:t>
      </w:r>
      <w:r>
        <w:t xml:space="preserve"> компрессор приводится в движение от индивидуального электродвигателя типа А02-71-4 мощностью 22 кВт с частотой вращения 1460 </w:t>
      </w:r>
      <w:proofErr w:type="gramStart"/>
      <w:r>
        <w:t>об</w:t>
      </w:r>
      <w:proofErr w:type="gramEnd"/>
      <w:r>
        <w:t>/мин, подключаемого к заводской сети. Подключение к компрессору индивидуального электродвигателя вместо отбора мощности от автомобильного мотора позволит намного увеличить ресурс последнего. Мука выгружается при максимальном рабочем давлении в цистерне 0,15 МПа (1,5 кгс/см</w:t>
      </w:r>
      <w:proofErr w:type="gramStart"/>
      <w:r>
        <w:t>2</w:t>
      </w:r>
      <w:proofErr w:type="gramEnd"/>
      <w:r>
        <w:t xml:space="preserve">) в течение 20—25 мин с помощью аэрируемого днища. Масса </w:t>
      </w:r>
      <w:proofErr w:type="spellStart"/>
      <w:r>
        <w:t>автомуковоза</w:t>
      </w:r>
      <w:proofErr w:type="spellEnd"/>
      <w:r>
        <w:t xml:space="preserve"> с грузом 16465, без груза — 8465 кг, габаритные размеры 11700X2410X3250 мм.</w:t>
      </w:r>
    </w:p>
    <w:p w:rsidR="008E605F" w:rsidRDefault="008E605F" w:rsidP="00172FC3">
      <w:pPr>
        <w:pStyle w:val="a5"/>
        <w:spacing w:before="0" w:beforeAutospacing="0" w:after="0" w:afterAutospacing="0"/>
      </w:pPr>
      <w:r>
        <w:t xml:space="preserve"> В 1975 г. закончены испы</w:t>
      </w:r>
      <w:r w:rsidR="008D61E0">
        <w:t xml:space="preserve">тания нового </w:t>
      </w:r>
      <w:proofErr w:type="spellStart"/>
      <w:r w:rsidR="008D61E0">
        <w:t>автомуковоза</w:t>
      </w:r>
      <w:proofErr w:type="spellEnd"/>
      <w:r w:rsidR="008D61E0">
        <w:t xml:space="preserve"> К1040-</w:t>
      </w:r>
      <w:r>
        <w:t>2</w:t>
      </w:r>
      <w:r w:rsidR="008D61E0">
        <w:t>Э</w:t>
      </w:r>
      <w:r>
        <w:t xml:space="preserve">, являющегося модернизацией </w:t>
      </w:r>
      <w:proofErr w:type="spellStart"/>
      <w:r>
        <w:t>автомуковоза</w:t>
      </w:r>
      <w:proofErr w:type="spellEnd"/>
      <w:r>
        <w:t xml:space="preserve"> К1040-Э. </w:t>
      </w:r>
      <w:proofErr w:type="gramStart"/>
      <w:r>
        <w:t>Он представляет собой транспортируемый седельным тягачом З</w:t>
      </w:r>
      <w:r w:rsidR="00FF1D2B">
        <w:t>и</w:t>
      </w:r>
      <w:r>
        <w:t>Л-130В1 специализированный полуприцеп безрамной несущей конструкции с двумя вертикально расположенными цистернами грушеобразной формы, на котором размещены система нижней выгрузки муки, установка с компрессором РК 6/1, управление пневмотормозами, ручной тормоз, электрооборудование и другие узлы.</w:t>
      </w:r>
      <w:proofErr w:type="gramEnd"/>
    </w:p>
    <w:p w:rsidR="008E605F" w:rsidRDefault="008E605F" w:rsidP="00172FC3">
      <w:pPr>
        <w:pStyle w:val="a5"/>
        <w:spacing w:before="0" w:beforeAutospacing="0" w:after="0" w:afterAutospacing="0"/>
      </w:pPr>
      <w:r>
        <w:t xml:space="preserve"> С 1976 г. </w:t>
      </w:r>
      <w:proofErr w:type="spellStart"/>
      <w:r>
        <w:t>автомуковоз</w:t>
      </w:r>
      <w:proofErr w:type="spellEnd"/>
      <w:r>
        <w:t xml:space="preserve"> К1040-2</w:t>
      </w:r>
      <w:r w:rsidR="00FF1D2B">
        <w:t>Э</w:t>
      </w:r>
      <w:r>
        <w:t xml:space="preserve"> будет серийно выпускаться одесским заводом «</w:t>
      </w:r>
      <w:proofErr w:type="spellStart"/>
      <w:r>
        <w:t>Продм</w:t>
      </w:r>
      <w:r w:rsidR="008D61E0">
        <w:t>аш</w:t>
      </w:r>
      <w:proofErr w:type="spellEnd"/>
      <w:r w:rsidR="008D61E0">
        <w:t xml:space="preserve">» взамен </w:t>
      </w:r>
      <w:proofErr w:type="spellStart"/>
      <w:r w:rsidR="008D61E0">
        <w:t>автомуковоза</w:t>
      </w:r>
      <w:proofErr w:type="spellEnd"/>
      <w:r w:rsidR="008D61E0">
        <w:t xml:space="preserve"> марки К-10</w:t>
      </w:r>
      <w:r>
        <w:t xml:space="preserve">40-Э. </w:t>
      </w:r>
      <w:r w:rsidR="008D61E0">
        <w:t xml:space="preserve"> </w:t>
      </w:r>
      <w:proofErr w:type="spellStart"/>
      <w:r w:rsidR="008D61E0">
        <w:t>А</w:t>
      </w:r>
      <w:r>
        <w:t>втомуковоз</w:t>
      </w:r>
      <w:proofErr w:type="spellEnd"/>
      <w:r>
        <w:t xml:space="preserve"> К1040-2</w:t>
      </w:r>
      <w:r w:rsidR="008D61E0">
        <w:t>Э</w:t>
      </w:r>
      <w:r>
        <w:t xml:space="preserve"> имеет ряд преимуществ: </w:t>
      </w:r>
    </w:p>
    <w:p w:rsidR="008E605F" w:rsidRDefault="002448DB" w:rsidP="00172FC3">
      <w:pPr>
        <w:pStyle w:val="a5"/>
        <w:spacing w:before="0" w:beforeAutospacing="0" w:after="0" w:afterAutospacing="0"/>
      </w:pPr>
      <w:r>
        <w:t>-</w:t>
      </w:r>
      <w:r w:rsidR="008E605F">
        <w:t xml:space="preserve"> применение безрамной несущей конструкции позволило снизить собственную массу полуприцепа на 600 кг;</w:t>
      </w:r>
      <w:r w:rsidR="00E57697">
        <w:t xml:space="preserve"> </w:t>
      </w:r>
      <w:r w:rsidR="00E57697" w:rsidRPr="00A2486E">
        <w:rPr>
          <w:i/>
        </w:rPr>
        <w:t>(</w:t>
      </w:r>
      <w:proofErr w:type="gramStart"/>
      <w:r w:rsidR="00E57697" w:rsidRPr="00A2486E">
        <w:rPr>
          <w:i/>
        </w:rPr>
        <w:t>согласно справочников</w:t>
      </w:r>
      <w:proofErr w:type="gramEnd"/>
      <w:r w:rsidR="00E57697" w:rsidRPr="00A2486E">
        <w:rPr>
          <w:i/>
        </w:rPr>
        <w:t xml:space="preserve"> НИИАТ наоборот: 4380 </w:t>
      </w:r>
      <w:r w:rsidR="00A2486E" w:rsidRPr="00A2486E">
        <w:rPr>
          <w:i/>
        </w:rPr>
        <w:t xml:space="preserve">кг </w:t>
      </w:r>
      <w:r w:rsidR="00E57697" w:rsidRPr="00A2486E">
        <w:rPr>
          <w:i/>
        </w:rPr>
        <w:t>и 5000 кг)</w:t>
      </w:r>
      <w:r w:rsidR="00A2486E">
        <w:rPr>
          <w:i/>
        </w:rPr>
        <w:t>.</w:t>
      </w:r>
    </w:p>
    <w:p w:rsidR="008E605F" w:rsidRDefault="002448DB" w:rsidP="00172FC3">
      <w:pPr>
        <w:pStyle w:val="a5"/>
        <w:spacing w:before="0" w:beforeAutospacing="0" w:after="0" w:afterAutospacing="0"/>
      </w:pPr>
      <w:r>
        <w:t>-</w:t>
      </w:r>
      <w:r w:rsidR="008E605F">
        <w:t xml:space="preserve"> используемая система нижней выгрузки обеспечивает требуемую чистоту выгрузки за счет увеличения площади аэрации в 1,5 раза и исключает необходимость дополнительного </w:t>
      </w:r>
      <w:proofErr w:type="spellStart"/>
      <w:r w:rsidR="008E605F">
        <w:t>обстукивания</w:t>
      </w:r>
      <w:proofErr w:type="spellEnd"/>
      <w:r w:rsidR="008E605F">
        <w:t xml:space="preserve"> цистерн в конце выгрузки;</w:t>
      </w:r>
    </w:p>
    <w:p w:rsidR="008E605F" w:rsidRDefault="002448DB" w:rsidP="00172FC3">
      <w:pPr>
        <w:pStyle w:val="a5"/>
        <w:spacing w:before="0" w:beforeAutospacing="0" w:after="0" w:afterAutospacing="0"/>
      </w:pPr>
      <w:r>
        <w:t>-</w:t>
      </w:r>
      <w:r w:rsidR="008E605F">
        <w:t xml:space="preserve"> централизация органов управления и контроля системы выгрузки муки уменьшило зону действия оператора;</w:t>
      </w:r>
    </w:p>
    <w:p w:rsidR="008E605F" w:rsidRDefault="002448DB" w:rsidP="00172FC3">
      <w:pPr>
        <w:pStyle w:val="a5"/>
        <w:spacing w:before="0" w:beforeAutospacing="0" w:after="0" w:afterAutospacing="0"/>
      </w:pPr>
      <w:r>
        <w:t>-</w:t>
      </w:r>
      <w:r w:rsidR="008E605F">
        <w:t xml:space="preserve"> автопоезд отличается хорошей маневренностью, удобством в обслуживании и улучшенным внешним видом;</w:t>
      </w:r>
    </w:p>
    <w:p w:rsidR="008E605F" w:rsidRDefault="002448DB" w:rsidP="00172FC3">
      <w:pPr>
        <w:pStyle w:val="a5"/>
        <w:spacing w:before="0" w:beforeAutospacing="0" w:after="0" w:afterAutospacing="0"/>
      </w:pPr>
      <w:r>
        <w:t>-</w:t>
      </w:r>
      <w:r w:rsidR="008E605F">
        <w:t xml:space="preserve"> степень безопасности при обслуживании верхних крышек цистерн повысилась в результате установки откидного ограждения;</w:t>
      </w:r>
    </w:p>
    <w:p w:rsidR="008E605F" w:rsidRDefault="002448DB" w:rsidP="00172FC3">
      <w:pPr>
        <w:pStyle w:val="a5"/>
        <w:spacing w:before="0" w:beforeAutospacing="0" w:after="0" w:afterAutospacing="0"/>
      </w:pPr>
      <w:r>
        <w:t>-</w:t>
      </w:r>
      <w:r w:rsidR="008E605F">
        <w:t xml:space="preserve"> остаток муки в цистернах после выгрузки снизился в среднем в 3 раза.</w:t>
      </w:r>
    </w:p>
    <w:p w:rsidR="008E605F" w:rsidRDefault="00A67C55" w:rsidP="00172FC3">
      <w:pPr>
        <w:pStyle w:val="a5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DEC623" wp14:editId="4B63E715">
            <wp:simplePos x="0" y="0"/>
            <wp:positionH relativeFrom="margin">
              <wp:posOffset>779145</wp:posOffset>
            </wp:positionH>
            <wp:positionV relativeFrom="margin">
              <wp:posOffset>7874635</wp:posOffset>
            </wp:positionV>
            <wp:extent cx="5086350" cy="1828165"/>
            <wp:effectExtent l="0" t="0" r="0" b="635"/>
            <wp:wrapSquare wrapText="bothSides"/>
            <wp:docPr id="1" name="Рисунок 1" descr="Автомуковоз К-1040-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втомуковоз К-1040-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82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605F">
        <w:t xml:space="preserve"> </w:t>
      </w:r>
    </w:p>
    <w:p w:rsidR="00E232D5" w:rsidRDefault="00E232D5" w:rsidP="00172FC3">
      <w:pPr>
        <w:pStyle w:val="a5"/>
        <w:spacing w:before="0" w:beforeAutospacing="0" w:after="0" w:afterAutospacing="0"/>
      </w:pPr>
    </w:p>
    <w:p w:rsidR="00E232D5" w:rsidRDefault="00E232D5" w:rsidP="00172FC3">
      <w:pPr>
        <w:pStyle w:val="a5"/>
        <w:spacing w:before="0" w:beforeAutospacing="0" w:after="0" w:afterAutospacing="0"/>
      </w:pPr>
    </w:p>
    <w:p w:rsidR="00E232D5" w:rsidRDefault="00E232D5" w:rsidP="00172FC3">
      <w:pPr>
        <w:pStyle w:val="a5"/>
        <w:spacing w:before="0" w:beforeAutospacing="0" w:after="0" w:afterAutospacing="0"/>
      </w:pPr>
    </w:p>
    <w:p w:rsidR="00E232D5" w:rsidRDefault="00E232D5" w:rsidP="00172FC3">
      <w:pPr>
        <w:pStyle w:val="a5"/>
        <w:spacing w:before="0" w:beforeAutospacing="0" w:after="0" w:afterAutospacing="0"/>
      </w:pPr>
    </w:p>
    <w:p w:rsidR="00E232D5" w:rsidRDefault="00E232D5" w:rsidP="00172FC3">
      <w:pPr>
        <w:pStyle w:val="a5"/>
        <w:spacing w:before="0" w:beforeAutospacing="0" w:after="0" w:afterAutospacing="0"/>
      </w:pPr>
    </w:p>
    <w:p w:rsidR="00E232D5" w:rsidRDefault="00E232D5" w:rsidP="00172FC3">
      <w:pPr>
        <w:pStyle w:val="a5"/>
        <w:spacing w:before="0" w:beforeAutospacing="0" w:after="0" w:afterAutospacing="0"/>
      </w:pPr>
    </w:p>
    <w:p w:rsidR="00E232D5" w:rsidRDefault="00E232D5" w:rsidP="00172FC3">
      <w:pPr>
        <w:pStyle w:val="a5"/>
        <w:spacing w:before="0" w:beforeAutospacing="0" w:after="0" w:afterAutospacing="0"/>
      </w:pPr>
    </w:p>
    <w:p w:rsidR="00E232D5" w:rsidRDefault="00E232D5" w:rsidP="00172FC3">
      <w:pPr>
        <w:pStyle w:val="a5"/>
        <w:spacing w:before="0" w:beforeAutospacing="0" w:after="0" w:afterAutospacing="0"/>
      </w:pPr>
    </w:p>
    <w:p w:rsidR="00E232D5" w:rsidRDefault="00E232D5" w:rsidP="00172FC3">
      <w:pPr>
        <w:pStyle w:val="a5"/>
        <w:spacing w:before="0" w:beforeAutospacing="0" w:after="0" w:afterAutospacing="0"/>
      </w:pPr>
    </w:p>
    <w:p w:rsidR="00E232D5" w:rsidRDefault="00E232D5" w:rsidP="00172FC3">
      <w:pPr>
        <w:pStyle w:val="a5"/>
        <w:spacing w:before="0" w:beforeAutospacing="0" w:after="0" w:afterAutospacing="0"/>
      </w:pPr>
    </w:p>
    <w:p w:rsidR="008E605F" w:rsidRPr="00A67C55" w:rsidRDefault="008E605F" w:rsidP="00172FC3">
      <w:pPr>
        <w:pStyle w:val="a5"/>
        <w:spacing w:before="0" w:beforeAutospacing="0" w:after="0" w:afterAutospacing="0"/>
        <w:jc w:val="center"/>
        <w:rPr>
          <w:i/>
        </w:rPr>
      </w:pPr>
      <w:proofErr w:type="spellStart"/>
      <w:r w:rsidRPr="00A67C55">
        <w:rPr>
          <w:i/>
        </w:rPr>
        <w:lastRenderedPageBreak/>
        <w:t>Автомуковоз</w:t>
      </w:r>
      <w:proofErr w:type="spellEnd"/>
      <w:r w:rsidRPr="00A67C55">
        <w:rPr>
          <w:i/>
        </w:rPr>
        <w:t xml:space="preserve"> К-1040-Э</w:t>
      </w:r>
    </w:p>
    <w:p w:rsidR="008E605F" w:rsidRPr="00A67C55" w:rsidRDefault="008E605F" w:rsidP="00172FC3">
      <w:pPr>
        <w:pStyle w:val="a5"/>
        <w:spacing w:before="0" w:beforeAutospacing="0" w:after="0" w:afterAutospacing="0"/>
        <w:jc w:val="center"/>
        <w:rPr>
          <w:i/>
        </w:rPr>
      </w:pPr>
      <w:r w:rsidRPr="00A67C55">
        <w:rPr>
          <w:i/>
        </w:rPr>
        <w:t xml:space="preserve">1 - тягач ЗиЛ-130В; 2 </w:t>
      </w:r>
      <w:r w:rsidR="002448DB" w:rsidRPr="00A67C55">
        <w:rPr>
          <w:i/>
        </w:rPr>
        <w:t>-</w:t>
      </w:r>
      <w:r w:rsidRPr="00A67C55">
        <w:rPr>
          <w:i/>
        </w:rPr>
        <w:t xml:space="preserve"> полуприцеп; 3 </w:t>
      </w:r>
      <w:r w:rsidR="002448DB" w:rsidRPr="00A67C55">
        <w:rPr>
          <w:i/>
        </w:rPr>
        <w:t>-</w:t>
      </w:r>
      <w:r w:rsidRPr="00A67C55">
        <w:rPr>
          <w:i/>
        </w:rPr>
        <w:t xml:space="preserve"> цистерны для муки; 4 </w:t>
      </w:r>
      <w:r w:rsidR="002448DB" w:rsidRPr="00A67C55">
        <w:rPr>
          <w:i/>
        </w:rPr>
        <w:t>-</w:t>
      </w:r>
      <w:r w:rsidRPr="00A67C55">
        <w:rPr>
          <w:i/>
        </w:rPr>
        <w:t xml:space="preserve"> рычаг; 5 </w:t>
      </w:r>
      <w:r w:rsidR="002448DB" w:rsidRPr="00A67C55">
        <w:rPr>
          <w:i/>
        </w:rPr>
        <w:t>-</w:t>
      </w:r>
      <w:r w:rsidRPr="00A67C55">
        <w:rPr>
          <w:i/>
        </w:rPr>
        <w:t xml:space="preserve"> крышка; 6 </w:t>
      </w:r>
      <w:r w:rsidR="002448DB" w:rsidRPr="00A67C55">
        <w:rPr>
          <w:i/>
        </w:rPr>
        <w:t>-</w:t>
      </w:r>
      <w:r w:rsidRPr="00A67C55">
        <w:rPr>
          <w:i/>
        </w:rPr>
        <w:t xml:space="preserve"> болт; 7 </w:t>
      </w:r>
      <w:r w:rsidR="002448DB" w:rsidRPr="00A67C55">
        <w:rPr>
          <w:i/>
        </w:rPr>
        <w:t>-</w:t>
      </w:r>
      <w:r w:rsidRPr="00A67C55">
        <w:rPr>
          <w:i/>
        </w:rPr>
        <w:t xml:space="preserve"> лестница; 8 </w:t>
      </w:r>
      <w:r w:rsidR="002448DB" w:rsidRPr="00A67C55">
        <w:rPr>
          <w:i/>
        </w:rPr>
        <w:t>-</w:t>
      </w:r>
      <w:r w:rsidRPr="00A67C55">
        <w:rPr>
          <w:i/>
        </w:rPr>
        <w:t xml:space="preserve"> воздухораспределитель; 9 </w:t>
      </w:r>
      <w:r w:rsidR="002448DB" w:rsidRPr="00A67C55">
        <w:rPr>
          <w:i/>
        </w:rPr>
        <w:t>-</w:t>
      </w:r>
      <w:r w:rsidRPr="00A67C55">
        <w:rPr>
          <w:i/>
        </w:rPr>
        <w:t xml:space="preserve"> манометр; 10 </w:t>
      </w:r>
      <w:r w:rsidR="002448DB" w:rsidRPr="00A67C55">
        <w:rPr>
          <w:i/>
        </w:rPr>
        <w:t>-</w:t>
      </w:r>
      <w:r w:rsidRPr="00A67C55">
        <w:rPr>
          <w:i/>
        </w:rPr>
        <w:t xml:space="preserve"> пробковый кран; 11 </w:t>
      </w:r>
      <w:r w:rsidR="002448DB" w:rsidRPr="00A67C55">
        <w:rPr>
          <w:i/>
        </w:rPr>
        <w:t>-</w:t>
      </w:r>
      <w:r w:rsidRPr="00A67C55">
        <w:rPr>
          <w:i/>
        </w:rPr>
        <w:t xml:space="preserve"> обратный клапан; 12 </w:t>
      </w:r>
      <w:r w:rsidR="002448DB" w:rsidRPr="00A67C55">
        <w:rPr>
          <w:i/>
        </w:rPr>
        <w:t>-</w:t>
      </w:r>
      <w:r w:rsidRPr="00A67C55">
        <w:rPr>
          <w:i/>
        </w:rPr>
        <w:t xml:space="preserve"> компрессорная установка</w:t>
      </w:r>
    </w:p>
    <w:p w:rsidR="00E232D5" w:rsidRDefault="00E232D5" w:rsidP="00172FC3">
      <w:pPr>
        <w:pStyle w:val="a5"/>
        <w:spacing w:before="0" w:beforeAutospacing="0" w:after="0" w:afterAutospacing="0"/>
      </w:pPr>
    </w:p>
    <w:p w:rsidR="00E232D5" w:rsidRDefault="00E232D5" w:rsidP="00172FC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14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семейство полуприцепов-муковозов для работы в сцепке с тягачами «</w:t>
      </w:r>
      <w:proofErr w:type="spellStart"/>
      <w:r w:rsidRPr="00BB14AC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proofErr w:type="spellEnd"/>
      <w:r w:rsidRPr="00BB14A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выпускаемых</w:t>
      </w:r>
      <w:r w:rsidRPr="00633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Одесским заводом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одовольственного машиностроения</w:t>
      </w:r>
      <w:r w:rsidRPr="00633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6332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Продмаш</w:t>
      </w:r>
      <w:proofErr w:type="spellEnd"/>
      <w:r w:rsidRPr="006332D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1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входило 4 поколения:</w:t>
      </w:r>
    </w:p>
    <w:p w:rsidR="00E232D5" w:rsidRPr="00BB14AC" w:rsidRDefault="00E232D5" w:rsidP="00172FC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14A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23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Первое</w:t>
      </w:r>
      <w:r w:rsidRPr="00BB1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поколение – модель К-1040. Родоначальник семейства. Выпускался с 1964 года.</w:t>
      </w:r>
    </w:p>
    <w:p w:rsidR="00E232D5" w:rsidRDefault="00E232D5" w:rsidP="00172FC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Имел рамную конструкцию, </w:t>
      </w:r>
      <w:proofErr w:type="spellStart"/>
      <w:r w:rsidRPr="00BB14AC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пневмоаппаратуры</w:t>
      </w:r>
      <w:proofErr w:type="spellEnd"/>
      <w:r w:rsidRPr="00BB1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разгрузки на полуприцепе НЕ БЫЛО – она размещалась на тягаче и имела привод через коробку отбора мощности, по аналогии с цементовозом ТЦ-4. Грузоподъёмность 8 тонн, объём ёмкостей -14,5 кубометра.</w:t>
      </w:r>
    </w:p>
    <w:p w:rsidR="00E232D5" w:rsidRDefault="00E232D5" w:rsidP="00172FC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0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23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Второе</w:t>
      </w:r>
      <w:r w:rsidRPr="00A53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поколение – модель К-1040-Э. Выпускался с 1966 года. По-прежнему имел рамную конструкцию, главное отличие от предшественника - </w:t>
      </w:r>
      <w:proofErr w:type="spellStart"/>
      <w:r w:rsidRPr="00A5360C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пневмоаппаратура</w:t>
      </w:r>
      <w:proofErr w:type="spellEnd"/>
      <w:r w:rsidRPr="00A53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разгрузки </w:t>
      </w:r>
      <w:proofErr w:type="gramStart"/>
      <w:r w:rsidRPr="00A5360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установлена</w:t>
      </w:r>
      <w:proofErr w:type="gramEnd"/>
      <w:r w:rsidRPr="00A53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полуприцепе и имеет привод от электромотора, установленного также на самом полуприцепе.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60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Грузоподъёмность 7 тонн, объём ёмкостей -12,8 кубометра.</w:t>
      </w:r>
    </w:p>
    <w:p w:rsidR="00E232D5" w:rsidRDefault="00E232D5" w:rsidP="00172FC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60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23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Третье</w:t>
      </w:r>
      <w:r w:rsidRPr="00A53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поколение – модель К-1040-2Э. Выпускался с 1975 года. Главное отличие – БЕЗРАМНАЯ конструкция, </w:t>
      </w:r>
      <w:proofErr w:type="gramStart"/>
      <w:r w:rsidRPr="00A5360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изменены</w:t>
      </w:r>
      <w:proofErr w:type="gramEnd"/>
      <w:r w:rsidRPr="00A53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 и местоположение </w:t>
      </w:r>
      <w:proofErr w:type="spellStart"/>
      <w:r w:rsidRPr="00A5360C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пневмооборудования</w:t>
      </w:r>
      <w:proofErr w:type="spellEnd"/>
      <w:r w:rsidRPr="00A5360C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Грузоподъёмность по-прежнему 7 тонн, объём ёмкостей -12,8 кубометра.</w:t>
      </w:r>
    </w:p>
    <w:p w:rsidR="00E232D5" w:rsidRDefault="00E232D5" w:rsidP="00172FC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0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E23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Четвертое</w:t>
      </w:r>
      <w:r w:rsidRPr="00A53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поколение – модель К4-АМГ. Выпускался с 1986 года.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Главное отличие – грузоподъёмность увеличена до 9,2 тонн, а объём ёмкостей – до 14,1 кубометра. Установлен более мощный компрессор. Также есть некоторые внешние отличия по установленному оборудованию на полуприцепе – </w:t>
      </w:r>
      <w:proofErr w:type="gramStart"/>
      <w:r w:rsidRPr="00A536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A53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исчез большой вертикальный ресивер </w:t>
      </w:r>
      <w:proofErr w:type="spellStart"/>
      <w:r w:rsidRPr="00A5360C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пневмосистемы</w:t>
      </w:r>
      <w:proofErr w:type="spellEnd"/>
      <w:r w:rsidRPr="00A53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слева перед передней ёмкостью.</w:t>
      </w:r>
    </w:p>
    <w:p w:rsidR="00E232D5" w:rsidRDefault="00E232D5" w:rsidP="00172FC3">
      <w:pPr>
        <w:pStyle w:val="a5"/>
        <w:spacing w:before="0" w:beforeAutospacing="0" w:after="0" w:afterAutospacing="0"/>
      </w:pPr>
    </w:p>
    <w:p w:rsidR="00BB1F74" w:rsidRPr="00BB1F74" w:rsidRDefault="00D736D8" w:rsidP="00172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6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T&amp;H (Техника и История) vk.com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1F74" w:rsidRPr="00A44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С-654</w:t>
      </w:r>
      <w:r w:rsidR="00BB1F74" w:rsidRPr="00BB1F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Разработчик: </w:t>
      </w:r>
      <w:proofErr w:type="spellStart"/>
      <w:r w:rsidR="00BB1F74" w:rsidRPr="00BB1F7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ВНИИстройдормаш</w:t>
      </w:r>
      <w:proofErr w:type="spellEnd"/>
      <w:r w:rsidR="00BB1F74" w:rsidRPr="00BB1F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Изготовитель: </w:t>
      </w:r>
      <w:proofErr w:type="spellStart"/>
      <w:r w:rsidR="00BB1F74" w:rsidRPr="00BB1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Прилукский</w:t>
      </w:r>
      <w:proofErr w:type="spellEnd"/>
      <w:r w:rsidR="00BB1F74" w:rsidRPr="00BB1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 строительных машин, </w:t>
      </w:r>
      <w:proofErr w:type="spellStart"/>
      <w:r w:rsidR="00D06385" w:rsidRPr="000972EA">
        <w:rPr>
          <w:rFonts w:ascii="Times New Roman" w:hAnsi="Times New Roman" w:cs="Times New Roman"/>
          <w:color w:val="000000" w:themeColor="text1"/>
          <w:sz w:val="24"/>
          <w:szCs w:val="24"/>
        </w:rPr>
        <w:t>Павшинский</w:t>
      </w:r>
      <w:proofErr w:type="spellEnd"/>
      <w:r w:rsidR="00D06385" w:rsidRPr="00097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механический завод</w:t>
      </w:r>
      <w:r w:rsidR="00D06385" w:rsidRPr="00BB1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B1F74" w:rsidRPr="00BB1F7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Одесский завод “</w:t>
      </w:r>
      <w:proofErr w:type="spellStart"/>
      <w:r w:rsidR="00BB1F74" w:rsidRPr="00BB1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Продмаш</w:t>
      </w:r>
      <w:proofErr w:type="spellEnd"/>
      <w:r w:rsidR="00BB1F74" w:rsidRPr="00BB1F74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="00D0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B1F74" w:rsidRPr="00BB1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выпуска: конец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BB1F74" w:rsidRPr="00BB1F74">
        <w:rPr>
          <w:rFonts w:ascii="Times New Roman" w:eastAsia="Times New Roman" w:hAnsi="Times New Roman" w:cs="Times New Roman"/>
          <w:sz w:val="24"/>
          <w:szCs w:val="24"/>
          <w:lang w:eastAsia="ru-RU"/>
        </w:rPr>
        <w:t>50-ых начало 60-ых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BB1F74" w:rsidRPr="00BB1F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Назначение: бестарная перевозка муки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B1F74" w:rsidRPr="00BB1F74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Тяговый автомобиль: З</w:t>
      </w:r>
      <w:r w:rsidR="00D0638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B1F74" w:rsidRPr="00BB1F74">
        <w:rPr>
          <w:rFonts w:ascii="Times New Roman" w:eastAsia="Times New Roman" w:hAnsi="Times New Roman" w:cs="Times New Roman"/>
          <w:sz w:val="24"/>
          <w:szCs w:val="24"/>
          <w:lang w:eastAsia="ru-RU"/>
        </w:rPr>
        <w:t>Л-164Н, З</w:t>
      </w:r>
      <w:r w:rsidR="00D0638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B1F74" w:rsidRPr="00BB1F74">
        <w:rPr>
          <w:rFonts w:ascii="Times New Roman" w:eastAsia="Times New Roman" w:hAnsi="Times New Roman" w:cs="Times New Roman"/>
          <w:sz w:val="24"/>
          <w:szCs w:val="24"/>
          <w:lang w:eastAsia="ru-RU"/>
        </w:rPr>
        <w:t>Л-130В1</w:t>
      </w:r>
      <w:r w:rsidR="00BB1F74" w:rsidRPr="00BB1F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1F74" w:rsidRPr="00BB1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Особенности: В конце 50-ых </w:t>
      </w:r>
      <w:proofErr w:type="spellStart"/>
      <w:r w:rsidR="00BB1F74" w:rsidRPr="00BB1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Прилукский</w:t>
      </w:r>
      <w:proofErr w:type="spellEnd"/>
      <w:r w:rsidR="00BB1F74" w:rsidRPr="00BB1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 строительных машин начал выпускать получившие большое распространение полуприцепы-цистерны С-654 грузоподъемностью 7 тонн для перевозки муки. Разработкой полуприцепа занимался </w:t>
      </w:r>
      <w:proofErr w:type="spellStart"/>
      <w:r w:rsidR="00BB1F74" w:rsidRPr="00BB1F7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ВНИИстройдормаш</w:t>
      </w:r>
      <w:proofErr w:type="spellEnd"/>
      <w:r w:rsidR="00BB1F74" w:rsidRPr="00BB1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базовым шасси для С-654 послужили полуприцепы-платформы семейства ММЗ-584 (ММЗ-584Б) </w:t>
      </w:r>
      <w:proofErr w:type="spellStart"/>
      <w:r w:rsidR="00BB1F74" w:rsidRPr="00BB1F74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Мытищинского</w:t>
      </w:r>
      <w:proofErr w:type="spellEnd"/>
      <w:r w:rsidR="00BB1F74" w:rsidRPr="00BB1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машиностроительного завода. На раме полуприцепа, работающего в сцепки с седельным тягачом ЗИЛ-164Н, шарнирно крепилась цистерна диаметром 1600 мм и длиной 6800 мм. Загрузка цистерны осуществлялась через три верхние герметически закрывающихся люка диаметром 400 мм, а разгрузка через резиновый шланг, подсоединяемый к нижней горловине диаметром 100 мм. Для разгрузки полуприцепа-муковоза его цистерна двумя телескопических гидроподъемниками поднималась на угол 50 градусов к горизонтали и фиксировалась в таком положении специальными упорами. Помимо этого цистерна еще продувалась воздухом под давлением 2-2,5 кгс/см</w:t>
      </w:r>
      <w:proofErr w:type="gramStart"/>
      <w:r w:rsidR="00BB1F74" w:rsidRPr="00BB1F7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="00BB1F74" w:rsidRPr="00BB1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двухцилиндрового поршневого компрессора, приводимого в действие двигателем тягача через коробку отбора мощности. Мощность компрессора была такой, что муку можно было подавать на высоту до 25 м и расстояние до 50 м. Производительность при разгрузке 20-40 т/ч. Окончание процесса разгрузки определялось по манометру. Опорное устройство — с механическим приводом. Тормоза колодочные: </w:t>
      </w:r>
      <w:proofErr w:type="gramStart"/>
      <w:r w:rsidR="00BB1F74" w:rsidRPr="00BB1F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</w:t>
      </w:r>
      <w:proofErr w:type="gramEnd"/>
      <w:r w:rsidR="00BB1F74" w:rsidRPr="00BB1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 пневматическим приводом, стояночный — с механическим. Потребность народного хозяйства в муковозах была столь велика, что с 1963 производство полуприцепов-цистерн было начато еще и на Одесском заводе “</w:t>
      </w:r>
      <w:proofErr w:type="spellStart"/>
      <w:r w:rsidR="00BB1F74" w:rsidRPr="00BB1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Продмаш</w:t>
      </w:r>
      <w:proofErr w:type="spellEnd"/>
      <w:r w:rsidR="00BB1F74" w:rsidRPr="00BB1F74">
        <w:rPr>
          <w:rFonts w:ascii="Times New Roman" w:eastAsia="Times New Roman" w:hAnsi="Times New Roman" w:cs="Times New Roman"/>
          <w:sz w:val="24"/>
          <w:szCs w:val="24"/>
          <w:lang w:eastAsia="ru-RU"/>
        </w:rPr>
        <w:t>” и появилась модификация.</w:t>
      </w:r>
      <w:r w:rsidR="00BB1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1F74" w:rsidRDefault="00BB1F74" w:rsidP="00172FC3">
      <w:pPr>
        <w:pStyle w:val="a5"/>
        <w:spacing w:before="0" w:beforeAutospacing="0" w:after="0" w:afterAutospacing="0"/>
      </w:pPr>
    </w:p>
    <w:p w:rsidR="000E5ABB" w:rsidRDefault="008E605F" w:rsidP="00172FC3">
      <w:pPr>
        <w:spacing w:after="0" w:line="240" w:lineRule="auto"/>
      </w:pPr>
      <w:r>
        <w:rPr>
          <w:noProof/>
          <w:lang w:eastAsia="ru-RU"/>
        </w:rPr>
        <w:t xml:space="preserve"> </w:t>
      </w:r>
    </w:p>
    <w:sectPr w:rsidR="000E5ABB" w:rsidSect="00A67C55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43E"/>
    <w:rsid w:val="000736BD"/>
    <w:rsid w:val="0009005A"/>
    <w:rsid w:val="000976F1"/>
    <w:rsid w:val="000A4624"/>
    <w:rsid w:val="000B732C"/>
    <w:rsid w:val="000E5665"/>
    <w:rsid w:val="000E5ABB"/>
    <w:rsid w:val="001013FB"/>
    <w:rsid w:val="00152EDE"/>
    <w:rsid w:val="001571DE"/>
    <w:rsid w:val="00172FC3"/>
    <w:rsid w:val="001A0288"/>
    <w:rsid w:val="001A07B0"/>
    <w:rsid w:val="001E59B9"/>
    <w:rsid w:val="00201AFB"/>
    <w:rsid w:val="00212B55"/>
    <w:rsid w:val="002448DB"/>
    <w:rsid w:val="002A6AE0"/>
    <w:rsid w:val="002C041C"/>
    <w:rsid w:val="002F3D23"/>
    <w:rsid w:val="003238E5"/>
    <w:rsid w:val="003B3EC6"/>
    <w:rsid w:val="00430C4E"/>
    <w:rsid w:val="00472B14"/>
    <w:rsid w:val="00480071"/>
    <w:rsid w:val="004A623E"/>
    <w:rsid w:val="004C393F"/>
    <w:rsid w:val="0052150E"/>
    <w:rsid w:val="00560D88"/>
    <w:rsid w:val="005C4D3D"/>
    <w:rsid w:val="00625DAB"/>
    <w:rsid w:val="00626D22"/>
    <w:rsid w:val="006B4282"/>
    <w:rsid w:val="00774B87"/>
    <w:rsid w:val="007A507C"/>
    <w:rsid w:val="00816DAF"/>
    <w:rsid w:val="00890727"/>
    <w:rsid w:val="008D61E0"/>
    <w:rsid w:val="008E605F"/>
    <w:rsid w:val="00916F58"/>
    <w:rsid w:val="0095511F"/>
    <w:rsid w:val="009A7CEC"/>
    <w:rsid w:val="009C308F"/>
    <w:rsid w:val="00A2486E"/>
    <w:rsid w:val="00A44678"/>
    <w:rsid w:val="00A67C55"/>
    <w:rsid w:val="00AB006A"/>
    <w:rsid w:val="00AC52B0"/>
    <w:rsid w:val="00AD6D58"/>
    <w:rsid w:val="00BA2314"/>
    <w:rsid w:val="00BB1F74"/>
    <w:rsid w:val="00BE2E3A"/>
    <w:rsid w:val="00C344A6"/>
    <w:rsid w:val="00CB2C62"/>
    <w:rsid w:val="00CE394D"/>
    <w:rsid w:val="00D06385"/>
    <w:rsid w:val="00D736D8"/>
    <w:rsid w:val="00E02C45"/>
    <w:rsid w:val="00E03CD3"/>
    <w:rsid w:val="00E232D5"/>
    <w:rsid w:val="00E57697"/>
    <w:rsid w:val="00F10FB3"/>
    <w:rsid w:val="00F3643E"/>
    <w:rsid w:val="00F4409D"/>
    <w:rsid w:val="00F7474C"/>
    <w:rsid w:val="00FA6C11"/>
    <w:rsid w:val="00FC1048"/>
    <w:rsid w:val="00FC6C91"/>
    <w:rsid w:val="00FF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05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E6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anictextcontentspan">
    <w:name w:val="organictextcontentspan"/>
    <w:basedOn w:val="a0"/>
    <w:rsid w:val="00E02C45"/>
  </w:style>
  <w:style w:type="character" w:customStyle="1" w:styleId="vkitposttextroot--jrdml">
    <w:name w:val="vkitposttext__root--jrdml"/>
    <w:basedOn w:val="a0"/>
    <w:rsid w:val="0095511F"/>
  </w:style>
  <w:style w:type="character" w:customStyle="1" w:styleId="blindlabel">
    <w:name w:val="blind_label"/>
    <w:basedOn w:val="a0"/>
    <w:rsid w:val="00BB1F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05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E6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anictextcontentspan">
    <w:name w:val="organictextcontentspan"/>
    <w:basedOn w:val="a0"/>
    <w:rsid w:val="00E02C45"/>
  </w:style>
  <w:style w:type="character" w:customStyle="1" w:styleId="vkitposttextroot--jrdml">
    <w:name w:val="vkitposttext__root--jrdml"/>
    <w:basedOn w:val="a0"/>
    <w:rsid w:val="0095511F"/>
  </w:style>
  <w:style w:type="character" w:customStyle="1" w:styleId="blindlabel">
    <w:name w:val="blind_label"/>
    <w:basedOn w:val="a0"/>
    <w:rsid w:val="00BB1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1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5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96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3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4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22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80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700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2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4</Pages>
  <Words>2005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19</cp:revision>
  <dcterms:created xsi:type="dcterms:W3CDTF">2019-02-04T15:00:00Z</dcterms:created>
  <dcterms:modified xsi:type="dcterms:W3CDTF">2025-01-31T15:23:00Z</dcterms:modified>
</cp:coreProperties>
</file>