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37" w:rsidRPr="00826737" w:rsidRDefault="00826737" w:rsidP="0082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37">
        <w:rPr>
          <w:rFonts w:ascii="Times New Roman" w:hAnsi="Times New Roman" w:cs="Times New Roman"/>
          <w:b/>
          <w:sz w:val="28"/>
          <w:szCs w:val="28"/>
        </w:rPr>
        <w:t>08-086 СМЗ-710В</w:t>
      </w:r>
      <w:r w:rsidR="00E74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двухосный </w:t>
      </w:r>
      <w:r w:rsidR="00EF13F5" w:rsidRPr="00EF13F5">
        <w:rPr>
          <w:rFonts w:ascii="Times New Roman" w:hAnsi="Times New Roman" w:cs="Times New Roman"/>
          <w:b/>
          <w:sz w:val="28"/>
          <w:szCs w:val="28"/>
        </w:rPr>
        <w:t xml:space="preserve">низкорамный 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прицеп </w:t>
      </w:r>
      <w:r w:rsidR="00BB5AF0"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="00BB5AF0" w:rsidRPr="00826737">
        <w:rPr>
          <w:rFonts w:ascii="Times New Roman" w:hAnsi="Times New Roman" w:cs="Times New Roman"/>
          <w:b/>
          <w:sz w:val="28"/>
          <w:szCs w:val="28"/>
        </w:rPr>
        <w:t xml:space="preserve">2-ПН-2 </w:t>
      </w:r>
      <w:r w:rsidR="00574405">
        <w:rPr>
          <w:rFonts w:ascii="Times New Roman" w:hAnsi="Times New Roman" w:cs="Times New Roman"/>
          <w:b/>
          <w:sz w:val="28"/>
          <w:szCs w:val="28"/>
        </w:rPr>
        <w:t>с п</w:t>
      </w:r>
      <w:r w:rsidR="00FE4CE5">
        <w:rPr>
          <w:rFonts w:ascii="Times New Roman" w:hAnsi="Times New Roman" w:cs="Times New Roman"/>
          <w:b/>
          <w:sz w:val="28"/>
          <w:szCs w:val="28"/>
        </w:rPr>
        <w:t>ередними</w:t>
      </w:r>
      <w:r w:rsidR="004F3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C6F" w:rsidRPr="004F3C6F">
        <w:rPr>
          <w:rFonts w:ascii="Times New Roman" w:hAnsi="Times New Roman" w:cs="Times New Roman"/>
          <w:b/>
          <w:sz w:val="28"/>
          <w:szCs w:val="28"/>
        </w:rPr>
        <w:t xml:space="preserve">поворотными колёсами </w:t>
      </w:r>
      <w:r w:rsidR="00B14857" w:rsidRPr="00826737">
        <w:rPr>
          <w:rFonts w:ascii="Times New Roman" w:hAnsi="Times New Roman" w:cs="Times New Roman"/>
          <w:b/>
          <w:sz w:val="28"/>
          <w:szCs w:val="28"/>
        </w:rPr>
        <w:t>для перевозки грузов в составе автопоезда по всем видам дорог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4CE5" w:rsidRPr="00826737">
        <w:rPr>
          <w:rFonts w:ascii="Times New Roman" w:hAnsi="Times New Roman" w:cs="Times New Roman"/>
          <w:b/>
          <w:sz w:val="28"/>
          <w:szCs w:val="28"/>
        </w:rPr>
        <w:t>платформ</w:t>
      </w:r>
      <w:r w:rsidR="00FE4CE5">
        <w:rPr>
          <w:rFonts w:ascii="Times New Roman" w:hAnsi="Times New Roman" w:cs="Times New Roman"/>
          <w:b/>
          <w:sz w:val="28"/>
          <w:szCs w:val="28"/>
        </w:rPr>
        <w:t>а</w:t>
      </w:r>
      <w:r w:rsidR="00FE4CE5" w:rsidRPr="00826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E5" w:rsidRPr="00BB5AF0">
        <w:rPr>
          <w:rFonts w:ascii="Times New Roman" w:hAnsi="Times New Roman" w:cs="Times New Roman"/>
          <w:b/>
          <w:sz w:val="28"/>
          <w:szCs w:val="28"/>
        </w:rPr>
        <w:t>с тремя открывающимися бортам</w:t>
      </w:r>
      <w:r w:rsidR="00FE4CE5">
        <w:rPr>
          <w:rFonts w:ascii="Times New Roman" w:hAnsi="Times New Roman" w:cs="Times New Roman"/>
          <w:b/>
          <w:sz w:val="28"/>
          <w:szCs w:val="28"/>
        </w:rPr>
        <w:t>и: площадь 7.8 м</w:t>
      </w:r>
      <w:proofErr w:type="gramStart"/>
      <w:r w:rsidR="00FE4CE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E4CE5">
        <w:rPr>
          <w:rFonts w:ascii="Times New Roman" w:hAnsi="Times New Roman" w:cs="Times New Roman"/>
          <w:b/>
          <w:sz w:val="28"/>
          <w:szCs w:val="28"/>
        </w:rPr>
        <w:t>, об</w:t>
      </w:r>
      <w:r w:rsidR="005E7143">
        <w:rPr>
          <w:rFonts w:ascii="Times New Roman" w:hAnsi="Times New Roman" w:cs="Times New Roman"/>
          <w:b/>
          <w:sz w:val="28"/>
          <w:szCs w:val="28"/>
        </w:rPr>
        <w:t>ъ</w:t>
      </w:r>
      <w:r w:rsidR="00FE4CE5">
        <w:rPr>
          <w:rFonts w:ascii="Times New Roman" w:hAnsi="Times New Roman" w:cs="Times New Roman"/>
          <w:b/>
          <w:sz w:val="28"/>
          <w:szCs w:val="28"/>
        </w:rPr>
        <w:t>ем 4.2 м3,</w:t>
      </w:r>
      <w:r w:rsidR="00FE4CE5" w:rsidRPr="00826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857">
        <w:rPr>
          <w:rFonts w:ascii="Times New Roman" w:hAnsi="Times New Roman" w:cs="Times New Roman"/>
          <w:b/>
          <w:sz w:val="28"/>
          <w:szCs w:val="28"/>
        </w:rPr>
        <w:t>г</w:t>
      </w:r>
      <w:r w:rsidR="00B14857" w:rsidRPr="00BB5AF0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B14857" w:rsidRPr="00826737">
        <w:rPr>
          <w:rFonts w:ascii="Times New Roman" w:hAnsi="Times New Roman" w:cs="Times New Roman"/>
          <w:b/>
          <w:sz w:val="28"/>
          <w:szCs w:val="28"/>
        </w:rPr>
        <w:t xml:space="preserve"> 2 т</w:t>
      </w:r>
      <w:r w:rsidR="00B14857">
        <w:rPr>
          <w:rFonts w:ascii="Times New Roman" w:hAnsi="Times New Roman" w:cs="Times New Roman"/>
          <w:b/>
          <w:sz w:val="28"/>
          <w:szCs w:val="28"/>
        </w:rPr>
        <w:t>,</w:t>
      </w:r>
      <w:r w:rsidR="00B14857" w:rsidRPr="00826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3F5">
        <w:rPr>
          <w:rFonts w:ascii="Times New Roman" w:hAnsi="Times New Roman" w:cs="Times New Roman"/>
          <w:b/>
          <w:sz w:val="28"/>
          <w:szCs w:val="28"/>
        </w:rPr>
        <w:t xml:space="preserve">изначально </w:t>
      </w:r>
      <w:r w:rsidR="003B6628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3B6628" w:rsidRPr="00826737">
        <w:rPr>
          <w:rFonts w:ascii="Times New Roman" w:hAnsi="Times New Roman" w:cs="Times New Roman"/>
          <w:b/>
          <w:sz w:val="28"/>
          <w:szCs w:val="28"/>
        </w:rPr>
        <w:t>тягач</w:t>
      </w:r>
      <w:r w:rsidR="003B6628">
        <w:rPr>
          <w:rFonts w:ascii="Times New Roman" w:hAnsi="Times New Roman" w:cs="Times New Roman"/>
          <w:b/>
          <w:sz w:val="28"/>
          <w:szCs w:val="28"/>
        </w:rPr>
        <w:t xml:space="preserve"> ГАЗ-51 и ГАЗ-63</w:t>
      </w:r>
      <w:r w:rsidR="003B6628" w:rsidRPr="008267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418A">
        <w:rPr>
          <w:rFonts w:ascii="Times New Roman" w:hAnsi="Times New Roman" w:cs="Times New Roman"/>
          <w:b/>
          <w:sz w:val="28"/>
          <w:szCs w:val="28"/>
        </w:rPr>
        <w:t xml:space="preserve">собственный 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E7418A">
        <w:rPr>
          <w:rFonts w:ascii="Times New Roman" w:hAnsi="Times New Roman" w:cs="Times New Roman"/>
          <w:b/>
          <w:sz w:val="28"/>
          <w:szCs w:val="28"/>
        </w:rPr>
        <w:t>1.5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935AAE">
        <w:rPr>
          <w:rFonts w:ascii="Times New Roman" w:hAnsi="Times New Roman" w:cs="Times New Roman"/>
          <w:b/>
          <w:sz w:val="28"/>
          <w:szCs w:val="28"/>
        </w:rPr>
        <w:t xml:space="preserve">до 60 км/час, </w:t>
      </w:r>
      <w:r>
        <w:rPr>
          <w:rFonts w:ascii="Times New Roman" w:hAnsi="Times New Roman" w:cs="Times New Roman"/>
          <w:b/>
          <w:sz w:val="28"/>
          <w:szCs w:val="28"/>
        </w:rPr>
        <w:t xml:space="preserve">СМЗ </w:t>
      </w:r>
      <w:r w:rsidRPr="00826737">
        <w:rPr>
          <w:rFonts w:ascii="Times New Roman" w:hAnsi="Times New Roman" w:cs="Times New Roman"/>
          <w:b/>
          <w:sz w:val="28"/>
          <w:szCs w:val="28"/>
        </w:rPr>
        <w:t xml:space="preserve">г. Сердобск,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82673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6737">
        <w:rPr>
          <w:rFonts w:ascii="Times New Roman" w:hAnsi="Times New Roman" w:cs="Times New Roman"/>
          <w:b/>
          <w:sz w:val="28"/>
          <w:szCs w:val="28"/>
        </w:rPr>
        <w:t>6 г.</w:t>
      </w:r>
    </w:p>
    <w:p w:rsidR="00826737" w:rsidRPr="00826737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2354BC" wp14:editId="7476AA21">
            <wp:simplePos x="0" y="0"/>
            <wp:positionH relativeFrom="margin">
              <wp:posOffset>474345</wp:posOffset>
            </wp:positionH>
            <wp:positionV relativeFrom="margin">
              <wp:posOffset>1107440</wp:posOffset>
            </wp:positionV>
            <wp:extent cx="5438775" cy="348297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D4E" w:rsidRDefault="00821D4E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6A4" w:rsidRDefault="00C576A4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143" w:rsidRDefault="005E7143" w:rsidP="0071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278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EF13F5">
        <w:rPr>
          <w:rFonts w:ascii="Times New Roman" w:hAnsi="Times New Roman" w:cs="Times New Roman"/>
          <w:sz w:val="24"/>
          <w:szCs w:val="24"/>
        </w:rPr>
        <w:t xml:space="preserve"> </w:t>
      </w:r>
      <w:r w:rsidR="00712278">
        <w:rPr>
          <w:rFonts w:ascii="Times New Roman" w:hAnsi="Times New Roman" w:cs="Times New Roman"/>
          <w:sz w:val="24"/>
          <w:szCs w:val="24"/>
        </w:rPr>
        <w:t>Конструкторское подразделение</w:t>
      </w:r>
      <w:r w:rsidR="000C6220"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Горьковского автомобильного завода</w:t>
      </w:r>
      <w:r w:rsidR="005B2891">
        <w:rPr>
          <w:rFonts w:ascii="Times New Roman" w:hAnsi="Times New Roman" w:cs="Times New Roman"/>
          <w:sz w:val="24"/>
          <w:szCs w:val="24"/>
        </w:rPr>
        <w:t>.</w:t>
      </w:r>
      <w:r w:rsidR="000C6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143" w:rsidRDefault="005E7143" w:rsidP="00570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278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7D" w:rsidRPr="005E7143">
        <w:rPr>
          <w:rFonts w:ascii="Times New Roman" w:hAnsi="Times New Roman" w:cs="Times New Roman"/>
          <w:sz w:val="24"/>
          <w:szCs w:val="24"/>
        </w:rPr>
        <w:t>Сердоб</w:t>
      </w:r>
      <w:r w:rsidR="000D597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D597D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 w:rsidR="00CC4955">
        <w:rPr>
          <w:rFonts w:ascii="Times New Roman" w:hAnsi="Times New Roman" w:cs="Times New Roman"/>
          <w:sz w:val="24"/>
          <w:szCs w:val="24"/>
        </w:rPr>
        <w:t xml:space="preserve">, </w:t>
      </w:r>
      <w:r w:rsidR="00CC4955" w:rsidRPr="00CC4955">
        <w:rPr>
          <w:rFonts w:ascii="Times New Roman" w:hAnsi="Times New Roman" w:cs="Times New Roman"/>
          <w:sz w:val="24"/>
          <w:szCs w:val="24"/>
        </w:rPr>
        <w:t>г.</w:t>
      </w:r>
      <w:r w:rsidR="00CC4955">
        <w:rPr>
          <w:rFonts w:ascii="Times New Roman" w:hAnsi="Times New Roman" w:cs="Times New Roman"/>
          <w:sz w:val="24"/>
          <w:szCs w:val="24"/>
        </w:rPr>
        <w:t xml:space="preserve"> </w:t>
      </w:r>
      <w:r w:rsidR="00CC4955" w:rsidRPr="00CC4955">
        <w:rPr>
          <w:rFonts w:ascii="Times New Roman" w:hAnsi="Times New Roman" w:cs="Times New Roman"/>
          <w:sz w:val="24"/>
          <w:szCs w:val="24"/>
        </w:rPr>
        <w:t xml:space="preserve">Сердобск </w:t>
      </w:r>
      <w:r w:rsidR="00CC4955">
        <w:rPr>
          <w:rFonts w:ascii="Times New Roman" w:hAnsi="Times New Roman" w:cs="Times New Roman"/>
          <w:sz w:val="24"/>
          <w:szCs w:val="24"/>
        </w:rPr>
        <w:t>Пензенская область.</w:t>
      </w:r>
      <w:r w:rsidR="00CC4955" w:rsidRPr="00CC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359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CF4359">
        <w:rPr>
          <w:rFonts w:ascii="Times New Roman" w:hAnsi="Times New Roman" w:cs="Times New Roman"/>
          <w:sz w:val="24"/>
          <w:szCs w:val="24"/>
        </w:rPr>
        <w:t xml:space="preserve"> в 1953 г. </w:t>
      </w:r>
      <w:r w:rsidR="00CF4359" w:rsidRPr="00CF4359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CF4359">
        <w:rPr>
          <w:rFonts w:ascii="Times New Roman" w:hAnsi="Times New Roman" w:cs="Times New Roman"/>
          <w:sz w:val="24"/>
          <w:szCs w:val="24"/>
        </w:rPr>
        <w:t xml:space="preserve">строящегося </w:t>
      </w:r>
      <w:r w:rsidR="00CF4359" w:rsidRPr="00CF4359">
        <w:rPr>
          <w:rFonts w:ascii="Times New Roman" w:hAnsi="Times New Roman" w:cs="Times New Roman"/>
          <w:sz w:val="24"/>
          <w:szCs w:val="24"/>
        </w:rPr>
        <w:t>паровозоремонтного з-да для выпуска тракторных и автомоб</w:t>
      </w:r>
      <w:r w:rsidR="00CF4359">
        <w:rPr>
          <w:rFonts w:ascii="Times New Roman" w:hAnsi="Times New Roman" w:cs="Times New Roman"/>
          <w:sz w:val="24"/>
          <w:szCs w:val="24"/>
        </w:rPr>
        <w:t>ильных</w:t>
      </w:r>
      <w:r w:rsidR="00CF4359" w:rsidRPr="00CF4359">
        <w:rPr>
          <w:rFonts w:ascii="Times New Roman" w:hAnsi="Times New Roman" w:cs="Times New Roman"/>
          <w:sz w:val="24"/>
          <w:szCs w:val="24"/>
        </w:rPr>
        <w:t xml:space="preserve"> прицепов</w:t>
      </w:r>
      <w:r w:rsidR="005B2891">
        <w:rPr>
          <w:rFonts w:ascii="Times New Roman" w:hAnsi="Times New Roman" w:cs="Times New Roman"/>
          <w:sz w:val="24"/>
          <w:szCs w:val="24"/>
        </w:rPr>
        <w:t>.</w:t>
      </w:r>
      <w:r w:rsidR="00CF4359" w:rsidRPr="00CF4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3A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0099">
        <w:rPr>
          <w:rFonts w:ascii="Times New Roman" w:hAnsi="Times New Roman" w:cs="Times New Roman"/>
          <w:sz w:val="24"/>
          <w:szCs w:val="24"/>
        </w:rPr>
        <w:t xml:space="preserve"> </w:t>
      </w:r>
      <w:r w:rsidR="00570099" w:rsidRPr="00570099">
        <w:rPr>
          <w:rFonts w:ascii="Times New Roman" w:hAnsi="Times New Roman" w:cs="Times New Roman"/>
          <w:sz w:val="24"/>
          <w:szCs w:val="24"/>
        </w:rPr>
        <w:t xml:space="preserve">мая 2023 года </w:t>
      </w:r>
      <w:r w:rsidR="00570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0099" w:rsidRPr="00570099">
        <w:rPr>
          <w:rFonts w:ascii="Times New Roman" w:hAnsi="Times New Roman" w:cs="Times New Roman"/>
          <w:sz w:val="24"/>
          <w:szCs w:val="24"/>
        </w:rPr>
        <w:t>Сердобский</w:t>
      </w:r>
      <w:proofErr w:type="spellEnd"/>
      <w:r w:rsidR="00570099" w:rsidRPr="00570099">
        <w:rPr>
          <w:rFonts w:ascii="Times New Roman" w:hAnsi="Times New Roman" w:cs="Times New Roman"/>
          <w:sz w:val="24"/>
          <w:szCs w:val="24"/>
        </w:rPr>
        <w:t xml:space="preserve"> филиал ООО «ДААЗ»</w:t>
      </w:r>
      <w:r w:rsidR="00F0727F">
        <w:rPr>
          <w:rFonts w:ascii="Times New Roman" w:hAnsi="Times New Roman" w:cs="Times New Roman"/>
          <w:sz w:val="24"/>
          <w:szCs w:val="24"/>
        </w:rPr>
        <w:t>.</w:t>
      </w:r>
      <w:r w:rsidR="0057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14" w:rsidRDefault="00157414" w:rsidP="000D5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414" w:rsidRPr="00570099" w:rsidRDefault="00157414" w:rsidP="001574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0099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5B2891">
        <w:rPr>
          <w:rFonts w:ascii="Times New Roman" w:hAnsi="Times New Roman" w:cs="Times New Roman"/>
          <w:i/>
          <w:sz w:val="24"/>
          <w:szCs w:val="24"/>
        </w:rPr>
        <w:t>т</w:t>
      </w:r>
      <w:r w:rsidRPr="00570099">
        <w:rPr>
          <w:rFonts w:ascii="Times New Roman" w:hAnsi="Times New Roman" w:cs="Times New Roman"/>
          <w:i/>
          <w:sz w:val="24"/>
          <w:szCs w:val="24"/>
        </w:rPr>
        <w:t>рудов Саратовской ученой архивной комиссии. «</w:t>
      </w:r>
      <w:proofErr w:type="spellStart"/>
      <w:r w:rsidRPr="00570099">
        <w:rPr>
          <w:rFonts w:ascii="Times New Roman" w:hAnsi="Times New Roman" w:cs="Times New Roman"/>
          <w:i/>
          <w:sz w:val="24"/>
          <w:szCs w:val="24"/>
        </w:rPr>
        <w:t>Сердобский</w:t>
      </w:r>
      <w:proofErr w:type="spellEnd"/>
      <w:r w:rsidRPr="00570099">
        <w:rPr>
          <w:rFonts w:ascii="Times New Roman" w:hAnsi="Times New Roman" w:cs="Times New Roman"/>
          <w:i/>
          <w:sz w:val="24"/>
          <w:szCs w:val="24"/>
        </w:rPr>
        <w:t xml:space="preserve"> научный кружок краеведения и уездный музей».</w:t>
      </w:r>
    </w:p>
    <w:p w:rsidR="00157414" w:rsidRPr="00157414" w:rsidRDefault="00157414" w:rsidP="0015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6A4">
        <w:rPr>
          <w:rFonts w:ascii="Times New Roman" w:hAnsi="Times New Roman" w:cs="Times New Roman"/>
          <w:b/>
          <w:sz w:val="24"/>
          <w:szCs w:val="24"/>
        </w:rPr>
        <w:t>Прицеп-бортовой СМ3 710В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на 1991 г.)</w:t>
      </w:r>
    </w:p>
    <w:p w:rsidR="00157414" w:rsidRPr="00157414" w:rsidRDefault="005B2891" w:rsidP="0015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414" w:rsidRPr="00157414">
        <w:rPr>
          <w:rFonts w:ascii="Times New Roman" w:hAnsi="Times New Roman" w:cs="Times New Roman"/>
          <w:sz w:val="24"/>
          <w:szCs w:val="24"/>
        </w:rPr>
        <w:t>Прицеп-шасси СМ3 710Б (2-ПН-2). Поставлялся заказчикам без платформы,</w:t>
      </w:r>
      <w:r w:rsidR="00157414">
        <w:rPr>
          <w:rFonts w:ascii="Times New Roman" w:hAnsi="Times New Roman" w:cs="Times New Roman"/>
          <w:sz w:val="24"/>
          <w:szCs w:val="24"/>
        </w:rPr>
        <w:t xml:space="preserve"> </w:t>
      </w:r>
      <w:r w:rsidR="00157414" w:rsidRPr="00157414">
        <w:rPr>
          <w:rFonts w:ascii="Times New Roman" w:hAnsi="Times New Roman" w:cs="Times New Roman"/>
          <w:sz w:val="24"/>
          <w:szCs w:val="24"/>
        </w:rPr>
        <w:t>но оборудовался крыльями, подножками и инструментальным ящиком,</w:t>
      </w:r>
      <w:r w:rsidR="00157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414" w:rsidRPr="00157414">
        <w:rPr>
          <w:rFonts w:ascii="Times New Roman" w:hAnsi="Times New Roman" w:cs="Times New Roman"/>
          <w:sz w:val="24"/>
          <w:szCs w:val="24"/>
        </w:rPr>
        <w:t>смонтированном</w:t>
      </w:r>
      <w:proofErr w:type="gramEnd"/>
      <w:r w:rsidR="00157414" w:rsidRPr="00157414">
        <w:rPr>
          <w:rFonts w:ascii="Times New Roman" w:hAnsi="Times New Roman" w:cs="Times New Roman"/>
          <w:sz w:val="24"/>
          <w:szCs w:val="24"/>
        </w:rPr>
        <w:t xml:space="preserve"> на левой подножке. </w:t>
      </w:r>
      <w:bookmarkStart w:id="0" w:name="_GoBack"/>
      <w:bookmarkEnd w:id="0"/>
      <w:r w:rsidR="00157414" w:rsidRPr="00157414">
        <w:rPr>
          <w:rFonts w:ascii="Times New Roman" w:hAnsi="Times New Roman" w:cs="Times New Roman"/>
          <w:sz w:val="24"/>
          <w:szCs w:val="24"/>
        </w:rPr>
        <w:t>Предназначен для монтажа специального</w:t>
      </w:r>
      <w:r w:rsidR="00157414">
        <w:rPr>
          <w:rFonts w:ascii="Times New Roman" w:hAnsi="Times New Roman" w:cs="Times New Roman"/>
          <w:sz w:val="24"/>
          <w:szCs w:val="24"/>
        </w:rPr>
        <w:t xml:space="preserve"> </w:t>
      </w:r>
      <w:r w:rsidR="00157414" w:rsidRPr="00157414">
        <w:rPr>
          <w:rFonts w:ascii="Times New Roman" w:hAnsi="Times New Roman" w:cs="Times New Roman"/>
          <w:sz w:val="24"/>
          <w:szCs w:val="24"/>
        </w:rPr>
        <w:t>оборудования, бортовых платформ, и перевозки его в составе автопоезда по</w:t>
      </w:r>
      <w:r w:rsidR="00157414">
        <w:rPr>
          <w:rFonts w:ascii="Times New Roman" w:hAnsi="Times New Roman" w:cs="Times New Roman"/>
          <w:sz w:val="24"/>
          <w:szCs w:val="24"/>
        </w:rPr>
        <w:t xml:space="preserve"> </w:t>
      </w:r>
      <w:r w:rsidR="00157414" w:rsidRPr="00157414">
        <w:rPr>
          <w:rFonts w:ascii="Times New Roman" w:hAnsi="Times New Roman" w:cs="Times New Roman"/>
          <w:sz w:val="24"/>
          <w:szCs w:val="24"/>
        </w:rPr>
        <w:t xml:space="preserve">всем видам дорог. Изделия на основе этого </w:t>
      </w:r>
      <w:r w:rsidR="00157414">
        <w:rPr>
          <w:rFonts w:ascii="Times New Roman" w:hAnsi="Times New Roman" w:cs="Times New Roman"/>
          <w:sz w:val="24"/>
          <w:szCs w:val="24"/>
        </w:rPr>
        <w:t>шасси</w:t>
      </w:r>
      <w:r w:rsidR="00157414" w:rsidRPr="0015741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157414" w:rsidRPr="00157414">
        <w:rPr>
          <w:rFonts w:ascii="Times New Roman" w:hAnsi="Times New Roman" w:cs="Times New Roman"/>
          <w:sz w:val="24"/>
          <w:szCs w:val="24"/>
        </w:rPr>
        <w:t>прицеп-бортовой</w:t>
      </w:r>
      <w:proofErr w:type="gramEnd"/>
    </w:p>
    <w:p w:rsidR="00157414" w:rsidRPr="00157414" w:rsidRDefault="00157414" w:rsidP="0015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414">
        <w:rPr>
          <w:rFonts w:ascii="Times New Roman" w:hAnsi="Times New Roman" w:cs="Times New Roman"/>
          <w:sz w:val="24"/>
          <w:szCs w:val="24"/>
        </w:rPr>
        <w:t>СМЗ-710В, прицеп-фургон КП</w:t>
      </w:r>
      <w:proofErr w:type="gramStart"/>
      <w:r w:rsidRPr="0015741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7414">
        <w:rPr>
          <w:rFonts w:ascii="Times New Roman" w:hAnsi="Times New Roman" w:cs="Times New Roman"/>
          <w:sz w:val="24"/>
          <w:szCs w:val="24"/>
        </w:rPr>
        <w:t xml:space="preserve">. Производился </w:t>
      </w:r>
      <w:proofErr w:type="gramStart"/>
      <w:r w:rsidRPr="00157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7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414">
        <w:rPr>
          <w:rFonts w:ascii="Times New Roman" w:hAnsi="Times New Roman" w:cs="Times New Roman"/>
          <w:sz w:val="24"/>
          <w:szCs w:val="24"/>
        </w:rPr>
        <w:t>Сердобском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Машиностроительном Заводе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414" w:rsidRPr="00157414" w:rsidRDefault="00157414" w:rsidP="0015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Рама прицепа сварная, состоит из двух лонжеронов, соединенных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собой поперечинами. В задней части рамы (на поперечине) установлена скоба.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Подвеска рессорная, состоит из четырех продольных полуэллиптических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рессор, установленных по две на каждой оси. Рессоры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взаимозаменяемы с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 xml:space="preserve">рессорами передней подвески автомобиля ГАЗ-63А. Передняя ось состоит </w:t>
      </w:r>
      <w:proofErr w:type="gramStart"/>
      <w:r w:rsidRPr="0015741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57414" w:rsidRDefault="00157414" w:rsidP="0015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7414">
        <w:rPr>
          <w:rFonts w:ascii="Times New Roman" w:hAnsi="Times New Roman" w:cs="Times New Roman"/>
          <w:sz w:val="24"/>
          <w:szCs w:val="24"/>
        </w:rPr>
        <w:t>балки двутаврового сечения с управляемыми колесами. Поворот колес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осуществляется через систему тяг и рычагов в зависимости от поворота дышла.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Передняя ось заимствована от автомобиля ГАЗ-51. Поворотное устройство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обеспечивает поворот колес прицепа от среднего положения: внутреннего на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максимальный угол 26-29 градусов, наружного на максимальный угол 23-26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градусов. Углы установки передних колёс: угол развала 1 градус; угол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поперечного наклона шк</w:t>
      </w:r>
      <w:r w:rsidR="0052256A">
        <w:rPr>
          <w:rFonts w:ascii="Times New Roman" w:hAnsi="Times New Roman" w:cs="Times New Roman"/>
          <w:sz w:val="24"/>
          <w:szCs w:val="24"/>
        </w:rPr>
        <w:t>в</w:t>
      </w:r>
      <w:r w:rsidRPr="00157414">
        <w:rPr>
          <w:rFonts w:ascii="Times New Roman" w:hAnsi="Times New Roman" w:cs="Times New Roman"/>
          <w:sz w:val="24"/>
          <w:szCs w:val="24"/>
        </w:rPr>
        <w:t>орня 8 градусов; угол продольного наклона шкворня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назад 9 градусов; схождение колес (при замере по шинам) 1,5-3 мм. Задняя ось</w:t>
      </w:r>
      <w:r w:rsidR="0052256A">
        <w:rPr>
          <w:rFonts w:ascii="Times New Roman" w:hAnsi="Times New Roman" w:cs="Times New Roman"/>
          <w:sz w:val="24"/>
          <w:szCs w:val="24"/>
        </w:rPr>
        <w:t xml:space="preserve"> </w:t>
      </w:r>
      <w:r w:rsidRPr="00157414">
        <w:rPr>
          <w:rFonts w:ascii="Times New Roman" w:hAnsi="Times New Roman" w:cs="Times New Roman"/>
          <w:sz w:val="24"/>
          <w:szCs w:val="24"/>
        </w:rPr>
        <w:t>- балка двутаврового сечения с приваренными цапфами колес.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Колеса дисковые, обозначение обода 152Б-508</w:t>
      </w:r>
      <w:r w:rsidRPr="0052256A">
        <w:rPr>
          <w:rFonts w:ascii="Times New Roman" w:hAnsi="Times New Roman" w:cs="Times New Roman"/>
          <w:sz w:val="24"/>
          <w:szCs w:val="24"/>
        </w:rPr>
        <w:tab/>
        <w:t>(6,0Б-20). 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пневматические размером 220-508 (7,50-20) моделей М-126, ИЯ-112 и МИ-104.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Давление воздуха в шинах 3,2 кгс/кв.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см. Рабочая тормозная система 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на все колёса прицепа. Привод тормозной системы инерционно-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56A">
        <w:rPr>
          <w:rFonts w:ascii="Times New Roman" w:hAnsi="Times New Roman" w:cs="Times New Roman"/>
          <w:sz w:val="24"/>
          <w:szCs w:val="24"/>
        </w:rPr>
        <w:lastRenderedPageBreak/>
        <w:t>гидравлический</w:t>
      </w:r>
      <w:proofErr w:type="gramEnd"/>
      <w:r w:rsidRPr="0052256A">
        <w:rPr>
          <w:rFonts w:ascii="Times New Roman" w:hAnsi="Times New Roman" w:cs="Times New Roman"/>
          <w:sz w:val="24"/>
          <w:szCs w:val="24"/>
        </w:rPr>
        <w:t>, действующий от силы инерции (наката) прицепа,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передающейся главному тормозном</w:t>
      </w:r>
      <w:r w:rsidR="00DA7510">
        <w:rPr>
          <w:rFonts w:ascii="Times New Roman" w:hAnsi="Times New Roman" w:cs="Times New Roman"/>
          <w:sz w:val="24"/>
          <w:szCs w:val="24"/>
        </w:rPr>
        <w:t>у</w:t>
      </w:r>
      <w:r w:rsidRPr="0052256A">
        <w:rPr>
          <w:rFonts w:ascii="Times New Roman" w:hAnsi="Times New Roman" w:cs="Times New Roman"/>
          <w:sz w:val="24"/>
          <w:szCs w:val="24"/>
        </w:rPr>
        <w:t xml:space="preserve"> цилиндру через специальное накатное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устройство. При движении автопоезда задним ходом рабочую тормозную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систем</w:t>
      </w:r>
      <w:r w:rsidR="00DA7510">
        <w:rPr>
          <w:rFonts w:ascii="Times New Roman" w:hAnsi="Times New Roman" w:cs="Times New Roman"/>
          <w:sz w:val="24"/>
          <w:szCs w:val="24"/>
        </w:rPr>
        <w:t>у</w:t>
      </w:r>
      <w:r w:rsidRPr="0052256A">
        <w:rPr>
          <w:rFonts w:ascii="Times New Roman" w:hAnsi="Times New Roman" w:cs="Times New Roman"/>
          <w:sz w:val="24"/>
          <w:szCs w:val="24"/>
        </w:rPr>
        <w:t xml:space="preserve"> прицепа необходимо выключать специальным устройством.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56A">
        <w:rPr>
          <w:rFonts w:ascii="Times New Roman" w:hAnsi="Times New Roman" w:cs="Times New Roman"/>
          <w:sz w:val="24"/>
          <w:szCs w:val="24"/>
        </w:rPr>
        <w:t>Стояночная тормозная система действует на все колеса прицепа. Привод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тормозной системы гидравлический, рукоятка привода расположена на дышле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прицепа. Продолжительность пользования стояночным тормозом должна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быть не более одних суток. В случае более длительной стоянки прицепа, если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его положение требует торможения, под колеса необходимо подкладывать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56A">
        <w:rPr>
          <w:rFonts w:ascii="Times New Roman" w:hAnsi="Times New Roman" w:cs="Times New Roman"/>
          <w:sz w:val="24"/>
          <w:szCs w:val="24"/>
        </w:rPr>
        <w:t>специальные упоры, а стояночный тормоз выключать. Аварийная тормозная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система действует на все колёса прицепа в случае его отрыва от тягача при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движении автопоезда. Привод тормозной системы осуществляется рычагом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аварийного и стояночного тормозов, который связан тросом с тягачом</w:t>
      </w:r>
      <w:r w:rsidR="00DA7510">
        <w:rPr>
          <w:rFonts w:ascii="Times New Roman" w:hAnsi="Times New Roman" w:cs="Times New Roman"/>
          <w:sz w:val="24"/>
          <w:szCs w:val="24"/>
        </w:rPr>
        <w:t xml:space="preserve"> </w:t>
      </w:r>
      <w:r w:rsidRPr="0052256A">
        <w:rPr>
          <w:rFonts w:ascii="Times New Roman" w:hAnsi="Times New Roman" w:cs="Times New Roman"/>
          <w:sz w:val="24"/>
          <w:szCs w:val="24"/>
        </w:rPr>
        <w:t>прицепа.</w:t>
      </w:r>
    </w:p>
    <w:p w:rsidR="0052256A" w:rsidRPr="0052256A" w:rsidRDefault="00DA7510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Дышло прицепа сварное, состоит из двух параллельных лонжеронов,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которыми расположены основные механизмы привода тормозной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(накатное устройство) прицепа. На переднем конце дышло имеет съемную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сцепную петлю, выполненную по ГОСТ 2349-75. Задним концом дышло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поворотный рычаг соединяется с рамой прицепа. Платформа деревянная,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передний борт закреплен неподвижно, задний и два боковых борта откидные.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56A">
        <w:rPr>
          <w:rFonts w:ascii="Times New Roman" w:hAnsi="Times New Roman" w:cs="Times New Roman"/>
          <w:sz w:val="24"/>
          <w:szCs w:val="24"/>
        </w:rPr>
        <w:t>Прицеп оборудуется съемным каркасом и тентом.</w:t>
      </w:r>
    </w:p>
    <w:p w:rsidR="0052256A" w:rsidRPr="0052256A" w:rsidRDefault="00DA7510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Электрооборудование — однопроводная система постоянного 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напряжением 12</w:t>
      </w:r>
      <w:proofErr w:type="gramStart"/>
      <w:r w:rsidR="0052256A" w:rsidRPr="0052256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2256A" w:rsidRPr="0052256A">
        <w:rPr>
          <w:rFonts w:ascii="Times New Roman" w:hAnsi="Times New Roman" w:cs="Times New Roman"/>
          <w:sz w:val="24"/>
          <w:szCs w:val="24"/>
        </w:rPr>
        <w:t xml:space="preserve"> с питанием от бортовой сети автомобиля. В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электрооборудования входят: 1 фонарь задний ФП101; 1 фонарь задний ФП101-Б; 2 указателя поворота УП5; 1 панель соединительная ПС2-А2; 1 вилка</w:t>
      </w:r>
    </w:p>
    <w:p w:rsidR="0052256A" w:rsidRPr="0052256A" w:rsidRDefault="0052256A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56A">
        <w:rPr>
          <w:rFonts w:ascii="Times New Roman" w:hAnsi="Times New Roman" w:cs="Times New Roman"/>
          <w:sz w:val="24"/>
          <w:szCs w:val="24"/>
        </w:rPr>
        <w:t>штепсельная</w:t>
      </w:r>
      <w:proofErr w:type="gramEnd"/>
      <w:r w:rsidRPr="0052256A">
        <w:rPr>
          <w:rFonts w:ascii="Times New Roman" w:hAnsi="Times New Roman" w:cs="Times New Roman"/>
          <w:sz w:val="24"/>
          <w:szCs w:val="24"/>
        </w:rPr>
        <w:t xml:space="preserve"> ПС300А-150; 1 выключатель ВК700.</w:t>
      </w:r>
    </w:p>
    <w:p w:rsidR="0052256A" w:rsidRDefault="00DA7510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Основной тягач прицепа — автомобиль З</w:t>
      </w:r>
      <w:r w:rsidR="004B101D">
        <w:rPr>
          <w:rFonts w:ascii="Times New Roman" w:hAnsi="Times New Roman" w:cs="Times New Roman"/>
          <w:sz w:val="24"/>
          <w:szCs w:val="24"/>
        </w:rPr>
        <w:t>и</w:t>
      </w:r>
      <w:r w:rsidR="0052256A" w:rsidRPr="0052256A">
        <w:rPr>
          <w:rFonts w:ascii="Times New Roman" w:hAnsi="Times New Roman" w:cs="Times New Roman"/>
          <w:sz w:val="24"/>
          <w:szCs w:val="24"/>
        </w:rPr>
        <w:t>Л-157К, допускается совместная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работа в составе автопоезда с автомобилем З</w:t>
      </w:r>
      <w:r w:rsidR="004B101D">
        <w:rPr>
          <w:rFonts w:ascii="Times New Roman" w:hAnsi="Times New Roman" w:cs="Times New Roman"/>
          <w:sz w:val="24"/>
          <w:szCs w:val="24"/>
        </w:rPr>
        <w:t>и</w:t>
      </w:r>
      <w:r w:rsidR="0052256A" w:rsidRPr="0052256A">
        <w:rPr>
          <w:rFonts w:ascii="Times New Roman" w:hAnsi="Times New Roman" w:cs="Times New Roman"/>
          <w:sz w:val="24"/>
          <w:szCs w:val="24"/>
        </w:rPr>
        <w:t>Л-131 с ограничением скорости</w:t>
      </w:r>
      <w:r w:rsidR="004B101D">
        <w:rPr>
          <w:rFonts w:ascii="Times New Roman" w:hAnsi="Times New Roman" w:cs="Times New Roman"/>
          <w:sz w:val="24"/>
          <w:szCs w:val="24"/>
        </w:rPr>
        <w:t xml:space="preserve"> </w:t>
      </w:r>
      <w:r w:rsidR="0052256A" w:rsidRPr="0052256A">
        <w:rPr>
          <w:rFonts w:ascii="Times New Roman" w:hAnsi="Times New Roman" w:cs="Times New Roman"/>
          <w:sz w:val="24"/>
          <w:szCs w:val="24"/>
        </w:rPr>
        <w:t>движения до 50 км/ч.</w:t>
      </w:r>
    </w:p>
    <w:p w:rsidR="004B101D" w:rsidRDefault="004B101D" w:rsidP="005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2ED" w:rsidRDefault="001052ED" w:rsidP="001052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  <w:r w:rsidR="00250CA3">
        <w:rPr>
          <w:rFonts w:ascii="Times New Roman" w:hAnsi="Times New Roman" w:cs="Times New Roman"/>
          <w:sz w:val="24"/>
          <w:szCs w:val="24"/>
        </w:rPr>
        <w:t xml:space="preserve"> </w:t>
      </w:r>
      <w:r w:rsidR="00E207F7" w:rsidRPr="00E207F7">
        <w:rPr>
          <w:rFonts w:ascii="Times New Roman" w:hAnsi="Times New Roman" w:cs="Times New Roman"/>
          <w:sz w:val="24"/>
          <w:szCs w:val="24"/>
        </w:rPr>
        <w:t xml:space="preserve">СМЗ-710В </w:t>
      </w:r>
      <w:r w:rsidR="00250CA3">
        <w:rPr>
          <w:rFonts w:ascii="Times New Roman" w:hAnsi="Times New Roman" w:cs="Times New Roman"/>
          <w:sz w:val="24"/>
          <w:szCs w:val="24"/>
        </w:rPr>
        <w:t>(на 1967 г.</w:t>
      </w:r>
      <w:r w:rsidR="00E207F7">
        <w:rPr>
          <w:rFonts w:ascii="Times New Roman" w:hAnsi="Times New Roman" w:cs="Times New Roman"/>
          <w:sz w:val="24"/>
          <w:szCs w:val="24"/>
        </w:rPr>
        <w:t>)</w:t>
      </w:r>
    </w:p>
    <w:p w:rsidR="00E207F7" w:rsidRPr="001052ED" w:rsidRDefault="00E207F7" w:rsidP="00E20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7F7">
        <w:rPr>
          <w:rFonts w:ascii="Times New Roman" w:hAnsi="Times New Roman" w:cs="Times New Roman"/>
          <w:sz w:val="24"/>
          <w:szCs w:val="24"/>
        </w:rPr>
        <w:t>Основные тяговые автомобили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07F7">
        <w:rPr>
          <w:rFonts w:ascii="Times New Roman" w:hAnsi="Times New Roman" w:cs="Times New Roman"/>
          <w:sz w:val="24"/>
          <w:szCs w:val="24"/>
        </w:rPr>
        <w:t xml:space="preserve"> ГАЗ-51А, ГАЗ-63А и ГАЗ-66.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2000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Вес,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собственный 1500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2ED"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3500</w:t>
      </w:r>
      <w:r w:rsidR="00E207F7">
        <w:rPr>
          <w:rFonts w:ascii="Times New Roman" w:hAnsi="Times New Roman" w:cs="Times New Roman"/>
          <w:sz w:val="24"/>
          <w:szCs w:val="24"/>
        </w:rPr>
        <w:t>;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:</w:t>
      </w:r>
      <w:r w:rsidR="001D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длина: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с дышлом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5750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2ED">
        <w:rPr>
          <w:rFonts w:ascii="Times New Roman" w:hAnsi="Times New Roman" w:cs="Times New Roman"/>
          <w:sz w:val="24"/>
          <w:szCs w:val="24"/>
        </w:rPr>
        <w:t>без дышла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4240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CC" w:rsidRPr="001052ED" w:rsidRDefault="001052ED" w:rsidP="00440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CC" w:rsidRPr="001052ED">
        <w:rPr>
          <w:rFonts w:ascii="Times New Roman" w:hAnsi="Times New Roman" w:cs="Times New Roman"/>
          <w:sz w:val="24"/>
          <w:szCs w:val="24"/>
        </w:rPr>
        <w:t>2320</w:t>
      </w:r>
    </w:p>
    <w:p w:rsidR="004408CC" w:rsidRPr="001052ED" w:rsidRDefault="004408CC" w:rsidP="00440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высота: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по борту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1715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1183" w:rsidRPr="00401183">
        <w:rPr>
          <w:rFonts w:ascii="Times New Roman" w:hAnsi="Times New Roman" w:cs="Times New Roman"/>
          <w:sz w:val="24"/>
          <w:szCs w:val="24"/>
        </w:rPr>
        <w:t>по запасному колесу 1980</w:t>
      </w:r>
      <w:r w:rsidR="00401183">
        <w:rPr>
          <w:rFonts w:ascii="Times New Roman" w:hAnsi="Times New Roman" w:cs="Times New Roman"/>
          <w:sz w:val="24"/>
          <w:szCs w:val="24"/>
        </w:rPr>
        <w:t xml:space="preserve">, </w:t>
      </w:r>
      <w:r w:rsidR="001052ED" w:rsidRPr="001052ED">
        <w:rPr>
          <w:rFonts w:ascii="Times New Roman" w:hAnsi="Times New Roman" w:cs="Times New Roman"/>
          <w:sz w:val="24"/>
          <w:szCs w:val="24"/>
        </w:rPr>
        <w:t>по дугам тента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2715</w:t>
      </w:r>
    </w:p>
    <w:p w:rsidR="001052ED" w:rsidRPr="001052ED" w:rsidRDefault="004408CC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База,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2400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4408CC">
        <w:rPr>
          <w:rFonts w:ascii="Times New Roman" w:hAnsi="Times New Roman" w:cs="Times New Roman"/>
          <w:sz w:val="24"/>
          <w:szCs w:val="24"/>
        </w:rPr>
        <w:t xml:space="preserve"> </w:t>
      </w:r>
      <w:r w:rsidR="004408CC" w:rsidRPr="001052ED">
        <w:rPr>
          <w:rFonts w:ascii="Times New Roman" w:hAnsi="Times New Roman" w:cs="Times New Roman"/>
          <w:sz w:val="24"/>
          <w:szCs w:val="24"/>
        </w:rPr>
        <w:t>1590</w:t>
      </w:r>
    </w:p>
    <w:p w:rsidR="004408CC" w:rsidRPr="001052ED" w:rsidRDefault="001052ED" w:rsidP="004408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Наименьший дорожный просвет,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4408CC">
        <w:rPr>
          <w:rFonts w:ascii="Times New Roman" w:hAnsi="Times New Roman" w:cs="Times New Roman"/>
          <w:sz w:val="24"/>
          <w:szCs w:val="24"/>
        </w:rPr>
        <w:t>:</w:t>
      </w:r>
      <w:r w:rsidRPr="001052ED">
        <w:rPr>
          <w:rFonts w:ascii="Times New Roman" w:hAnsi="Times New Roman" w:cs="Times New Roman"/>
          <w:sz w:val="24"/>
          <w:szCs w:val="24"/>
        </w:rPr>
        <w:t xml:space="preserve"> </w:t>
      </w:r>
      <w:r w:rsidR="004408CC" w:rsidRPr="001052ED">
        <w:rPr>
          <w:rFonts w:ascii="Times New Roman" w:hAnsi="Times New Roman" w:cs="Times New Roman"/>
          <w:sz w:val="24"/>
          <w:szCs w:val="24"/>
        </w:rPr>
        <w:t>305</w:t>
      </w:r>
    </w:p>
    <w:p w:rsidR="004408CC" w:rsidRDefault="004408CC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Наибольшая скорость автопоезда,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052ED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Внутренние размеры платформы,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052ED">
        <w:rPr>
          <w:rFonts w:ascii="Times New Roman" w:hAnsi="Times New Roman" w:cs="Times New Roman"/>
          <w:sz w:val="24"/>
          <w:szCs w:val="24"/>
        </w:rPr>
        <w:t>:</w:t>
      </w:r>
      <w:r w:rsidR="00920B43"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920B43" w:rsidRPr="001052ED">
        <w:rPr>
          <w:rFonts w:ascii="Times New Roman" w:hAnsi="Times New Roman" w:cs="Times New Roman"/>
          <w:sz w:val="24"/>
          <w:szCs w:val="24"/>
        </w:rPr>
        <w:t>3700</w:t>
      </w:r>
      <w:r w:rsidR="00920B43">
        <w:rPr>
          <w:rFonts w:ascii="Times New Roman" w:hAnsi="Times New Roman" w:cs="Times New Roman"/>
          <w:sz w:val="24"/>
          <w:szCs w:val="24"/>
        </w:rPr>
        <w:t xml:space="preserve">, </w:t>
      </w:r>
      <w:r w:rsidR="00920B43" w:rsidRPr="001052ED">
        <w:rPr>
          <w:rFonts w:ascii="Times New Roman" w:hAnsi="Times New Roman" w:cs="Times New Roman"/>
          <w:sz w:val="24"/>
          <w:szCs w:val="24"/>
        </w:rPr>
        <w:t>ширина 2100</w:t>
      </w:r>
      <w:r w:rsidR="00920B43">
        <w:rPr>
          <w:rFonts w:ascii="Times New Roman" w:hAnsi="Times New Roman" w:cs="Times New Roman"/>
          <w:sz w:val="24"/>
          <w:szCs w:val="24"/>
        </w:rPr>
        <w:t xml:space="preserve">, </w:t>
      </w:r>
      <w:r w:rsidR="00920B43" w:rsidRPr="001052ED">
        <w:rPr>
          <w:rFonts w:ascii="Times New Roman" w:hAnsi="Times New Roman" w:cs="Times New Roman"/>
          <w:sz w:val="24"/>
          <w:szCs w:val="24"/>
        </w:rPr>
        <w:t>высота 545</w:t>
      </w:r>
    </w:p>
    <w:p w:rsidR="001D0654" w:rsidRPr="001052ED" w:rsidRDefault="001052ED" w:rsidP="001D0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Площадь платформы, м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D0654">
        <w:rPr>
          <w:rFonts w:ascii="Times New Roman" w:hAnsi="Times New Roman" w:cs="Times New Roman"/>
          <w:sz w:val="24"/>
          <w:szCs w:val="24"/>
        </w:rPr>
        <w:t xml:space="preserve"> </w:t>
      </w:r>
      <w:r w:rsidR="001D0654" w:rsidRPr="001052ED">
        <w:rPr>
          <w:rFonts w:ascii="Times New Roman" w:hAnsi="Times New Roman" w:cs="Times New Roman"/>
          <w:sz w:val="24"/>
          <w:szCs w:val="24"/>
        </w:rPr>
        <w:t>7,8</w:t>
      </w:r>
    </w:p>
    <w:p w:rsidR="001D0654" w:rsidRPr="001052ED" w:rsidRDefault="001D0654" w:rsidP="001D0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Объем платформы, м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4,25</w:t>
      </w:r>
    </w:p>
    <w:p w:rsidR="001052ED" w:rsidRPr="001052ED" w:rsidRDefault="001D0654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1052ED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1160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54" w:rsidRPr="001052ED" w:rsidRDefault="001052ED" w:rsidP="001D0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Дышло</w:t>
      </w:r>
      <w:r w:rsidR="001D0654">
        <w:rPr>
          <w:rFonts w:ascii="Times New Roman" w:hAnsi="Times New Roman" w:cs="Times New Roman"/>
          <w:sz w:val="24"/>
          <w:szCs w:val="24"/>
        </w:rPr>
        <w:t xml:space="preserve">: </w:t>
      </w:r>
      <w:r w:rsidR="001D0654" w:rsidRPr="001052ED">
        <w:rPr>
          <w:rFonts w:ascii="Times New Roman" w:hAnsi="Times New Roman" w:cs="Times New Roman"/>
          <w:sz w:val="24"/>
          <w:szCs w:val="24"/>
        </w:rPr>
        <w:t xml:space="preserve">сварное из двух балок </w:t>
      </w:r>
    </w:p>
    <w:p w:rsidR="007D08B4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Поворотное устройство</w:t>
      </w:r>
      <w:r w:rsidR="001D0654">
        <w:rPr>
          <w:rFonts w:ascii="Times New Roman" w:hAnsi="Times New Roman" w:cs="Times New Roman"/>
          <w:sz w:val="24"/>
          <w:szCs w:val="24"/>
        </w:rPr>
        <w:t xml:space="preserve">: </w:t>
      </w:r>
      <w:r w:rsidR="00C64A05" w:rsidRPr="001052ED">
        <w:rPr>
          <w:rFonts w:ascii="Times New Roman" w:hAnsi="Times New Roman" w:cs="Times New Roman"/>
          <w:sz w:val="24"/>
          <w:szCs w:val="24"/>
        </w:rPr>
        <w:t>автомобильного типа</w:t>
      </w:r>
      <w:r w:rsidR="004F3C6F" w:rsidRPr="004F3C6F">
        <w:rPr>
          <w:rFonts w:ascii="Times New Roman" w:hAnsi="Times New Roman" w:cs="Times New Roman"/>
          <w:sz w:val="24"/>
          <w:szCs w:val="24"/>
        </w:rPr>
        <w:t xml:space="preserve"> с поворотными  колёсами</w:t>
      </w:r>
      <w:r w:rsidR="00C64A05" w:rsidRPr="00105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ED" w:rsidRDefault="000D145E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 xml:space="preserve">Подвеска </w:t>
      </w:r>
      <w:r w:rsidR="00C64A05" w:rsidRPr="001052ED">
        <w:rPr>
          <w:rFonts w:ascii="Times New Roman" w:hAnsi="Times New Roman" w:cs="Times New Roman"/>
          <w:sz w:val="24"/>
          <w:szCs w:val="24"/>
        </w:rPr>
        <w:t>на четырех продольных полуэллиптических рессорах (от передней подвески автомобиля ГАЗ-63)</w:t>
      </w:r>
      <w:r w:rsidR="004F3C6F">
        <w:rPr>
          <w:rFonts w:ascii="Times New Roman" w:hAnsi="Times New Roman" w:cs="Times New Roman"/>
          <w:sz w:val="24"/>
          <w:szCs w:val="24"/>
        </w:rPr>
        <w:t>;</w:t>
      </w:r>
    </w:p>
    <w:p w:rsidR="004F3C6F" w:rsidRPr="001052ED" w:rsidRDefault="004F3C6F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3C6F">
        <w:rPr>
          <w:rFonts w:ascii="Times New Roman" w:hAnsi="Times New Roman" w:cs="Times New Roman"/>
          <w:sz w:val="24"/>
          <w:szCs w:val="24"/>
        </w:rPr>
        <w:t>Амортизаторы: отсутствуют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Оси:</w:t>
      </w:r>
      <w:r w:rsidR="00C64A05"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>передняя</w:t>
      </w:r>
      <w:r w:rsidR="00C64A05">
        <w:rPr>
          <w:rFonts w:ascii="Times New Roman" w:hAnsi="Times New Roman" w:cs="Times New Roman"/>
          <w:sz w:val="24"/>
          <w:szCs w:val="24"/>
        </w:rPr>
        <w:t xml:space="preserve"> </w:t>
      </w:r>
      <w:r w:rsidR="007D08B4" w:rsidRPr="001052ED">
        <w:rPr>
          <w:rFonts w:ascii="Times New Roman" w:hAnsi="Times New Roman" w:cs="Times New Roman"/>
          <w:sz w:val="24"/>
          <w:szCs w:val="24"/>
        </w:rPr>
        <w:t>двутаврового сечения, от автомобиля ГАЗ-51А</w:t>
      </w:r>
      <w:r w:rsidR="000D145E">
        <w:rPr>
          <w:rFonts w:ascii="Times New Roman" w:hAnsi="Times New Roman" w:cs="Times New Roman"/>
          <w:sz w:val="24"/>
          <w:szCs w:val="24"/>
        </w:rPr>
        <w:t xml:space="preserve">, </w:t>
      </w:r>
      <w:r w:rsidRPr="001052ED">
        <w:rPr>
          <w:rFonts w:ascii="Times New Roman" w:hAnsi="Times New Roman" w:cs="Times New Roman"/>
          <w:sz w:val="24"/>
          <w:szCs w:val="24"/>
        </w:rPr>
        <w:t>задняя</w:t>
      </w:r>
      <w:r w:rsidR="000D145E">
        <w:rPr>
          <w:rFonts w:ascii="Times New Roman" w:hAnsi="Times New Roman" w:cs="Times New Roman"/>
          <w:sz w:val="24"/>
          <w:szCs w:val="24"/>
        </w:rPr>
        <w:t xml:space="preserve"> </w:t>
      </w:r>
      <w:r w:rsidR="000D145E" w:rsidRPr="001052ED">
        <w:rPr>
          <w:rFonts w:ascii="Times New Roman" w:hAnsi="Times New Roman" w:cs="Times New Roman"/>
          <w:sz w:val="24"/>
          <w:szCs w:val="24"/>
        </w:rPr>
        <w:t xml:space="preserve">двутаврового сечения с приваренными цапфами 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Колеса</w:t>
      </w:r>
      <w:r w:rsidR="000D145E">
        <w:rPr>
          <w:rFonts w:ascii="Times New Roman" w:hAnsi="Times New Roman" w:cs="Times New Roman"/>
          <w:sz w:val="24"/>
          <w:szCs w:val="24"/>
        </w:rPr>
        <w:t xml:space="preserve">: </w:t>
      </w:r>
      <w:r w:rsidR="000D145E" w:rsidRPr="001052ED">
        <w:rPr>
          <w:rFonts w:ascii="Times New Roman" w:hAnsi="Times New Roman" w:cs="Times New Roman"/>
          <w:sz w:val="24"/>
          <w:szCs w:val="24"/>
        </w:rPr>
        <w:t>от автомобиля ГАЗ-51А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Количество колес:</w:t>
      </w:r>
      <w:r w:rsidR="000D145E">
        <w:rPr>
          <w:rFonts w:ascii="Times New Roman" w:hAnsi="Times New Roman" w:cs="Times New Roman"/>
          <w:sz w:val="24"/>
          <w:szCs w:val="24"/>
        </w:rPr>
        <w:t xml:space="preserve"> </w:t>
      </w:r>
      <w:r w:rsidRPr="001052ED"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="000D145E">
        <w:rPr>
          <w:rFonts w:ascii="Times New Roman" w:hAnsi="Times New Roman" w:cs="Times New Roman"/>
          <w:sz w:val="24"/>
          <w:szCs w:val="24"/>
        </w:rPr>
        <w:t xml:space="preserve">2, </w:t>
      </w:r>
      <w:r w:rsidRPr="001052ED">
        <w:rPr>
          <w:rFonts w:ascii="Times New Roman" w:hAnsi="Times New Roman" w:cs="Times New Roman"/>
          <w:sz w:val="24"/>
          <w:szCs w:val="24"/>
        </w:rPr>
        <w:t xml:space="preserve">задних </w:t>
      </w:r>
      <w:r w:rsidR="000D145E">
        <w:rPr>
          <w:rFonts w:ascii="Times New Roman" w:hAnsi="Times New Roman" w:cs="Times New Roman"/>
          <w:sz w:val="24"/>
          <w:szCs w:val="24"/>
        </w:rPr>
        <w:t>2</w:t>
      </w:r>
      <w:r w:rsidR="00EE4142">
        <w:rPr>
          <w:rFonts w:ascii="Times New Roman" w:hAnsi="Times New Roman" w:cs="Times New Roman"/>
          <w:sz w:val="24"/>
          <w:szCs w:val="24"/>
        </w:rPr>
        <w:t xml:space="preserve"> и </w:t>
      </w:r>
      <w:r w:rsidR="00EE4142" w:rsidRPr="00EE4142">
        <w:rPr>
          <w:rFonts w:ascii="Times New Roman" w:hAnsi="Times New Roman" w:cs="Times New Roman"/>
          <w:sz w:val="24"/>
          <w:szCs w:val="24"/>
        </w:rPr>
        <w:t>1 запасное</w:t>
      </w:r>
      <w:r w:rsidR="00EE4142">
        <w:rPr>
          <w:rFonts w:ascii="Times New Roman" w:hAnsi="Times New Roman" w:cs="Times New Roman"/>
          <w:sz w:val="24"/>
          <w:szCs w:val="24"/>
        </w:rPr>
        <w:t>;</w:t>
      </w:r>
    </w:p>
    <w:p w:rsidR="000D145E" w:rsidRPr="001052ED" w:rsidRDefault="001052ED" w:rsidP="000D14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Шины</w:t>
      </w:r>
      <w:r w:rsidR="000D145E">
        <w:rPr>
          <w:rFonts w:ascii="Times New Roman" w:hAnsi="Times New Roman" w:cs="Times New Roman"/>
          <w:sz w:val="24"/>
          <w:szCs w:val="24"/>
        </w:rPr>
        <w:t xml:space="preserve">: </w:t>
      </w:r>
      <w:r w:rsidR="00EE4142" w:rsidRPr="00EE4142">
        <w:rPr>
          <w:rFonts w:ascii="Times New Roman" w:hAnsi="Times New Roman" w:cs="Times New Roman"/>
          <w:sz w:val="24"/>
          <w:szCs w:val="24"/>
        </w:rPr>
        <w:t>пневматические,  камерные, низкого давления, 7,50-20 или 200-20</w:t>
      </w:r>
      <w:r w:rsidR="00EE4142">
        <w:rPr>
          <w:rFonts w:ascii="Times New Roman" w:hAnsi="Times New Roman" w:cs="Times New Roman"/>
          <w:sz w:val="24"/>
          <w:szCs w:val="24"/>
        </w:rPr>
        <w:t>;</w:t>
      </w:r>
    </w:p>
    <w:p w:rsidR="00250CA3" w:rsidRPr="001052ED" w:rsidRDefault="00EE4142" w:rsidP="00250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давление воздуха в шинах, кг/</w:t>
      </w:r>
      <w:r w:rsidR="001052ED" w:rsidRPr="001052ED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1052ED" w:rsidRPr="001052E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052ED" w:rsidRPr="001052ED">
        <w:rPr>
          <w:rFonts w:ascii="Times New Roman" w:hAnsi="Times New Roman" w:cs="Times New Roman"/>
          <w:sz w:val="24"/>
          <w:szCs w:val="24"/>
        </w:rPr>
        <w:t xml:space="preserve"> </w:t>
      </w:r>
      <w:r w:rsidR="00250CA3" w:rsidRPr="001052ED">
        <w:rPr>
          <w:rFonts w:ascii="Times New Roman" w:hAnsi="Times New Roman" w:cs="Times New Roman"/>
          <w:sz w:val="24"/>
          <w:szCs w:val="24"/>
        </w:rPr>
        <w:t>3,2</w:t>
      </w:r>
    </w:p>
    <w:p w:rsidR="001052ED" w:rsidRPr="001052ED" w:rsidRDefault="001052ED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2ED">
        <w:rPr>
          <w:rFonts w:ascii="Times New Roman" w:hAnsi="Times New Roman" w:cs="Times New Roman"/>
          <w:sz w:val="24"/>
          <w:szCs w:val="24"/>
        </w:rPr>
        <w:t>Тормоза:</w:t>
      </w:r>
    </w:p>
    <w:p w:rsidR="00250CA3" w:rsidRPr="001052ED" w:rsidRDefault="00EE4142" w:rsidP="00250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2ED" w:rsidRPr="001052ED">
        <w:rPr>
          <w:rFonts w:ascii="Times New Roman" w:hAnsi="Times New Roman" w:cs="Times New Roman"/>
          <w:sz w:val="24"/>
          <w:szCs w:val="24"/>
        </w:rPr>
        <w:t>рабочий</w:t>
      </w:r>
      <w:r w:rsidR="00250CA3">
        <w:rPr>
          <w:rFonts w:ascii="Times New Roman" w:hAnsi="Times New Roman" w:cs="Times New Roman"/>
          <w:sz w:val="24"/>
          <w:szCs w:val="24"/>
        </w:rPr>
        <w:t xml:space="preserve">: </w:t>
      </w:r>
      <w:r w:rsidR="00250CA3" w:rsidRPr="001052ED">
        <w:rPr>
          <w:rFonts w:ascii="Times New Roman" w:hAnsi="Times New Roman" w:cs="Times New Roman"/>
          <w:sz w:val="24"/>
          <w:szCs w:val="24"/>
        </w:rPr>
        <w:t>барабанного типа на все колеса (унифицированы с передними тормозами автомобиля ГАЗ-51 А) с инерционно-гидравлическим приводом. Привод действует усилием наката через сцепную петлю, две сблокированные трубы и рычаг на шток главного цилиндра, установленного на дышле прицепа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2ED" w:rsidRPr="001052ED" w:rsidRDefault="00EE4142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052ED" w:rsidRPr="001052ED">
        <w:rPr>
          <w:rFonts w:ascii="Times New Roman" w:hAnsi="Times New Roman" w:cs="Times New Roman"/>
          <w:sz w:val="24"/>
          <w:szCs w:val="24"/>
        </w:rPr>
        <w:t>аварийный</w:t>
      </w:r>
      <w:r w:rsidR="00E207F7">
        <w:rPr>
          <w:rFonts w:ascii="Times New Roman" w:hAnsi="Times New Roman" w:cs="Times New Roman"/>
          <w:sz w:val="24"/>
          <w:szCs w:val="24"/>
        </w:rPr>
        <w:t>:</w:t>
      </w:r>
      <w:r w:rsidR="00250CA3" w:rsidRPr="00250CA3">
        <w:rPr>
          <w:rFonts w:ascii="Times New Roman" w:hAnsi="Times New Roman" w:cs="Times New Roman"/>
          <w:sz w:val="24"/>
          <w:szCs w:val="24"/>
        </w:rPr>
        <w:t xml:space="preserve"> </w:t>
      </w:r>
      <w:r w:rsidR="00250CA3" w:rsidRPr="001052ED">
        <w:rPr>
          <w:rFonts w:ascii="Times New Roman" w:hAnsi="Times New Roman" w:cs="Times New Roman"/>
          <w:sz w:val="24"/>
          <w:szCs w:val="24"/>
        </w:rPr>
        <w:t>действует усилием специальной пружины на шток главного цилиндра;</w:t>
      </w:r>
      <w:proofErr w:type="gramEnd"/>
    </w:p>
    <w:p w:rsidR="004B101D" w:rsidRDefault="00EE4142" w:rsidP="00105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2ED" w:rsidRPr="001052ED">
        <w:rPr>
          <w:rFonts w:ascii="Times New Roman" w:hAnsi="Times New Roman" w:cs="Times New Roman"/>
          <w:sz w:val="24"/>
          <w:szCs w:val="24"/>
        </w:rPr>
        <w:t>стояночный</w:t>
      </w:r>
      <w:r w:rsidR="00250CA3">
        <w:rPr>
          <w:rFonts w:ascii="Times New Roman" w:hAnsi="Times New Roman" w:cs="Times New Roman"/>
          <w:sz w:val="24"/>
          <w:szCs w:val="24"/>
        </w:rPr>
        <w:t xml:space="preserve">: </w:t>
      </w:r>
      <w:r w:rsidR="001052ED" w:rsidRPr="001052ED">
        <w:rPr>
          <w:rFonts w:ascii="Times New Roman" w:hAnsi="Times New Roman" w:cs="Times New Roman"/>
          <w:sz w:val="24"/>
          <w:szCs w:val="24"/>
        </w:rPr>
        <w:t>используется аварийный</w:t>
      </w:r>
    </w:p>
    <w:p w:rsidR="00FF4CF5" w:rsidRDefault="00FF4CF5" w:rsidP="00826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73C3" w:rsidRPr="000A35CB" w:rsidRDefault="006F73C3" w:rsidP="006F73C3">
      <w:pPr>
        <w:pStyle w:val="Default"/>
        <w:rPr>
          <w:rFonts w:ascii="Times New Roman" w:hAnsi="Times New Roman" w:cs="Times New Roman"/>
          <w:i/>
          <w:color w:val="auto"/>
        </w:rPr>
      </w:pPr>
      <w:r w:rsidRPr="000A35CB">
        <w:rPr>
          <w:rFonts w:ascii="Times New Roman" w:hAnsi="Times New Roman" w:cs="Times New Roman"/>
          <w:i/>
          <w:color w:val="auto"/>
        </w:rPr>
        <w:t>Прейскурант № 21-01 «Оптовые цены па автомобили, автобусы, троллейбусы, прицепы», книга 2, разделы 6-17, Москва 1981.</w:t>
      </w:r>
    </w:p>
    <w:p w:rsidR="009F23CE" w:rsidRPr="009F23CE" w:rsidRDefault="005E3AA0" w:rsidP="009F2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1FB3">
        <w:rPr>
          <w:rFonts w:ascii="Times New Roman" w:hAnsi="Times New Roman" w:cs="Times New Roman"/>
          <w:b/>
          <w:sz w:val="24"/>
          <w:szCs w:val="24"/>
        </w:rPr>
        <w:t>Прицеп бортовой 2ПН-2</w:t>
      </w:r>
      <w:r w:rsidR="005A1FB3" w:rsidRPr="005A1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3CE" w:rsidRPr="005A1FB3">
        <w:rPr>
          <w:rFonts w:ascii="Times New Roman" w:hAnsi="Times New Roman" w:cs="Times New Roman"/>
          <w:b/>
          <w:sz w:val="24"/>
          <w:szCs w:val="24"/>
        </w:rPr>
        <w:t>(710В)</w:t>
      </w:r>
      <w:r w:rsidRPr="005A1FB3">
        <w:rPr>
          <w:rFonts w:ascii="Times New Roman" w:hAnsi="Times New Roman" w:cs="Times New Roman"/>
          <w:b/>
          <w:sz w:val="24"/>
          <w:szCs w:val="24"/>
        </w:rPr>
        <w:t>,</w:t>
      </w:r>
      <w:r w:rsidRPr="005E3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 ОКП </w:t>
      </w:r>
      <w:r w:rsidRPr="005E3AA0">
        <w:rPr>
          <w:rFonts w:ascii="Times New Roman" w:hAnsi="Times New Roman" w:cs="Times New Roman"/>
          <w:sz w:val="24"/>
          <w:szCs w:val="24"/>
        </w:rPr>
        <w:t>45 2531 2205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3AA0">
        <w:rPr>
          <w:rFonts w:ascii="Times New Roman" w:hAnsi="Times New Roman" w:cs="Times New Roman"/>
          <w:sz w:val="24"/>
          <w:szCs w:val="24"/>
        </w:rPr>
        <w:t>ТУ 37.001.879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3AA0">
        <w:rPr>
          <w:rFonts w:ascii="Times New Roman" w:hAnsi="Times New Roman" w:cs="Times New Roman"/>
          <w:sz w:val="24"/>
          <w:szCs w:val="24"/>
        </w:rPr>
        <w:t xml:space="preserve">79 </w:t>
      </w:r>
      <w:r w:rsidR="009F23CE">
        <w:rPr>
          <w:rFonts w:ascii="Times New Roman" w:hAnsi="Times New Roman" w:cs="Times New Roman"/>
          <w:sz w:val="24"/>
          <w:szCs w:val="24"/>
        </w:rPr>
        <w:t>и изменение №</w:t>
      </w:r>
      <w:r w:rsidRPr="005E3AA0">
        <w:rPr>
          <w:rFonts w:ascii="Times New Roman" w:hAnsi="Times New Roman" w:cs="Times New Roman"/>
          <w:sz w:val="24"/>
          <w:szCs w:val="24"/>
        </w:rPr>
        <w:t>1</w:t>
      </w:r>
      <w:r w:rsidR="009F23CE">
        <w:rPr>
          <w:rFonts w:ascii="Times New Roman" w:hAnsi="Times New Roman" w:cs="Times New Roman"/>
          <w:sz w:val="24"/>
          <w:szCs w:val="24"/>
        </w:rPr>
        <w:t xml:space="preserve"> от 1979 г.</w:t>
      </w:r>
      <w:r w:rsidR="00C22E86">
        <w:rPr>
          <w:rFonts w:ascii="Times New Roman" w:hAnsi="Times New Roman" w:cs="Times New Roman"/>
          <w:sz w:val="24"/>
          <w:szCs w:val="24"/>
        </w:rPr>
        <w:t xml:space="preserve"> </w:t>
      </w:r>
      <w:r w:rsidRPr="005E3AA0">
        <w:rPr>
          <w:rFonts w:ascii="Times New Roman" w:hAnsi="Times New Roman" w:cs="Times New Roman"/>
          <w:sz w:val="24"/>
          <w:szCs w:val="24"/>
        </w:rPr>
        <w:t>Двухосный, низкорамный, с поворотным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A0">
        <w:rPr>
          <w:rFonts w:ascii="Times New Roman" w:hAnsi="Times New Roman" w:cs="Times New Roman"/>
          <w:sz w:val="24"/>
          <w:szCs w:val="24"/>
        </w:rPr>
        <w:t xml:space="preserve">  устройством автомобильного типа</w:t>
      </w:r>
      <w:r w:rsidR="009F23CE">
        <w:rPr>
          <w:rFonts w:ascii="Times New Roman" w:hAnsi="Times New Roman" w:cs="Times New Roman"/>
          <w:sz w:val="24"/>
          <w:szCs w:val="24"/>
        </w:rPr>
        <w:t xml:space="preserve"> </w:t>
      </w:r>
      <w:r w:rsidR="009F23CE" w:rsidRPr="009F23CE">
        <w:rPr>
          <w:rFonts w:ascii="Times New Roman" w:hAnsi="Times New Roman" w:cs="Times New Roman"/>
          <w:sz w:val="24"/>
          <w:szCs w:val="24"/>
        </w:rPr>
        <w:t>Платформа деревянная с тремя откидными</w:t>
      </w:r>
      <w:r w:rsidR="009F23CE">
        <w:rPr>
          <w:rFonts w:ascii="Times New Roman" w:hAnsi="Times New Roman" w:cs="Times New Roman"/>
          <w:sz w:val="24"/>
          <w:szCs w:val="24"/>
        </w:rPr>
        <w:t xml:space="preserve"> </w:t>
      </w:r>
      <w:r w:rsidR="009F23CE" w:rsidRPr="009F23CE">
        <w:rPr>
          <w:rFonts w:ascii="Times New Roman" w:hAnsi="Times New Roman" w:cs="Times New Roman"/>
          <w:sz w:val="24"/>
          <w:szCs w:val="24"/>
        </w:rPr>
        <w:t>бортами, оборудован тентом</w:t>
      </w:r>
      <w:r w:rsidR="009F23CE">
        <w:rPr>
          <w:rFonts w:ascii="Times New Roman" w:hAnsi="Times New Roman" w:cs="Times New Roman"/>
          <w:sz w:val="24"/>
          <w:szCs w:val="24"/>
        </w:rPr>
        <w:t xml:space="preserve">. </w:t>
      </w:r>
      <w:r w:rsidR="009F23CE" w:rsidRPr="009F23CE">
        <w:rPr>
          <w:rFonts w:ascii="Times New Roman" w:hAnsi="Times New Roman" w:cs="Times New Roman"/>
          <w:sz w:val="24"/>
          <w:szCs w:val="24"/>
        </w:rPr>
        <w:t>Основным тягачом прицепа является автомобиль</w:t>
      </w:r>
      <w:r w:rsidR="009F23CE">
        <w:rPr>
          <w:rFonts w:ascii="Times New Roman" w:hAnsi="Times New Roman" w:cs="Times New Roman"/>
          <w:sz w:val="24"/>
          <w:szCs w:val="24"/>
        </w:rPr>
        <w:t xml:space="preserve"> </w:t>
      </w:r>
      <w:r w:rsidR="009F23CE" w:rsidRPr="009F23CE">
        <w:rPr>
          <w:rFonts w:ascii="Times New Roman" w:hAnsi="Times New Roman" w:cs="Times New Roman"/>
          <w:sz w:val="24"/>
          <w:szCs w:val="24"/>
        </w:rPr>
        <w:t>ГАЗ-53А</w:t>
      </w:r>
      <w:r w:rsidR="009F23CE">
        <w:rPr>
          <w:rFonts w:ascii="Times New Roman" w:hAnsi="Times New Roman" w:cs="Times New Roman"/>
          <w:sz w:val="24"/>
          <w:szCs w:val="24"/>
        </w:rPr>
        <w:t>.</w:t>
      </w:r>
      <w:r w:rsidR="006F73C3">
        <w:rPr>
          <w:rFonts w:ascii="Times New Roman" w:hAnsi="Times New Roman" w:cs="Times New Roman"/>
          <w:sz w:val="24"/>
          <w:szCs w:val="24"/>
        </w:rPr>
        <w:t xml:space="preserve"> Оптовая цена: для промышленности 1600 </w:t>
      </w:r>
      <w:proofErr w:type="spellStart"/>
      <w:r w:rsidR="006F73C3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6F73C3">
        <w:rPr>
          <w:rFonts w:ascii="Times New Roman" w:hAnsi="Times New Roman" w:cs="Times New Roman"/>
          <w:sz w:val="24"/>
          <w:szCs w:val="24"/>
        </w:rPr>
        <w:t>.</w:t>
      </w:r>
    </w:p>
    <w:p w:rsidR="009F23CE" w:rsidRPr="009F23CE" w:rsidRDefault="009F23CE" w:rsidP="009F2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3CE">
        <w:rPr>
          <w:rFonts w:ascii="Times New Roman" w:hAnsi="Times New Roman" w:cs="Times New Roman"/>
          <w:sz w:val="24"/>
          <w:szCs w:val="24"/>
        </w:rPr>
        <w:t xml:space="preserve">Масса перевозимого груза, </w:t>
      </w:r>
      <w:proofErr w:type="gramStart"/>
      <w:r w:rsidRPr="009F23C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9F23CE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9F23CE" w:rsidRPr="009F23CE" w:rsidRDefault="009F23CE" w:rsidP="009F2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3CE">
        <w:rPr>
          <w:rFonts w:ascii="Times New Roman" w:hAnsi="Times New Roman" w:cs="Times New Roman"/>
          <w:sz w:val="24"/>
          <w:szCs w:val="24"/>
        </w:rPr>
        <w:t>Тормозная система: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CE">
        <w:rPr>
          <w:rFonts w:ascii="Times New Roman" w:hAnsi="Times New Roman" w:cs="Times New Roman"/>
          <w:sz w:val="24"/>
          <w:szCs w:val="24"/>
        </w:rPr>
        <w:t>рабочая с инерционно-гидравлическим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CE">
        <w:rPr>
          <w:rFonts w:ascii="Times New Roman" w:hAnsi="Times New Roman" w:cs="Times New Roman"/>
          <w:sz w:val="24"/>
          <w:szCs w:val="24"/>
        </w:rPr>
        <w:t>приводом на все колеса;</w:t>
      </w:r>
      <w:r w:rsidR="005A1FB3">
        <w:rPr>
          <w:rFonts w:ascii="Times New Roman" w:hAnsi="Times New Roman" w:cs="Times New Roman"/>
          <w:sz w:val="24"/>
          <w:szCs w:val="24"/>
        </w:rPr>
        <w:t xml:space="preserve"> </w:t>
      </w:r>
      <w:r w:rsidRPr="009F23CE">
        <w:rPr>
          <w:rFonts w:ascii="Times New Roman" w:hAnsi="Times New Roman" w:cs="Times New Roman"/>
          <w:sz w:val="24"/>
          <w:szCs w:val="24"/>
        </w:rPr>
        <w:t>стояночная и аварийная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CE">
        <w:rPr>
          <w:rFonts w:ascii="Times New Roman" w:hAnsi="Times New Roman" w:cs="Times New Roman"/>
          <w:sz w:val="24"/>
          <w:szCs w:val="24"/>
        </w:rPr>
        <w:t xml:space="preserve">объединены с </w:t>
      </w:r>
      <w:proofErr w:type="gramStart"/>
      <w:r w:rsidRPr="009F23CE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C22E86">
        <w:rPr>
          <w:rFonts w:ascii="Times New Roman" w:hAnsi="Times New Roman" w:cs="Times New Roman"/>
          <w:sz w:val="24"/>
          <w:szCs w:val="24"/>
        </w:rPr>
        <w:t>.</w:t>
      </w:r>
    </w:p>
    <w:p w:rsidR="005E3AA0" w:rsidRDefault="009F23CE" w:rsidP="009F2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3CE">
        <w:rPr>
          <w:rFonts w:ascii="Times New Roman" w:hAnsi="Times New Roman" w:cs="Times New Roman"/>
          <w:sz w:val="24"/>
          <w:szCs w:val="24"/>
        </w:rPr>
        <w:t>Число колес, включая запасное 5</w:t>
      </w:r>
      <w:r w:rsidR="00C22E86">
        <w:rPr>
          <w:rFonts w:ascii="Times New Roman" w:hAnsi="Times New Roman" w:cs="Times New Roman"/>
          <w:sz w:val="24"/>
          <w:szCs w:val="24"/>
        </w:rPr>
        <w:t>.</w:t>
      </w:r>
    </w:p>
    <w:p w:rsidR="00C22E86" w:rsidRPr="00C22E86" w:rsidRDefault="00C22E86" w:rsidP="00C22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6">
        <w:rPr>
          <w:rFonts w:ascii="Times New Roman" w:hAnsi="Times New Roman" w:cs="Times New Roman"/>
          <w:sz w:val="24"/>
          <w:szCs w:val="24"/>
        </w:rPr>
        <w:t>Шины модели ИЯ-112А по ГОСТ 5513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E86">
        <w:rPr>
          <w:rFonts w:ascii="Times New Roman" w:hAnsi="Times New Roman" w:cs="Times New Roman"/>
          <w:sz w:val="24"/>
          <w:szCs w:val="24"/>
        </w:rPr>
        <w:t>75</w:t>
      </w:r>
      <w:r w:rsidR="008E4AC4">
        <w:rPr>
          <w:rFonts w:ascii="Times New Roman" w:hAnsi="Times New Roman" w:cs="Times New Roman"/>
          <w:sz w:val="24"/>
          <w:szCs w:val="24"/>
        </w:rPr>
        <w:t> </w:t>
      </w:r>
      <w:r w:rsidRPr="00C22E86">
        <w:rPr>
          <w:rFonts w:ascii="Times New Roman" w:hAnsi="Times New Roman" w:cs="Times New Roman"/>
          <w:sz w:val="24"/>
          <w:szCs w:val="24"/>
        </w:rPr>
        <w:t>220</w:t>
      </w:r>
      <w:r w:rsidR="008E4AC4">
        <w:rPr>
          <w:rFonts w:ascii="Times New Roman" w:hAnsi="Times New Roman" w:cs="Times New Roman"/>
          <w:sz w:val="24"/>
          <w:szCs w:val="24"/>
        </w:rPr>
        <w:t>-</w:t>
      </w:r>
      <w:r w:rsidRPr="00C22E86">
        <w:rPr>
          <w:rFonts w:ascii="Times New Roman" w:hAnsi="Times New Roman" w:cs="Times New Roman"/>
          <w:sz w:val="24"/>
          <w:szCs w:val="24"/>
        </w:rPr>
        <w:t>508</w:t>
      </w:r>
    </w:p>
    <w:p w:rsidR="00C22E86" w:rsidRPr="00C22E86" w:rsidRDefault="00C22E86" w:rsidP="00C22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6">
        <w:rPr>
          <w:rFonts w:ascii="Times New Roman" w:hAnsi="Times New Roman" w:cs="Times New Roman"/>
          <w:sz w:val="24"/>
          <w:szCs w:val="24"/>
        </w:rPr>
        <w:t xml:space="preserve">Максимальная скорость движения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2E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22E86">
        <w:rPr>
          <w:rFonts w:ascii="Times New Roman" w:hAnsi="Times New Roman" w:cs="Times New Roman"/>
          <w:sz w:val="24"/>
          <w:szCs w:val="24"/>
        </w:rPr>
        <w:t xml:space="preserve">полной массе прицепа, </w:t>
      </w:r>
      <w:proofErr w:type="gramStart"/>
      <w:r w:rsidRPr="00C22E8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22E86">
        <w:rPr>
          <w:rFonts w:ascii="Times New Roman" w:hAnsi="Times New Roman" w:cs="Times New Roman"/>
          <w:sz w:val="24"/>
          <w:szCs w:val="24"/>
        </w:rPr>
        <w:t>/ч 60</w:t>
      </w:r>
    </w:p>
    <w:p w:rsidR="00C22E86" w:rsidRPr="00C22E86" w:rsidRDefault="00C22E86" w:rsidP="00C22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6">
        <w:rPr>
          <w:rFonts w:ascii="Times New Roman" w:hAnsi="Times New Roman" w:cs="Times New Roman"/>
          <w:sz w:val="24"/>
          <w:szCs w:val="24"/>
        </w:rPr>
        <w:t>Гарантийный пробег в течение 18 месяцев,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E8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22E86">
        <w:rPr>
          <w:rFonts w:ascii="Times New Roman" w:hAnsi="Times New Roman" w:cs="Times New Roman"/>
          <w:sz w:val="24"/>
          <w:szCs w:val="24"/>
        </w:rPr>
        <w:t xml:space="preserve"> 15000</w:t>
      </w:r>
    </w:p>
    <w:p w:rsidR="00C22E86" w:rsidRPr="005E3AA0" w:rsidRDefault="00C22E86" w:rsidP="00C22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6">
        <w:rPr>
          <w:rFonts w:ascii="Times New Roman" w:hAnsi="Times New Roman" w:cs="Times New Roman"/>
          <w:sz w:val="24"/>
          <w:szCs w:val="24"/>
        </w:rPr>
        <w:t xml:space="preserve">Масса снаряженного прицепа, </w:t>
      </w:r>
      <w:proofErr w:type="gramStart"/>
      <w:r w:rsidRPr="00C22E8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22E86">
        <w:rPr>
          <w:rFonts w:ascii="Times New Roman" w:hAnsi="Times New Roman" w:cs="Times New Roman"/>
          <w:sz w:val="24"/>
          <w:szCs w:val="24"/>
        </w:rPr>
        <w:t xml:space="preserve"> 1440</w:t>
      </w:r>
    </w:p>
    <w:p w:rsidR="005A1FB3" w:rsidRDefault="005A1FB3" w:rsidP="005A1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3C3">
        <w:rPr>
          <w:rFonts w:ascii="Times New Roman" w:hAnsi="Times New Roman" w:cs="Times New Roman"/>
          <w:b/>
          <w:sz w:val="24"/>
          <w:szCs w:val="24"/>
        </w:rPr>
        <w:t>Прицеп бортовой СМ3-8325</w:t>
      </w:r>
      <w:r>
        <w:rPr>
          <w:rFonts w:ascii="Times New Roman" w:hAnsi="Times New Roman" w:cs="Times New Roman"/>
          <w:sz w:val="24"/>
          <w:szCs w:val="24"/>
        </w:rPr>
        <w:t xml:space="preserve">, код ОКП </w:t>
      </w:r>
      <w:r w:rsidRPr="005A1FB3">
        <w:rPr>
          <w:rFonts w:ascii="Times New Roman" w:hAnsi="Times New Roman" w:cs="Times New Roman"/>
          <w:sz w:val="24"/>
          <w:szCs w:val="24"/>
        </w:rPr>
        <w:t>45 2531 2286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FB3">
        <w:rPr>
          <w:rFonts w:ascii="Times New Roman" w:hAnsi="Times New Roman" w:cs="Times New Roman"/>
          <w:sz w:val="24"/>
          <w:szCs w:val="24"/>
        </w:rPr>
        <w:t>ТУ 37.001.678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1FB3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B3">
        <w:rPr>
          <w:rFonts w:ascii="Times New Roman" w:hAnsi="Times New Roman" w:cs="Times New Roman"/>
          <w:sz w:val="24"/>
          <w:szCs w:val="24"/>
        </w:rPr>
        <w:t>и изменение № 2</w:t>
      </w:r>
      <w:r w:rsidR="008E4AC4">
        <w:rPr>
          <w:rFonts w:ascii="Times New Roman" w:hAnsi="Times New Roman" w:cs="Times New Roman"/>
          <w:sz w:val="24"/>
          <w:szCs w:val="24"/>
        </w:rPr>
        <w:t xml:space="preserve"> </w:t>
      </w:r>
      <w:r w:rsidRPr="005A1FB3">
        <w:rPr>
          <w:rFonts w:ascii="Times New Roman" w:hAnsi="Times New Roman" w:cs="Times New Roman"/>
          <w:sz w:val="24"/>
          <w:szCs w:val="24"/>
        </w:rPr>
        <w:t>от 1980 г.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AC4">
        <w:rPr>
          <w:rFonts w:ascii="Times New Roman" w:hAnsi="Times New Roman" w:cs="Times New Roman"/>
          <w:sz w:val="24"/>
          <w:szCs w:val="24"/>
        </w:rPr>
        <w:t>Двухосный</w:t>
      </w:r>
      <w:proofErr w:type="gramEnd"/>
      <w:r w:rsidRPr="008E4AC4">
        <w:rPr>
          <w:rFonts w:ascii="Times New Roman" w:hAnsi="Times New Roman" w:cs="Times New Roman"/>
          <w:sz w:val="24"/>
          <w:szCs w:val="24"/>
        </w:rPr>
        <w:t>, низкорамный, с поворотным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устройством автомобильного типа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4AC4">
        <w:rPr>
          <w:rFonts w:ascii="Times New Roman" w:hAnsi="Times New Roman" w:cs="Times New Roman"/>
          <w:sz w:val="24"/>
          <w:szCs w:val="24"/>
        </w:rPr>
        <w:t>Платформа деревянная, с тремя открывающимися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бортами, с дугами и тентом, оборудована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инструментальным ящиком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4AC4">
        <w:rPr>
          <w:rFonts w:ascii="Times New Roman" w:hAnsi="Times New Roman" w:cs="Times New Roman"/>
          <w:sz w:val="24"/>
          <w:szCs w:val="24"/>
        </w:rPr>
        <w:t>Основным тягачом прицепа является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4AC4">
        <w:rPr>
          <w:rFonts w:ascii="Times New Roman" w:hAnsi="Times New Roman" w:cs="Times New Roman"/>
          <w:sz w:val="24"/>
          <w:szCs w:val="24"/>
        </w:rPr>
        <w:t>Л-131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73C3">
        <w:rPr>
          <w:rFonts w:ascii="Times New Roman" w:hAnsi="Times New Roman" w:cs="Times New Roman"/>
          <w:sz w:val="24"/>
          <w:szCs w:val="24"/>
        </w:rPr>
        <w:t xml:space="preserve"> Оптовая цена: для промышленности 3230 </w:t>
      </w:r>
      <w:proofErr w:type="spellStart"/>
      <w:r w:rsidR="006F73C3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6F73C3">
        <w:rPr>
          <w:rFonts w:ascii="Times New Roman" w:hAnsi="Times New Roman" w:cs="Times New Roman"/>
          <w:sz w:val="24"/>
          <w:szCs w:val="24"/>
        </w:rPr>
        <w:t>.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 xml:space="preserve">Масса перевозимого груза, </w:t>
      </w:r>
      <w:proofErr w:type="gramStart"/>
      <w:r w:rsidRPr="008E4AC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E4AC4">
        <w:rPr>
          <w:rFonts w:ascii="Times New Roman" w:hAnsi="Times New Roman" w:cs="Times New Roman"/>
          <w:sz w:val="24"/>
          <w:szCs w:val="24"/>
        </w:rPr>
        <w:t xml:space="preserve"> 2100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>Тормозная система: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рабочая с пневмогидравлическим приводом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на все колеса;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стояночная с механическим приводом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>на задние колеса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>Число колес, включая запасное 5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>Шины модели ИК-6АМ по ГОСТ 5513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4AC4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4AC4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4AC4">
        <w:rPr>
          <w:rFonts w:ascii="Times New Roman" w:hAnsi="Times New Roman" w:cs="Times New Roman"/>
          <w:sz w:val="24"/>
          <w:szCs w:val="24"/>
        </w:rPr>
        <w:t>508</w:t>
      </w:r>
    </w:p>
    <w:p w:rsidR="008E4AC4" w:rsidRP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>Максимальная скорость движения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AC4">
        <w:rPr>
          <w:rFonts w:ascii="Times New Roman" w:hAnsi="Times New Roman" w:cs="Times New Roman"/>
          <w:sz w:val="24"/>
          <w:szCs w:val="24"/>
        </w:rPr>
        <w:t xml:space="preserve">полной массе прицепа, </w:t>
      </w:r>
      <w:proofErr w:type="gramStart"/>
      <w:r w:rsidRPr="008E4AC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E4AC4">
        <w:rPr>
          <w:rFonts w:ascii="Times New Roman" w:hAnsi="Times New Roman" w:cs="Times New Roman"/>
          <w:sz w:val="24"/>
          <w:szCs w:val="24"/>
        </w:rPr>
        <w:t>/ч 80</w:t>
      </w:r>
    </w:p>
    <w:p w:rsidR="008E4AC4" w:rsidRDefault="008E4AC4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AC4">
        <w:rPr>
          <w:rFonts w:ascii="Times New Roman" w:hAnsi="Times New Roman" w:cs="Times New Roman"/>
          <w:sz w:val="24"/>
          <w:szCs w:val="24"/>
        </w:rPr>
        <w:t>Ресурс до первого капитального ремонта,</w:t>
      </w:r>
      <w:r w:rsidR="006F7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AC4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E4AC4">
        <w:rPr>
          <w:rFonts w:ascii="Times New Roman" w:hAnsi="Times New Roman" w:cs="Times New Roman"/>
          <w:sz w:val="24"/>
          <w:szCs w:val="24"/>
        </w:rPr>
        <w:t xml:space="preserve"> 125000</w:t>
      </w:r>
      <w:r w:rsidR="006F73C3">
        <w:rPr>
          <w:rFonts w:ascii="Times New Roman" w:hAnsi="Times New Roman" w:cs="Times New Roman"/>
          <w:sz w:val="24"/>
          <w:szCs w:val="24"/>
        </w:rPr>
        <w:t>.</w:t>
      </w:r>
    </w:p>
    <w:p w:rsidR="008F1DAB" w:rsidRDefault="008F1DAB" w:rsidP="008E4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DAB" w:rsidRPr="008F1DAB" w:rsidRDefault="008F1DAB" w:rsidP="008F1DA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1DAB">
        <w:rPr>
          <w:rFonts w:ascii="Times New Roman" w:hAnsi="Times New Roman" w:cs="Times New Roman"/>
          <w:i/>
          <w:sz w:val="24"/>
          <w:szCs w:val="24"/>
        </w:rPr>
        <w:t>Из статьи «Былое. Прицеп ГАЗ-713.», С. Леонтьев 28 февраля 2021 г., drive2.ru.</w:t>
      </w:r>
    </w:p>
    <w:p w:rsidR="008F1DAB" w:rsidRPr="008F1DAB" w:rsidRDefault="008F1DAB" w:rsidP="008F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DAB">
        <w:rPr>
          <w:rFonts w:ascii="Times New Roman" w:hAnsi="Times New Roman" w:cs="Times New Roman"/>
          <w:sz w:val="24"/>
          <w:szCs w:val="24"/>
        </w:rPr>
        <w:t>Развивающееся сельскохозяйственное производство СССР требовало новой производительной техники. Необходимо снижать долю ручного труда. И одним из направлений было развитие саморазгружающейся (самосвальной) техники, в том числе и прицепной. И ярким примером этого являлся прицеп ГАЗ-713, самосвальная модификация прицепа ГАЗ-710.</w:t>
      </w:r>
    </w:p>
    <w:p w:rsidR="008F1DAB" w:rsidRPr="008F1DAB" w:rsidRDefault="008F1DAB" w:rsidP="008F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DAB">
        <w:rPr>
          <w:rFonts w:ascii="Times New Roman" w:hAnsi="Times New Roman" w:cs="Times New Roman"/>
          <w:sz w:val="24"/>
          <w:szCs w:val="24"/>
        </w:rPr>
        <w:t>При создании саморазгружающегося прицепа раму шасси ГАЗ-710 укоротили на 400 мм.</w:t>
      </w:r>
    </w:p>
    <w:p w:rsidR="008F1DAB" w:rsidRDefault="008F1DAB" w:rsidP="008F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DAB">
        <w:rPr>
          <w:rFonts w:ascii="Times New Roman" w:hAnsi="Times New Roman" w:cs="Times New Roman"/>
          <w:sz w:val="24"/>
          <w:szCs w:val="24"/>
        </w:rPr>
        <w:t>Назначение саморазгружающегося прицепа, грузоподъемностью 2 тонны, облегчение труда колхозников при разгрузке различных сельскохозяйственных и общехозяйственных сыпучих и навалочных грузов. Процесс разгрузки прицепа занимал всего лишь 3-4 минуты работы тракториста</w:t>
      </w:r>
      <w:r w:rsidR="000C6220">
        <w:rPr>
          <w:rFonts w:ascii="Times New Roman" w:hAnsi="Times New Roman" w:cs="Times New Roman"/>
          <w:sz w:val="24"/>
          <w:szCs w:val="24"/>
        </w:rPr>
        <w:t>, вращающего рукоятку редуктора.</w:t>
      </w:r>
    </w:p>
    <w:p w:rsidR="000C6220" w:rsidRPr="000C6220" w:rsidRDefault="00E53651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Опрокидывание платформы осуществлялось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только на правую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при помощи двух реечных</w:t>
      </w:r>
    </w:p>
    <w:p w:rsidR="000C6220" w:rsidRPr="000C6220" w:rsidRDefault="000C6220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220">
        <w:rPr>
          <w:rFonts w:ascii="Times New Roman" w:hAnsi="Times New Roman" w:cs="Times New Roman"/>
          <w:sz w:val="24"/>
          <w:szCs w:val="24"/>
        </w:rPr>
        <w:t>домкратов. Ход рейки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домкратов составлял 343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мм. При этом обеспечивался угол опрокидывания платформы в 55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градусов.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Домкраты приводились в действие через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редуктор от рукоятки,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расположенной в задней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части прицепа.</w:t>
      </w:r>
    </w:p>
    <w:p w:rsidR="000C6220" w:rsidRPr="000C6220" w:rsidRDefault="00E53651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Разгрузка прицепа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левую сторону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переустановки домкратов,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редуктора и рукоятки не</w:t>
      </w:r>
    </w:p>
    <w:p w:rsidR="000C6220" w:rsidRPr="000C6220" w:rsidRDefault="000C6220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220">
        <w:rPr>
          <w:rFonts w:ascii="Times New Roman" w:hAnsi="Times New Roman" w:cs="Times New Roman"/>
          <w:sz w:val="24"/>
          <w:szCs w:val="24"/>
        </w:rPr>
        <w:t>предусматривалась.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Об этом свидетельствует полное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отсутствие соответствующих необходимых для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этого мест и отверстий.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Кроме того, шарниры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опрокидывания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платформы имелись лишь</w:t>
      </w:r>
    </w:p>
    <w:p w:rsidR="000C6220" w:rsidRPr="000C6220" w:rsidRDefault="000C6220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220">
        <w:rPr>
          <w:rFonts w:ascii="Times New Roman" w:hAnsi="Times New Roman" w:cs="Times New Roman"/>
          <w:sz w:val="24"/>
          <w:szCs w:val="24"/>
        </w:rPr>
        <w:t>на правой стороне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20">
        <w:rPr>
          <w:rFonts w:ascii="Times New Roman" w:hAnsi="Times New Roman" w:cs="Times New Roman"/>
          <w:sz w:val="24"/>
          <w:szCs w:val="24"/>
        </w:rPr>
        <w:t>надрамного</w:t>
      </w:r>
      <w:proofErr w:type="spellEnd"/>
      <w:r w:rsidRPr="000C6220">
        <w:rPr>
          <w:rFonts w:ascii="Times New Roman" w:hAnsi="Times New Roman" w:cs="Times New Roman"/>
          <w:sz w:val="24"/>
          <w:szCs w:val="24"/>
        </w:rPr>
        <w:t xml:space="preserve"> устройства и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платформы.</w:t>
      </w:r>
    </w:p>
    <w:p w:rsidR="000C6220" w:rsidRPr="000C6220" w:rsidRDefault="00E53651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Конструкция правого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борта отличалась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левого наличием щитков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по краям борта, которые</w:t>
      </w:r>
    </w:p>
    <w:p w:rsidR="000C6220" w:rsidRPr="000C6220" w:rsidRDefault="000C6220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220">
        <w:rPr>
          <w:rFonts w:ascii="Times New Roman" w:hAnsi="Times New Roman" w:cs="Times New Roman"/>
          <w:sz w:val="24"/>
          <w:szCs w:val="24"/>
        </w:rPr>
        <w:t>были предназначены для</w:t>
      </w:r>
      <w:r w:rsidR="00E53651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исключения подсыпания</w:t>
      </w:r>
      <w:r w:rsidR="007830BA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груза под колеса прицепа.</w:t>
      </w:r>
      <w:r w:rsidR="007830BA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То есть правый борт</w:t>
      </w:r>
      <w:r w:rsidR="007830BA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с</w:t>
      </w:r>
      <w:r w:rsidR="007830BA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этими щитками образовывали своеобразный</w:t>
      </w:r>
      <w:r w:rsidR="007830BA">
        <w:rPr>
          <w:rFonts w:ascii="Times New Roman" w:hAnsi="Times New Roman" w:cs="Times New Roman"/>
          <w:sz w:val="24"/>
          <w:szCs w:val="24"/>
        </w:rPr>
        <w:t xml:space="preserve"> </w:t>
      </w:r>
      <w:r w:rsidRPr="000C6220">
        <w:rPr>
          <w:rFonts w:ascii="Times New Roman" w:hAnsi="Times New Roman" w:cs="Times New Roman"/>
          <w:sz w:val="24"/>
          <w:szCs w:val="24"/>
        </w:rPr>
        <w:t>лоток.</w:t>
      </w:r>
    </w:p>
    <w:p w:rsidR="000C6220" w:rsidRPr="000C6220" w:rsidRDefault="007830BA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Борта открывались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нижних петлях. При этом</w:t>
      </w:r>
      <w:proofErr w:type="gramStart"/>
      <w:r w:rsidR="000C6220" w:rsidRPr="000C622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правый борт 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открываться как на 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градусов, так и на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градусов для чего удерживался ограничительными цепями.</w:t>
      </w:r>
    </w:p>
    <w:p w:rsidR="000C6220" w:rsidRDefault="007830BA" w:rsidP="000C6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Запасное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колесо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установлено на заднем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0" w:rsidRPr="000C6220">
        <w:rPr>
          <w:rFonts w:ascii="Times New Roman" w:hAnsi="Times New Roman" w:cs="Times New Roman"/>
          <w:sz w:val="24"/>
          <w:szCs w:val="24"/>
        </w:rPr>
        <w:t>борту.</w:t>
      </w:r>
    </w:p>
    <w:p w:rsidR="000C6220" w:rsidRDefault="000C6220" w:rsidP="008F1D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5A27" w:rsidRDefault="008D5A27" w:rsidP="00483E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E01">
        <w:rPr>
          <w:rFonts w:ascii="Times New Roman" w:hAnsi="Times New Roman" w:cs="Times New Roman"/>
          <w:b/>
          <w:sz w:val="24"/>
          <w:szCs w:val="24"/>
        </w:rPr>
        <w:lastRenderedPageBreak/>
        <w:t>Прицеп ГАЗ-713, сельскохозяйственно-самосвальный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81"/>
        <w:gridCol w:w="3665"/>
      </w:tblGrid>
      <w:tr w:rsidR="008D5A27" w:rsidRPr="008D5A27" w:rsidTr="00483E01">
        <w:trPr>
          <w:trHeight w:hRule="exact" w:val="305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Тип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Самосвальный, двухосный</w:t>
            </w:r>
          </w:p>
        </w:tc>
      </w:tr>
      <w:tr w:rsidR="008D5A27" w:rsidRPr="008D5A27" w:rsidTr="00483E01">
        <w:trPr>
          <w:trHeight w:hRule="exact" w:val="295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Грузоподъемность,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2000</w:t>
            </w:r>
          </w:p>
        </w:tc>
      </w:tr>
      <w:tr w:rsidR="008D5A27" w:rsidRPr="008D5A27" w:rsidTr="00483E01">
        <w:trPr>
          <w:trHeight w:hRule="exact" w:val="27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Снаряженная масса,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1650</w:t>
            </w:r>
          </w:p>
        </w:tc>
      </w:tr>
      <w:tr w:rsidR="008D5A27" w:rsidRPr="008D5A27" w:rsidTr="00483E01">
        <w:trPr>
          <w:trHeight w:hRule="exact" w:val="289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Габаритные размеры,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jc w:val="center"/>
              <w:rPr>
                <w:sz w:val="24"/>
                <w:szCs w:val="24"/>
              </w:rPr>
            </w:pPr>
          </w:p>
        </w:tc>
      </w:tr>
      <w:tr w:rsidR="008D5A27" w:rsidRPr="008D5A27" w:rsidTr="00483E01">
        <w:trPr>
          <w:trHeight w:hRule="exact" w:val="293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- длина с дышлом</w:t>
            </w:r>
            <w:r w:rsidR="00483E01" w:rsidRPr="008D5A27">
              <w:rPr>
                <w:rStyle w:val="217pt"/>
                <w:sz w:val="24"/>
                <w:szCs w:val="24"/>
              </w:rPr>
              <w:t xml:space="preserve"> </w:t>
            </w:r>
            <w:r w:rsidR="00483E01">
              <w:rPr>
                <w:rStyle w:val="217pt"/>
                <w:sz w:val="24"/>
                <w:szCs w:val="24"/>
              </w:rPr>
              <w:t xml:space="preserve">/ </w:t>
            </w:r>
            <w:r w:rsidR="00483E01" w:rsidRPr="008D5A27">
              <w:rPr>
                <w:rStyle w:val="217pt"/>
                <w:sz w:val="24"/>
                <w:szCs w:val="24"/>
              </w:rPr>
              <w:t>без дышла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5350</w:t>
            </w:r>
            <w:r w:rsidR="00483E01">
              <w:rPr>
                <w:rStyle w:val="217pt"/>
                <w:sz w:val="24"/>
                <w:szCs w:val="24"/>
              </w:rPr>
              <w:t>/</w:t>
            </w:r>
            <w:r w:rsidR="00483E01" w:rsidRPr="008D5A27">
              <w:rPr>
                <w:rStyle w:val="217pt"/>
                <w:sz w:val="24"/>
                <w:szCs w:val="24"/>
              </w:rPr>
              <w:t>3875</w:t>
            </w:r>
          </w:p>
        </w:tc>
      </w:tr>
      <w:tr w:rsidR="008D5A27" w:rsidRPr="008D5A27" w:rsidTr="00483E01">
        <w:trPr>
          <w:trHeight w:hRule="exact" w:val="287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- ширина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2250</w:t>
            </w:r>
          </w:p>
        </w:tc>
      </w:tr>
      <w:tr w:rsidR="008D5A27" w:rsidRPr="008D5A27" w:rsidTr="00483E01">
        <w:trPr>
          <w:trHeight w:hRule="exact" w:val="29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- высота по запасному колесу (при снаряженной массе)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1800</w:t>
            </w:r>
          </w:p>
        </w:tc>
      </w:tr>
      <w:tr w:rsidR="008D5A27" w:rsidRPr="008D5A27" w:rsidTr="00483E01">
        <w:trPr>
          <w:trHeight w:hRule="exact" w:val="28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Внутренние размеры платформы,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jc w:val="center"/>
              <w:rPr>
                <w:sz w:val="24"/>
                <w:szCs w:val="24"/>
              </w:rPr>
            </w:pPr>
          </w:p>
        </w:tc>
      </w:tr>
      <w:tr w:rsidR="008D5A27" w:rsidRPr="008D5A27" w:rsidTr="00483E01">
        <w:trPr>
          <w:trHeight w:hRule="exact" w:val="285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длина</w:t>
            </w:r>
            <w:r w:rsidR="00900DED" w:rsidRPr="008D5A27">
              <w:rPr>
                <w:rStyle w:val="217pt"/>
                <w:sz w:val="24"/>
                <w:szCs w:val="24"/>
              </w:rPr>
              <w:t xml:space="preserve"> ширина высота </w:t>
            </w:r>
            <w:r w:rsidR="00900DED">
              <w:rPr>
                <w:rStyle w:val="217pt"/>
                <w:sz w:val="24"/>
                <w:szCs w:val="24"/>
              </w:rPr>
              <w:t>(</w:t>
            </w:r>
            <w:r w:rsidR="00900DED" w:rsidRPr="008D5A27">
              <w:rPr>
                <w:rStyle w:val="217pt"/>
                <w:sz w:val="24"/>
                <w:szCs w:val="24"/>
              </w:rPr>
              <w:t>по основным бортам</w:t>
            </w:r>
            <w:r w:rsidR="00900DED">
              <w:rPr>
                <w:rStyle w:val="217pt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3280</w:t>
            </w:r>
            <w:r w:rsidR="00900DED">
              <w:rPr>
                <w:rStyle w:val="217pt"/>
                <w:sz w:val="24"/>
                <w:szCs w:val="24"/>
              </w:rPr>
              <w:t>х</w:t>
            </w:r>
            <w:r w:rsidR="00900DED" w:rsidRPr="008D5A27">
              <w:rPr>
                <w:rStyle w:val="217pt"/>
                <w:sz w:val="24"/>
                <w:szCs w:val="24"/>
              </w:rPr>
              <w:t>2000</w:t>
            </w:r>
            <w:r w:rsidR="00900DED">
              <w:rPr>
                <w:rStyle w:val="217pt"/>
                <w:sz w:val="24"/>
                <w:szCs w:val="24"/>
              </w:rPr>
              <w:t>х</w:t>
            </w:r>
            <w:r w:rsidR="00900DED">
              <w:rPr>
                <w:sz w:val="24"/>
                <w:szCs w:val="24"/>
              </w:rPr>
              <w:t>385</w:t>
            </w:r>
          </w:p>
        </w:tc>
      </w:tr>
      <w:tr w:rsidR="008D5A27" w:rsidRPr="008D5A27" w:rsidTr="00483E01">
        <w:trPr>
          <w:trHeight w:hRule="exact" w:val="275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- высота по надставным бортам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715</w:t>
            </w:r>
          </w:p>
        </w:tc>
      </w:tr>
      <w:tr w:rsidR="008D5A27" w:rsidRPr="008D5A27" w:rsidTr="00483E01">
        <w:trPr>
          <w:trHeight w:hRule="exact" w:val="292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Объем платформы, м</w:t>
            </w:r>
            <w:r w:rsidRPr="008D5A27">
              <w:rPr>
                <w:rStyle w:val="217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3</w:t>
            </w:r>
          </w:p>
        </w:tc>
      </w:tr>
      <w:tr w:rsidR="008D5A27" w:rsidRPr="008D5A27" w:rsidTr="00483E01">
        <w:trPr>
          <w:trHeight w:hRule="exact" w:val="283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Погрузочная высота,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1160</w:t>
            </w:r>
          </w:p>
        </w:tc>
      </w:tr>
      <w:tr w:rsidR="008D5A27" w:rsidRPr="008D5A27" w:rsidTr="00483E01">
        <w:trPr>
          <w:trHeight w:hRule="exact" w:val="274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Угол опрокидывания платформы, град.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55</w:t>
            </w:r>
          </w:p>
        </w:tc>
      </w:tr>
      <w:tr w:rsidR="008D5A27" w:rsidRPr="008D5A27" w:rsidTr="00483E01">
        <w:trPr>
          <w:trHeight w:hRule="exact" w:val="29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Дорожный просвет,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305</w:t>
            </w:r>
          </w:p>
        </w:tc>
      </w:tr>
      <w:tr w:rsidR="008D5A27" w:rsidRPr="008D5A27" w:rsidTr="00483E01">
        <w:trPr>
          <w:trHeight w:hRule="exact" w:val="282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Колесная база,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2000</w:t>
            </w:r>
          </w:p>
        </w:tc>
      </w:tr>
      <w:tr w:rsidR="008D5A27" w:rsidRPr="008D5A27" w:rsidTr="00483E01">
        <w:trPr>
          <w:trHeight w:hRule="exact" w:val="285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Колея,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1590</w:t>
            </w:r>
          </w:p>
        </w:tc>
      </w:tr>
      <w:tr w:rsidR="008D5A27" w:rsidRPr="008D5A27" w:rsidTr="00483E01">
        <w:trPr>
          <w:trHeight w:hRule="exact" w:val="573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Наименьший радиус поворота (по колее внешнего переднего</w:t>
            </w:r>
            <w:r w:rsidRPr="008D5A27">
              <w:rPr>
                <w:rStyle w:val="217pt"/>
                <w:sz w:val="24"/>
                <w:szCs w:val="24"/>
              </w:rPr>
              <w:br/>
              <w:t xml:space="preserve">колеса),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4700</w:t>
            </w:r>
          </w:p>
        </w:tc>
      </w:tr>
      <w:tr w:rsidR="008D5A27" w:rsidRPr="008D5A27" w:rsidTr="00483E01">
        <w:trPr>
          <w:trHeight w:hRule="exact" w:val="284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8D5A27">
              <w:rPr>
                <w:rStyle w:val="217pt"/>
                <w:sz w:val="24"/>
                <w:szCs w:val="24"/>
              </w:rPr>
              <w:t>км</w:t>
            </w:r>
            <w:proofErr w:type="gramEnd"/>
            <w:r w:rsidRPr="008D5A27">
              <w:rPr>
                <w:rStyle w:val="217pt"/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50</w:t>
            </w:r>
          </w:p>
        </w:tc>
      </w:tr>
      <w:tr w:rsidR="008D5A27" w:rsidRPr="008D5A27" w:rsidTr="00483E01">
        <w:trPr>
          <w:trHeight w:hRule="exact" w:val="287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Колеса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Дисковые 152Б-508 (6.0Б-20)</w:t>
            </w:r>
          </w:p>
        </w:tc>
      </w:tr>
      <w:tr w:rsidR="008D5A27" w:rsidRPr="008D5A27" w:rsidTr="00483E01">
        <w:trPr>
          <w:trHeight w:hRule="exact" w:val="56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Шины</w:t>
            </w:r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220-508 (7.50-20) моделей М-126,</w:t>
            </w:r>
          </w:p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ИЯ-112 и Ми-104</w:t>
            </w:r>
          </w:p>
        </w:tc>
      </w:tr>
      <w:tr w:rsidR="008D5A27" w:rsidRPr="008D5A27" w:rsidTr="00483E01">
        <w:trPr>
          <w:trHeight w:hRule="exact" w:val="271"/>
          <w:jc w:val="center"/>
        </w:trPr>
        <w:tc>
          <w:tcPr>
            <w:tcW w:w="0" w:type="auto"/>
          </w:tcPr>
          <w:p w:rsidR="008D5A27" w:rsidRPr="008D5A27" w:rsidRDefault="008D5A27" w:rsidP="008D5A27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Давление в шинах, кгс/см</w:t>
            </w:r>
            <w:proofErr w:type="gramStart"/>
            <w:r w:rsidRPr="008D5A27">
              <w:rPr>
                <w:rStyle w:val="217pt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D5A27" w:rsidRPr="008D5A27" w:rsidRDefault="008D5A27" w:rsidP="00900DE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D5A27">
              <w:rPr>
                <w:rStyle w:val="217pt"/>
                <w:sz w:val="24"/>
                <w:szCs w:val="24"/>
              </w:rPr>
              <w:t>3,2</w:t>
            </w:r>
          </w:p>
        </w:tc>
      </w:tr>
    </w:tbl>
    <w:p w:rsidR="008D5A27" w:rsidRPr="00826737" w:rsidRDefault="008D5A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5A27" w:rsidRPr="00826737" w:rsidSect="00DA751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48"/>
    <w:rsid w:val="00022443"/>
    <w:rsid w:val="00044654"/>
    <w:rsid w:val="00090D0B"/>
    <w:rsid w:val="000C6220"/>
    <w:rsid w:val="000D145E"/>
    <w:rsid w:val="000D1C70"/>
    <w:rsid w:val="000D597D"/>
    <w:rsid w:val="000E0CF9"/>
    <w:rsid w:val="000E1A6F"/>
    <w:rsid w:val="000E5ABB"/>
    <w:rsid w:val="000F4588"/>
    <w:rsid w:val="001052ED"/>
    <w:rsid w:val="00143D46"/>
    <w:rsid w:val="00157414"/>
    <w:rsid w:val="001D0654"/>
    <w:rsid w:val="001F28EC"/>
    <w:rsid w:val="00250CA3"/>
    <w:rsid w:val="00257B36"/>
    <w:rsid w:val="00347461"/>
    <w:rsid w:val="003965F5"/>
    <w:rsid w:val="003B6628"/>
    <w:rsid w:val="00401183"/>
    <w:rsid w:val="004408CC"/>
    <w:rsid w:val="00483E01"/>
    <w:rsid w:val="004B101D"/>
    <w:rsid w:val="004C23DF"/>
    <w:rsid w:val="004E09F5"/>
    <w:rsid w:val="004F3C6F"/>
    <w:rsid w:val="0052150E"/>
    <w:rsid w:val="0052256A"/>
    <w:rsid w:val="00570099"/>
    <w:rsid w:val="00574405"/>
    <w:rsid w:val="005A1FB3"/>
    <w:rsid w:val="005A3EAC"/>
    <w:rsid w:val="005B2891"/>
    <w:rsid w:val="005E0548"/>
    <w:rsid w:val="005E3AA0"/>
    <w:rsid w:val="005E709F"/>
    <w:rsid w:val="005E7143"/>
    <w:rsid w:val="005F3A9E"/>
    <w:rsid w:val="0062325E"/>
    <w:rsid w:val="006B7D5F"/>
    <w:rsid w:val="006F73C3"/>
    <w:rsid w:val="006F7D12"/>
    <w:rsid w:val="00712278"/>
    <w:rsid w:val="007830BA"/>
    <w:rsid w:val="007A6903"/>
    <w:rsid w:val="007D08B4"/>
    <w:rsid w:val="007E4B07"/>
    <w:rsid w:val="007F279C"/>
    <w:rsid w:val="00821D4E"/>
    <w:rsid w:val="00826737"/>
    <w:rsid w:val="008C30BD"/>
    <w:rsid w:val="008D5A27"/>
    <w:rsid w:val="008E4AC4"/>
    <w:rsid w:val="008F1DAB"/>
    <w:rsid w:val="00900DED"/>
    <w:rsid w:val="00917925"/>
    <w:rsid w:val="00920B43"/>
    <w:rsid w:val="00935AAE"/>
    <w:rsid w:val="00940B1F"/>
    <w:rsid w:val="00964777"/>
    <w:rsid w:val="009A2BCF"/>
    <w:rsid w:val="009E37A8"/>
    <w:rsid w:val="009F23CE"/>
    <w:rsid w:val="00A87438"/>
    <w:rsid w:val="00AD511C"/>
    <w:rsid w:val="00B14857"/>
    <w:rsid w:val="00B22317"/>
    <w:rsid w:val="00B37B4C"/>
    <w:rsid w:val="00BB5AF0"/>
    <w:rsid w:val="00C22E86"/>
    <w:rsid w:val="00C54C1F"/>
    <w:rsid w:val="00C576A4"/>
    <w:rsid w:val="00C64A05"/>
    <w:rsid w:val="00CC4955"/>
    <w:rsid w:val="00CF4359"/>
    <w:rsid w:val="00D80999"/>
    <w:rsid w:val="00DA38CC"/>
    <w:rsid w:val="00DA7510"/>
    <w:rsid w:val="00E207F7"/>
    <w:rsid w:val="00E53651"/>
    <w:rsid w:val="00E63E51"/>
    <w:rsid w:val="00E7418A"/>
    <w:rsid w:val="00EE4142"/>
    <w:rsid w:val="00EF13F5"/>
    <w:rsid w:val="00F0727F"/>
    <w:rsid w:val="00FE305F"/>
    <w:rsid w:val="00FE4CE5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3C3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3">
    <w:name w:val="Колонтитул_"/>
    <w:basedOn w:val="a0"/>
    <w:link w:val="a4"/>
    <w:rsid w:val="008D5A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5A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7pt">
    <w:name w:val="Основной текст (2) + 17 pt"/>
    <w:basedOn w:val="2"/>
    <w:rsid w:val="008D5A27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8D5A27"/>
    <w:rPr>
      <w:rFonts w:ascii="Times New Roman" w:eastAsia="Times New Roman" w:hAnsi="Times New Roman" w:cs="Times New Roman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Курсив;Интервал 0 pt"/>
    <w:basedOn w:val="2"/>
    <w:rsid w:val="008D5A2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8D5A2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5A2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D5A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3C3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3">
    <w:name w:val="Колонтитул_"/>
    <w:basedOn w:val="a0"/>
    <w:link w:val="a4"/>
    <w:rsid w:val="008D5A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5A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7pt">
    <w:name w:val="Основной текст (2) + 17 pt"/>
    <w:basedOn w:val="2"/>
    <w:rsid w:val="008D5A27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8D5A27"/>
    <w:rPr>
      <w:rFonts w:ascii="Times New Roman" w:eastAsia="Times New Roman" w:hAnsi="Times New Roman" w:cs="Times New Roman"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0pt">
    <w:name w:val="Основной текст (2) + 6;5 pt;Курсив;Интервал 0 pt"/>
    <w:basedOn w:val="2"/>
    <w:rsid w:val="008D5A2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8D5A2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8D5A2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D5A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76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31A0-F957-459C-B222-D48C5D32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2024-09-08T10:06:00Z</dcterms:created>
  <dcterms:modified xsi:type="dcterms:W3CDTF">2024-09-21T11:04:00Z</dcterms:modified>
</cp:coreProperties>
</file>