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504" w:rsidRPr="001B7FAD" w:rsidRDefault="00042050" w:rsidP="00803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05-029 </w:t>
      </w:r>
      <w:r w:rsidR="00D24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D2450F" w:rsidRPr="001B7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ортово</w:t>
      </w:r>
      <w:r w:rsidR="00D24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т</w:t>
      </w:r>
      <w:r w:rsidR="00522504" w:rsidRPr="001B7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роллейвоз на базе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грузовика</w:t>
      </w:r>
      <w:r w:rsidRPr="001B7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2504" w:rsidRPr="001B7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ЯГ-4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7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4х2</w:t>
      </w:r>
      <w:r w:rsidR="00FB6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6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уже без</w:t>
      </w:r>
      <w:r w:rsidR="00FB6B83" w:rsidRPr="00FB6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6B83" w:rsidRPr="008A1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маневров</w:t>
      </w:r>
      <w:r w:rsidR="00FB6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 акку</w:t>
      </w:r>
      <w:r w:rsidR="00FB6B83" w:rsidRPr="001B7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мулятор</w:t>
      </w:r>
      <w:r w:rsidR="00FB6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ной батаре</w:t>
      </w:r>
      <w:r w:rsidR="00C96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FB6B83" w:rsidRPr="001B7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6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весом 1.5 т</w:t>
      </w:r>
      <w:r w:rsidR="00522504" w:rsidRPr="001B7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D30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 3, </w:t>
      </w:r>
      <w:r w:rsidR="00D24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тяговый двигатель </w:t>
      </w:r>
      <w:r w:rsidR="00BA7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ДТБ-60 60 кВт</w:t>
      </w:r>
      <w:r w:rsidR="00BA7968" w:rsidRPr="001B7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C96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изначальные</w:t>
      </w:r>
      <w:r w:rsidR="00BA7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96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7968" w:rsidRPr="001B7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BA7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рузоподъемность</w:t>
      </w:r>
      <w:r w:rsidR="00BA7968" w:rsidRPr="001B7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 т</w:t>
      </w:r>
      <w:r w:rsidR="00D24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BA7968" w:rsidRPr="001B7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155B3" w:rsidRPr="001B7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</w:t>
      </w:r>
      <w:r w:rsidR="00715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155B3" w:rsidRPr="001B7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15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 нагрузки</w:t>
      </w:r>
      <w:r w:rsidR="00522504" w:rsidRPr="001B7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7.8</w:t>
      </w:r>
      <w:r w:rsidR="000C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т, </w:t>
      </w:r>
      <w:r w:rsidR="00B7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полный</w:t>
      </w:r>
      <w:r w:rsidR="00715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BE0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.4</w:t>
      </w:r>
      <w:r w:rsidR="00715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т,</w:t>
      </w:r>
      <w:r w:rsidR="00522504" w:rsidRPr="001B7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6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скорость при работе: </w:t>
      </w:r>
      <w:r w:rsidR="00D30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сети до </w:t>
      </w:r>
      <w:r w:rsidR="00522504" w:rsidRPr="001B7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53 км/час, на батарее </w:t>
      </w:r>
      <w:r w:rsidR="00FB6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="00522504" w:rsidRPr="001B7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 км/час, </w:t>
      </w:r>
      <w:r w:rsidR="00FB6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</w:t>
      </w:r>
      <w:r w:rsidR="00B551C6" w:rsidRPr="00042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советский</w:t>
      </w:r>
      <w:r w:rsidR="00B55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51C6" w:rsidRPr="001B7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троллейвоз</w:t>
      </w:r>
      <w:r w:rsidR="00FB6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B551C6" w:rsidRPr="001B7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2504" w:rsidRPr="001B7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опытный 1 экз., </w:t>
      </w:r>
      <w:r w:rsidR="00D30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завод</w:t>
      </w:r>
      <w:r w:rsidR="00522504" w:rsidRPr="001B7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«Динамо» г. Москва</w:t>
      </w:r>
      <w:proofErr w:type="gramEnd"/>
      <w:r w:rsidR="00D30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522504" w:rsidRPr="001B7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1936 г.</w:t>
      </w:r>
    </w:p>
    <w:p w:rsidR="00AD44A5" w:rsidRDefault="00C96F62" w:rsidP="0080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C149224" wp14:editId="5C3727CC">
            <wp:simplePos x="0" y="0"/>
            <wp:positionH relativeFrom="margin">
              <wp:posOffset>393700</wp:posOffset>
            </wp:positionH>
            <wp:positionV relativeFrom="margin">
              <wp:posOffset>1111250</wp:posOffset>
            </wp:positionV>
            <wp:extent cx="5229860" cy="3381375"/>
            <wp:effectExtent l="0" t="0" r="8890" b="9525"/>
            <wp:wrapSquare wrapText="bothSides"/>
            <wp:docPr id="1" name="Рисунок 1" descr="За­бытые стра­ницы исто­рии мос­ков­ского трол­лей­бу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­бытые стра­ницы исто­рии мос­ков­ского трол­лей­бус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86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338DA" w:rsidRDefault="001338DA" w:rsidP="00803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8DA" w:rsidRDefault="001338DA" w:rsidP="00803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8DA" w:rsidRDefault="001338DA" w:rsidP="00803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8DA" w:rsidRDefault="001338DA" w:rsidP="00803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8DA" w:rsidRDefault="001338DA" w:rsidP="00803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8DA" w:rsidRDefault="001338DA" w:rsidP="00803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8DA" w:rsidRDefault="001338DA" w:rsidP="00803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8DA" w:rsidRDefault="001338DA" w:rsidP="00803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8DA" w:rsidRDefault="001338DA" w:rsidP="00803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468" w:rsidRDefault="00342468" w:rsidP="00803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A98" w:rsidRDefault="00951C08" w:rsidP="00803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1C08" w:rsidRDefault="00951C08" w:rsidP="00803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C08" w:rsidRDefault="00951C08" w:rsidP="00803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C08" w:rsidRDefault="00951C08" w:rsidP="00803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C08" w:rsidRDefault="00951C08" w:rsidP="00803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C08" w:rsidRDefault="00951C08" w:rsidP="00803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C08" w:rsidRDefault="00951C08" w:rsidP="00803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A98" w:rsidRDefault="009F0A98" w:rsidP="00803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2A" w:rsidRDefault="00417CDE" w:rsidP="00653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8F75F2" w:rsidRDefault="008F75F2" w:rsidP="00653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E6E" w:rsidRDefault="006D4F83" w:rsidP="00AD6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Похоже, что мастер делал модель по самой </w:t>
      </w:r>
      <w:r w:rsidR="009853F9" w:rsidRPr="009853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прилично</w:t>
      </w:r>
      <w:r w:rsidR="00985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="00E213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</w:t>
      </w:r>
      <w:r w:rsidR="004A3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сети, вид </w:t>
      </w:r>
      <w:r w:rsidR="009853F9" w:rsidRPr="009853F9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сбоку-спереди.</w:t>
      </w:r>
      <w:r w:rsidR="00073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5CAF">
        <w:rPr>
          <w:rFonts w:ascii="Times New Roman" w:eastAsia="Times New Roman" w:hAnsi="Times New Roman" w:cs="Times New Roman"/>
          <w:sz w:val="24"/>
          <w:szCs w:val="24"/>
          <w:lang w:eastAsia="ru-RU"/>
        </w:rPr>
        <w:t>А н</w:t>
      </w:r>
      <w:r w:rsidR="00FE04A7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самом деле</w:t>
      </w:r>
      <w:r w:rsidR="00D71C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0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признать, что достоверн</w:t>
      </w:r>
      <w:r w:rsidR="004E728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0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</w:t>
      </w:r>
      <w:proofErr w:type="gramStart"/>
      <w:r w:rsidR="00F04AF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плохонькая</w:t>
      </w:r>
      <w:proofErr w:type="gramEnd"/>
      <w:r w:rsidR="00F0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 </w:t>
      </w:r>
      <w:r w:rsidR="00B9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«Первый грузовой троллейбус» </w:t>
      </w:r>
      <w:r w:rsidR="00F04A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журнала «За рулем» №6 за 1938 г.</w:t>
      </w:r>
      <w:r w:rsidR="0030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рисуночек из книги. </w:t>
      </w:r>
      <w:r w:rsidR="0030225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739AA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остальных фото м</w:t>
      </w:r>
      <w:r w:rsidR="002E3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ашина </w:t>
      </w:r>
      <w:r w:rsidR="000739A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B5077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</w:t>
      </w:r>
      <w:r w:rsidR="00073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модель) </w:t>
      </w:r>
      <w:r w:rsidR="002E3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без </w:t>
      </w:r>
      <w:r w:rsidR="00B9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определяющего элемента - </w:t>
      </w:r>
      <w:r w:rsidR="0065633B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тяговой аккумуляторной батареи,</w:t>
      </w:r>
      <w:r w:rsidR="002E300E" w:rsidRPr="00B33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</w:t>
      </w:r>
      <w:r w:rsidR="0065633B">
        <w:rPr>
          <w:rFonts w:ascii="Times New Roman" w:eastAsia="Times New Roman" w:hAnsi="Times New Roman" w:cs="Times New Roman"/>
          <w:sz w:val="24"/>
          <w:szCs w:val="24"/>
          <w:lang w:eastAsia="ru-RU"/>
        </w:rPr>
        <w:t>вшейся</w:t>
      </w:r>
      <w:r w:rsidR="002E300E" w:rsidRPr="00B33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двух металлических ящиках</w:t>
      </w:r>
      <w:r w:rsidR="00656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0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грузовой платформой</w:t>
      </w:r>
      <w:r w:rsidR="006563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B3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Поэтому, на основании материалов из </w:t>
      </w:r>
      <w:r w:rsidR="00AB3E9F" w:rsidRPr="00AB3E9F">
        <w:rPr>
          <w:rFonts w:ascii="Times New Roman" w:eastAsia="Times New Roman" w:hAnsi="Times New Roman" w:cs="Times New Roman"/>
          <w:sz w:val="24"/>
          <w:szCs w:val="24"/>
          <w:lang w:eastAsia="ru-RU"/>
        </w:rPr>
        <w:t>transphoto.org</w:t>
      </w:r>
      <w:r w:rsidR="00AB3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B3E9F" w:rsidRPr="009B062A">
        <w:rPr>
          <w:rFonts w:ascii="Times New Roman" w:eastAsia="Times New Roman" w:hAnsi="Times New Roman" w:cs="Times New Roman"/>
          <w:sz w:val="24"/>
          <w:szCs w:val="24"/>
          <w:lang w:eastAsia="ru-RU"/>
        </w:rPr>
        <w:t>odessatrolley.com</w:t>
      </w:r>
      <w:r w:rsidR="00AB3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D6A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rcforum</w:t>
      </w:r>
      <w:proofErr w:type="spellEnd"/>
      <w:r w:rsidR="00AD6A65" w:rsidRPr="00AD6A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AD6A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AD6A65" w:rsidRPr="00AD6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6A65">
        <w:rPr>
          <w:rFonts w:ascii="Times New Roman" w:eastAsia="Times New Roman" w:hAnsi="Times New Roman" w:cs="Times New Roman"/>
          <w:sz w:val="24"/>
          <w:szCs w:val="24"/>
          <w:lang w:eastAsia="ru-RU"/>
        </w:rPr>
        <w:t>(ЦДАВО Украины)</w:t>
      </w:r>
      <w:r w:rsidR="00AD6A65" w:rsidRPr="00AD6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6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мнения М. Соколова, определяем, что в коллекции модель </w:t>
      </w:r>
      <w:r w:rsidR="00643280">
        <w:rPr>
          <w:rFonts w:ascii="Times New Roman" w:eastAsia="Times New Roman" w:hAnsi="Times New Roman" w:cs="Times New Roman"/>
          <w:sz w:val="24"/>
          <w:szCs w:val="24"/>
          <w:lang w:eastAsia="ru-RU"/>
        </w:rPr>
        <w:t>1-</w:t>
      </w:r>
      <w:r w:rsidR="00EA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="006432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</w:t>
      </w:r>
      <w:r w:rsidR="00AD6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троллейвоза </w:t>
      </w:r>
      <w:r w:rsidR="0064328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демонтированной</w:t>
      </w:r>
      <w:r w:rsidR="00F3213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возможно</w:t>
      </w:r>
      <w:r w:rsidR="00643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в</w:t>
      </w:r>
      <w:r w:rsidR="00AD6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Одесс</w:t>
      </w:r>
      <w:r w:rsidR="0064328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321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0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тяговой аккумуляторной батареей.</w:t>
      </w:r>
      <w:r w:rsidR="00AD6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 </w:t>
      </w:r>
      <w:proofErr w:type="gramStart"/>
      <w:r w:rsidR="004C317E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="004C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факт, но весьма вероятно - уж больно похожи по комп</w:t>
      </w:r>
      <w:r w:rsidR="00A176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C31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новке</w:t>
      </w:r>
      <w:r w:rsidR="00E94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базов</w:t>
      </w:r>
      <w:r w:rsidR="00562134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E94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213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бортовой грузовик один</w:t>
      </w:r>
      <w:r w:rsidR="00E94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</w:t>
      </w:r>
      <w:r w:rsidR="00562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E9436B">
        <w:rPr>
          <w:rFonts w:ascii="Times New Roman" w:eastAsia="Times New Roman" w:hAnsi="Times New Roman" w:cs="Times New Roman"/>
          <w:sz w:val="24"/>
          <w:szCs w:val="24"/>
          <w:lang w:eastAsia="ru-RU"/>
        </w:rPr>
        <w:t>же - ЯГ-4</w:t>
      </w:r>
      <w:r w:rsidR="00A17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62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всего выпущенных </w:t>
      </w:r>
      <w:r w:rsidR="00F32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огромную страну 4821 экз. </w:t>
      </w:r>
      <w:r w:rsidR="005621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добавок</w:t>
      </w:r>
      <w:r w:rsidR="00A17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для познания полезно.</w:t>
      </w:r>
    </w:p>
    <w:p w:rsidR="00F04AFB" w:rsidRDefault="0038428A" w:rsidP="00653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благодарностью и уважением привожу ответ М.В. Соколова</w:t>
      </w:r>
      <w:r w:rsidR="006D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просьбу проком</w:t>
      </w:r>
      <w:r w:rsidR="00B9602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D4F83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ентировать эти фото:</w:t>
      </w:r>
    </w:p>
    <w:p w:rsidR="00653E7F" w:rsidRPr="006D4F83" w:rsidRDefault="006D4F83" w:rsidP="00653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3E7F" w:rsidRPr="006D4F83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653E7F" w:rsidRPr="006D4F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653E7F" w:rsidRPr="006D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это два разных </w:t>
      </w:r>
      <w:r w:rsidR="00653E7F" w:rsidRPr="006D4F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экземпляра троллейвоза</w:t>
      </w:r>
      <w:r w:rsidR="00653E7F" w:rsidRPr="006D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 то они практически 1:1 похожи (до войны), поэтому сейчас появилась гипотеза, что и на самом приличном фото сбоку-спереди — это тоже </w:t>
      </w:r>
      <w:r w:rsidR="00653E7F" w:rsidRPr="006D4F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троллейвоз</w:t>
      </w:r>
      <w:r w:rsidR="00653E7F" w:rsidRPr="006D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Одессе снят, </w:t>
      </w:r>
      <w:r w:rsidR="00653E7F" w:rsidRPr="006D4F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том же депо</w:t>
      </w:r>
      <w:r w:rsidR="00653E7F" w:rsidRPr="006D4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3E7F" w:rsidRPr="006D4F83" w:rsidRDefault="00653E7F" w:rsidP="00F25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Кстати, в </w:t>
      </w:r>
      <w:r w:rsidR="000E224A" w:rsidRPr="006D4F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описании на </w:t>
      </w:r>
      <w:r w:rsidR="00F2523E" w:rsidRPr="006D4F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transphoto.org/</w:t>
      </w:r>
      <w:proofErr w:type="spellStart"/>
      <w:r w:rsidR="00F2523E" w:rsidRPr="006D4F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photo</w:t>
      </w:r>
      <w:proofErr w:type="spellEnd"/>
      <w:r w:rsidR="00F2523E" w:rsidRPr="006D4F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/516680/ </w:t>
      </w:r>
      <w:r w:rsidR="005B5D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 фото из коллекции </w:t>
      </w:r>
      <w:proofErr w:type="spellStart"/>
      <w:r w:rsidR="000E224A" w:rsidRPr="006D4F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Одесгорэлектротранс</w:t>
      </w:r>
      <w:r w:rsidR="005B5D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proofErr w:type="spellEnd"/>
      <w:r w:rsidR="00F2523E" w:rsidRPr="006D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неверно указано, что этот </w:t>
      </w:r>
      <w:r w:rsidRPr="006D4F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троллейвоз</w:t>
      </w:r>
      <w:r w:rsidRPr="006D4F8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</w:t>
      </w:r>
      <w:r w:rsidRPr="006D4F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шасси</w:t>
      </w:r>
      <w:r w:rsidRPr="006D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ЯГ-6 — даже на той плохонькой </w:t>
      </w:r>
      <w:r w:rsidRPr="006D4F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иллюстрации</w:t>
      </w:r>
      <w:r w:rsidRPr="006D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видно, что </w:t>
      </w:r>
      <w:r w:rsidRPr="006D4F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основе</w:t>
      </w:r>
      <w:r w:rsidRPr="006D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это именно ЯГ-3/ЯГ-4. А если приглядеться, никаких различий у обоих троллейвозов нет (по </w:t>
      </w:r>
      <w:proofErr w:type="spellStart"/>
      <w:r w:rsidRPr="006D4F83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spellEnd"/>
      <w:r w:rsidRPr="006D4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мере до войны)!</w:t>
      </w:r>
    </w:p>
    <w:p w:rsidR="00653E7F" w:rsidRPr="006D4F83" w:rsidRDefault="00050AD0" w:rsidP="00653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3E7F" w:rsidRPr="006D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 также обратите внимание на правое переднее крыло — оно и там, и там деформировано вполне конкретным образом, и я не припомню </w:t>
      </w:r>
      <w:proofErr w:type="gramStart"/>
      <w:r w:rsidR="00653E7F" w:rsidRPr="006D4F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 то</w:t>
      </w:r>
      <w:proofErr w:type="gramEnd"/>
      <w:r w:rsidR="00653E7F" w:rsidRPr="006D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 </w:t>
      </w:r>
      <w:proofErr w:type="spellStart"/>
      <w:r w:rsidR="00653E7F" w:rsidRPr="006D4F83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ЯГов</w:t>
      </w:r>
      <w:proofErr w:type="spellEnd"/>
      <w:r w:rsidR="00653E7F" w:rsidRPr="006D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с такой деформацией.</w:t>
      </w:r>
    </w:p>
    <w:p w:rsidR="00653E7F" w:rsidRPr="006D4F83" w:rsidRDefault="00653E7F" w:rsidP="00653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что мое мнение сейчас — это все же, похоже, одна и та же машина, и видимо, это московский передали в Одессу, где он благополучно и ходил, и даже войну пережил. </w:t>
      </w:r>
      <w:proofErr w:type="gramStart"/>
      <w:r w:rsidRPr="006D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Т.к. присланные Вами фото </w:t>
      </w:r>
      <w:r w:rsidR="002378EA" w:rsidRPr="002378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(имеются ввиду фото ЦДАВО Украины с </w:t>
      </w:r>
      <w:proofErr w:type="spellStart"/>
      <w:r w:rsidR="002378EA" w:rsidRPr="002378E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rcforum</w:t>
      </w:r>
      <w:proofErr w:type="spellEnd"/>
      <w:r w:rsidR="002378EA" w:rsidRPr="002378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spellStart"/>
      <w:r w:rsidR="002378EA" w:rsidRPr="002378E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ru</w:t>
      </w:r>
      <w:proofErr w:type="spellEnd"/>
      <w:r w:rsidR="002378EA" w:rsidRPr="002378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</w:t>
      </w:r>
      <w:r w:rsidRPr="006D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явно довоенные, а известный вид сзади-сверху - точно уже после войны снят, т.к. задний мост заменен мостом от </w:t>
      </w:r>
      <w:r w:rsidRPr="006D4F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ЯАЗ/МАЗ-200, установлены 20-дюймовые колесные диски и шины 12,00-20 модели И-66 (на «родной» мост все это никак бы не встало). </w:t>
      </w:r>
      <w:proofErr w:type="gramEnd"/>
    </w:p>
    <w:p w:rsidR="00653E7F" w:rsidRDefault="00653E7F" w:rsidP="00653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4F83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6D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как альтернативная версия — одесский делали прямо в точности по образу и подобию столичного, </w:t>
      </w:r>
      <w:r w:rsidRPr="006D4F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вот только одно и то же правое</w:t>
      </w:r>
      <w:r w:rsidRPr="006D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крыло этому противоречит, так что более вероятен все же 1-й вариант."</w:t>
      </w:r>
    </w:p>
    <w:p w:rsidR="00EA67C1" w:rsidRPr="006D4F83" w:rsidRDefault="00EA67C1" w:rsidP="00653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Конечно, вызывает сомнения </w:t>
      </w:r>
      <w:r w:rsidR="009C1B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троллейвоз пережил войну</w:t>
      </w:r>
      <w:r w:rsidR="009C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Ведь румынские оккупанты даже окна и двери </w:t>
      </w:r>
      <w:r w:rsidR="008F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отбирали у одесситов и </w:t>
      </w:r>
      <w:r w:rsidR="009C1B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отправляли домой. Хотя известен и факт</w:t>
      </w:r>
      <w:r w:rsidR="007C167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награбленные румынами троллейбусы вернули в Одессу. Возможно, что с ними был возвращен и троллейвоз.</w:t>
      </w:r>
    </w:p>
    <w:p w:rsidR="00653E7F" w:rsidRDefault="00653E7F" w:rsidP="00AD62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D62F5" w:rsidRPr="00AD62F5" w:rsidRDefault="00440802" w:rsidP="00AD62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первородной машине</w:t>
      </w:r>
      <w:r w:rsidR="00AD62F5" w:rsidRPr="00AD62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 статьи </w:t>
      </w:r>
      <w:proofErr w:type="spellStart"/>
      <w:r w:rsidR="00AD62F5" w:rsidRPr="00AD62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инж</w:t>
      </w:r>
      <w:proofErr w:type="spellEnd"/>
      <w:r w:rsidR="00AD62F5" w:rsidRPr="00AD62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Н. Булавина  «Грузовой троллейбус» в журнале «За рулем» №6 за 1938 г.</w:t>
      </w:r>
    </w:p>
    <w:p w:rsidR="00042050" w:rsidRDefault="001338DA" w:rsidP="00AD6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3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непрерывным ростом троллейбусной сети в городах встаёт вопрос об использовании её в ночное время для движения грузовых автомобилей. К этому имеются три основания: </w:t>
      </w:r>
    </w:p>
    <w:p w:rsidR="00042050" w:rsidRDefault="001338DA" w:rsidP="00AD6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дешёвая электрическая энергия, </w:t>
      </w:r>
    </w:p>
    <w:p w:rsidR="008A1CE3" w:rsidRDefault="001338DA" w:rsidP="00AD6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равномерная загрузка подстанции и сети в течение круглых суток и, наконец, </w:t>
      </w:r>
    </w:p>
    <w:p w:rsidR="008A1CE3" w:rsidRDefault="001338DA" w:rsidP="00AD6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преимущества троллейбусного транспорта перед </w:t>
      </w:r>
      <w:proofErr w:type="gramStart"/>
      <w:r w:rsidRPr="001338D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автомобильным</w:t>
      </w:r>
      <w:proofErr w:type="gramEnd"/>
      <w:r w:rsidRPr="00133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338DA" w:rsidRPr="001338DA" w:rsidRDefault="008A1CE3" w:rsidP="00AD6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8DA" w:rsidRPr="00133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Днём грузовые троллейбусы также могут работать на таких магистралях, где допускается грузовое движение, могут быть использованы в качестве буксиров и нести ряд специальных </w:t>
      </w:r>
      <w:proofErr w:type="gramStart"/>
      <w:r w:rsidR="001338DA" w:rsidRPr="001338D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</w:t>
      </w:r>
      <w:proofErr w:type="gramEnd"/>
      <w:r w:rsidR="001338DA" w:rsidRPr="00133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городе, так и вне его.</w:t>
      </w:r>
    </w:p>
    <w:p w:rsidR="001338DA" w:rsidRPr="001338DA" w:rsidRDefault="001338DA" w:rsidP="00803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3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необходимым условием для широкого применения грузового троллейбуса, в отличие </w:t>
      </w:r>
      <w:proofErr w:type="gramStart"/>
      <w:r w:rsidRPr="001338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133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пассажирского, является обязательное оборудование его маневровой аккумуляторной батареей и специальными токоприёмниками, чтобы он мог двигаться и по трамвайным магистралям.</w:t>
      </w:r>
    </w:p>
    <w:p w:rsidR="00D74CEC" w:rsidRPr="00BE0C99" w:rsidRDefault="001338DA" w:rsidP="00D74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38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вый опытный грузовой троллейбус</w:t>
      </w:r>
      <w:r w:rsidRPr="00133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спроектирован и </w:t>
      </w:r>
      <w:r w:rsidRPr="00133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 для Москвы в 1936 г. заводом «Динамо» им. </w:t>
      </w:r>
      <w:r w:rsidR="00715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С.М. </w:t>
      </w:r>
      <w:r w:rsidRPr="001338D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Кирова. В качестве автомеханического оборудования для троллейбуса использовали шасси и кузов ярославского пятитонного грузовика ЯГ-4</w:t>
      </w:r>
      <w:r w:rsidR="000C58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16C8" w:rsidRDefault="0018113C" w:rsidP="00D74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047A" w:rsidRPr="006504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Колёс</w:t>
      </w:r>
      <w:r w:rsidR="0065047A" w:rsidRPr="006504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база пер</w:t>
      </w:r>
      <w:r w:rsidR="0065047A" w:rsidRPr="006504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вого мос</w:t>
      </w:r>
      <w:r w:rsidR="0065047A" w:rsidRPr="006504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</w:t>
      </w:r>
      <w:r w:rsidR="0065047A" w:rsidRPr="006504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гру</w:t>
      </w:r>
      <w:r w:rsidR="0065047A" w:rsidRPr="006504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</w:t>
      </w:r>
      <w:r w:rsidR="0065047A" w:rsidRPr="006504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вого трол</w:t>
      </w:r>
      <w:r w:rsidR="0065047A" w:rsidRPr="006504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лейвоза со</w:t>
      </w:r>
      <w:r w:rsidR="0065047A" w:rsidRPr="006504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</w:t>
      </w:r>
      <w:r w:rsidR="0065047A" w:rsidRPr="006504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ляла 4200 мм, ши</w:t>
      </w:r>
      <w:r w:rsidR="0065047A" w:rsidRPr="006504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рина пе</w:t>
      </w:r>
      <w:r w:rsidR="0065047A" w:rsidRPr="006504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</w:t>
      </w:r>
      <w:r w:rsidR="0065047A" w:rsidRPr="006504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них колёс – 1750 мм, зад</w:t>
      </w:r>
      <w:r w:rsidR="0065047A" w:rsidRPr="006504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них (по внут</w:t>
      </w:r>
      <w:r w:rsidR="0065047A" w:rsidRPr="006504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</w:t>
      </w:r>
      <w:r w:rsidR="0065047A" w:rsidRPr="006504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нему скату) – 1784 мм</w:t>
      </w:r>
      <w:r w:rsidR="0015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516C8" w:rsidRPr="001516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радиус поворота — 9 м по крылу переднего колеса и 6,5 м по колее переднего колеса</w:t>
      </w:r>
      <w:r w:rsidR="0065047A" w:rsidRPr="006504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7A0C" w:rsidRDefault="0065047A" w:rsidP="00803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</w:t>
      </w:r>
      <w:r w:rsidRPr="006504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907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</w:t>
      </w:r>
      <w:r w:rsidR="00907A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масса была равна 7800 кг</w:t>
      </w:r>
      <w:r w:rsidR="001516C8" w:rsidRPr="0015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которых на переднюю ось приходится 3520 кг, а на заднюю ось — 4280 кг; вес грузового троллейбуса с полной нагрузкой составляет </w:t>
      </w:r>
      <w:r w:rsidR="00F95C7F">
        <w:rPr>
          <w:rFonts w:ascii="Times New Roman" w:eastAsia="Times New Roman" w:hAnsi="Times New Roman" w:cs="Times New Roman"/>
          <w:sz w:val="24"/>
          <w:szCs w:val="24"/>
          <w:lang w:eastAsia="ru-RU"/>
        </w:rPr>
        <w:t>10400</w:t>
      </w:r>
      <w:r w:rsidR="001516C8" w:rsidRPr="0015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кг, из которых лишь 2550 кг несут передние колёса, а 7200 кг — задние</w:t>
      </w:r>
      <w:r w:rsidRPr="006504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16C8" w:rsidRPr="0015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Сопоставление этих данных с данными по грузовику ЯГ-4 показывает значительную перегрузку передней оси даже не </w:t>
      </w:r>
      <w:proofErr w:type="gramStart"/>
      <w:r w:rsidR="001516C8" w:rsidRPr="001516C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гружённого</w:t>
      </w:r>
      <w:proofErr w:type="gramEnd"/>
      <w:r w:rsidR="001516C8" w:rsidRPr="0015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троллейбуса.</w:t>
      </w:r>
      <w:r w:rsidR="001516C8" w:rsidRPr="00BE0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16C8" w:rsidRPr="001516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неравномерное распределение веса между осями, вызванное размещением аппаратуры управления, токоприёмников и мотора ближе к переднему мосту, привело к необходимости:</w:t>
      </w:r>
    </w:p>
    <w:p w:rsidR="00907A0C" w:rsidRDefault="001516C8" w:rsidP="00803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усилить передние рессоры двумя подкоренными листами, </w:t>
      </w:r>
    </w:p>
    <w:p w:rsidR="00907A0C" w:rsidRDefault="001516C8" w:rsidP="00803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6C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ограничить скорость до 30 км/час, вследствие повышенных механичес</w:t>
      </w:r>
      <w:r w:rsidR="0090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ких напряжений в передней оси; </w:t>
      </w:r>
    </w:p>
    <w:p w:rsidR="0018113C" w:rsidRDefault="001516C8" w:rsidP="00803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6C8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ограничить нагрузку машины до 2 т.</w:t>
      </w:r>
    </w:p>
    <w:p w:rsidR="001516C8" w:rsidRPr="001516C8" w:rsidRDefault="001516C8" w:rsidP="00803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Рулевое управление такой машиной потребовало приложения </w:t>
      </w:r>
      <w:proofErr w:type="gramStart"/>
      <w:r w:rsidRPr="001516C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 больших</w:t>
      </w:r>
      <w:proofErr w:type="gramEnd"/>
      <w:r w:rsidRPr="0015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усилий к штурвалу. Зад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мост имеет двойную передачу.</w:t>
      </w:r>
      <w:r w:rsidRPr="0015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Передача крутящего момента от наклонного карданного вала к колёсам осуществляется парой конических шестерён с прямым зубом и парой цилиндрических шестерён с общим передаточным числом 9,33:1.</w:t>
      </w:r>
    </w:p>
    <w:p w:rsidR="001516C8" w:rsidRPr="001516C8" w:rsidRDefault="00522504" w:rsidP="00803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16C8" w:rsidRPr="001516C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Грузовой троллейбус имеет три тормоза — два механических (ножной и ручной) и электрическое реостатно-рекуперативное торможение до полной остановки. Оба механических тормоза действуют разжимными колодками на тормозные барабаны задних колёс. В передачу ножного тормоза для облегчения привода включён сервомеханизм, как на пассажирских троллейбусах.</w:t>
      </w:r>
    </w:p>
    <w:p w:rsidR="001516C8" w:rsidRDefault="00AC2924" w:rsidP="00803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16C8" w:rsidRPr="001516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Кабина шофёра — закрытого типа, трёхместная, изготовлена из дерева и облицована листовой сталью. Кабина имеет две двери с самозакрывающимися замками. В дверях установлены подъёмные стёкла, а в передней части кабины — ветровая рама со стёклами; стекло против руля открывается.</w:t>
      </w:r>
      <w:r w:rsidRPr="00AC2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каркас кабины усилили для размещения на ней постамента с токоприемниками и </w:t>
      </w:r>
      <w:proofErr w:type="spellStart"/>
      <w:r w:rsidRPr="00B33A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радиореакторами</w:t>
      </w:r>
      <w:proofErr w:type="spellEnd"/>
      <w:r w:rsidRPr="00B33A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2924" w:rsidRDefault="0018113C" w:rsidP="00803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AC2924" w:rsidRPr="00AC2924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Тяговый двигатель грузового троллейбуса — типа ДТБ-60, то есть нормальный двигатель пассажирских троллейбусов серии ЛК и ЯТБ-1. Двигатель постоянного тока компаундн</w:t>
      </w:r>
      <w:r w:rsidR="0013096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возбуждения, мощностью 60 кВ</w:t>
      </w:r>
      <w:r w:rsidR="00AC2924" w:rsidRPr="00AC2924">
        <w:rPr>
          <w:rFonts w:ascii="Times New Roman" w:eastAsia="Times New Roman" w:hAnsi="Times New Roman" w:cs="Times New Roman"/>
          <w:sz w:val="24"/>
          <w:szCs w:val="24"/>
          <w:lang w:eastAsia="ru-RU"/>
        </w:rPr>
        <w:t>т, работает от напряжения в 550 вольт. Номинальное число оборотов при полном возбуждении — 1</w:t>
      </w:r>
      <w:r w:rsidR="00AC2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215 в минуту, </w:t>
      </w:r>
      <w:r w:rsidR="00AC2924" w:rsidRPr="00AC2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допустимая нагрузка двигателя в течение часа — 124 ампера, размещён двигатель, как обычно у троллейбусов, на раме под кабиной водителя. </w:t>
      </w:r>
      <w:r w:rsidR="00AC292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33A9B" w:rsidRPr="00B33A9B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этом саму кабину увеличили по длине, устроив на задней стенке</w:t>
      </w:r>
      <w:r w:rsidR="00B33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отсек с контакторными панелями</w:t>
      </w:r>
      <w:r w:rsidR="00AC29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5C7F" w:rsidRDefault="00AC2924" w:rsidP="00803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65047A" w:rsidRPr="0065047A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месте ДВС под ка</w:t>
      </w:r>
      <w:r w:rsidR="0065047A" w:rsidRPr="006504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="0065047A" w:rsidRPr="006504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том раз</w:t>
      </w:r>
      <w:r w:rsidR="0065047A" w:rsidRPr="006504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="0065047A" w:rsidRPr="006504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стили </w:t>
      </w:r>
      <w:proofErr w:type="spellStart"/>
      <w:r w:rsidR="001338DA" w:rsidRPr="001338D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пускотормозные</w:t>
      </w:r>
      <w:proofErr w:type="spellEnd"/>
      <w:r w:rsidR="001338DA" w:rsidRPr="00133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реостаты  пластинчатого  типа</w:t>
      </w:r>
      <w:r w:rsidR="0065047A" w:rsidRPr="0065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95C7F" w:rsidRPr="00F95C7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конструкция реостата установлена лишь на грузовом троллейбусе и полностью оправдала себя в эксплуатации.</w:t>
      </w:r>
    </w:p>
    <w:p w:rsidR="00F95C7F" w:rsidRDefault="00F95C7F" w:rsidP="00803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5C7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 осуществляется через 7 ступеней скорости и производится постепенным нажатием на педаль контроллера, укреплённую на полу кабины под ногой водителя.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5C7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уменьшения скорости водитель ослабляет нажим на педаль — она поднимается, и контакты контроллера замыкаются в обратном порядке, сохраняя на аналогичных позициях при ускорении и замедлении всегда одинаковые положения.</w:t>
      </w:r>
    </w:p>
    <w:p w:rsidR="00B33A9B" w:rsidRDefault="00F95C7F" w:rsidP="00803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95C7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Электрическая аппаратура, за исключением реостата, на грузовом троллейбусе такал же, как на пассажирском.</w:t>
      </w:r>
      <w:proofErr w:type="gramEnd"/>
      <w:r w:rsidR="00BE0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A9B" w:rsidRPr="00B33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Схема управления троллейвозом ЯГ-4 предусматривала два варианта питания тягового двигателя: от контактной сети 550В и от </w:t>
      </w:r>
      <w:r w:rsidR="00F3113D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тяговой аккумуляторной батареи, из</w:t>
      </w:r>
      <w:r w:rsidR="00F311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="00F311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</w:t>
      </w:r>
      <w:r w:rsidR="00F311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</w:t>
      </w:r>
      <w:r w:rsidR="00F311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</w:t>
      </w:r>
      <w:r w:rsidR="00B33A9B" w:rsidRPr="0065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 w:rsidR="00B33A9B" w:rsidRPr="006504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="00B33A9B" w:rsidRPr="006504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дом им. лей</w:t>
      </w:r>
      <w:r w:rsidR="00B33A9B" w:rsidRPr="006504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="00B33A9B" w:rsidRPr="006504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нанта Шмидта</w:t>
      </w:r>
      <w:r w:rsidR="00B33A9B" w:rsidRPr="00B33A9B">
        <w:rPr>
          <w:rFonts w:ascii="Times New Roman" w:eastAsia="Times New Roman" w:hAnsi="Times New Roman" w:cs="Times New Roman"/>
          <w:sz w:val="24"/>
          <w:szCs w:val="24"/>
          <w:lang w:eastAsia="ru-RU"/>
        </w:rPr>
        <w:t>. Тяговая аккумуляторная батарея (</w:t>
      </w:r>
      <w:proofErr w:type="gramStart"/>
      <w:r w:rsidR="00B33A9B" w:rsidRPr="00B33A9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</w:t>
      </w:r>
      <w:proofErr w:type="gramEnd"/>
      <w:r w:rsidR="00B33A9B" w:rsidRPr="00B33A9B">
        <w:rPr>
          <w:rFonts w:ascii="Times New Roman" w:eastAsia="Times New Roman" w:hAnsi="Times New Roman" w:cs="Times New Roman"/>
          <w:sz w:val="24"/>
          <w:szCs w:val="24"/>
          <w:lang w:eastAsia="ru-RU"/>
        </w:rPr>
        <w:t>) ЭТТ-200 трубчатого типа находилась в двух металлических ящиках, разм</w:t>
      </w:r>
      <w:r w:rsidR="00B33A9B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ещенных под грузовой платформой</w:t>
      </w:r>
      <w:r w:rsidR="00F3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3113D" w:rsidRPr="00F311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32 последовательно соединённых между собой элемента</w:t>
      </w:r>
      <w:r w:rsidR="00B33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33A9B" w:rsidRPr="00B33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Конструкцией не была предусмотрена подзарядка </w:t>
      </w:r>
      <w:proofErr w:type="gramStart"/>
      <w:r w:rsidR="00B33A9B" w:rsidRPr="00B33A9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</w:t>
      </w:r>
      <w:proofErr w:type="gramEnd"/>
      <w:r w:rsidR="00B33A9B" w:rsidRPr="00B33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питания троллейвоза от контактной сети, поэтому ее нужно было заряжать от стационарного зарядного устройства, при этом сняв с троллейвоза</w:t>
      </w:r>
      <w:r w:rsidR="0018113C" w:rsidRPr="0018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113C" w:rsidRPr="0065047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нелёг</w:t>
      </w:r>
      <w:r w:rsidR="0018113C" w:rsidRPr="006504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ких кон</w:t>
      </w:r>
      <w:r w:rsidR="0018113C" w:rsidRPr="006504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тей</w:t>
      </w:r>
      <w:r w:rsidR="0018113C" w:rsidRPr="006504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нера весом по 750 кг</w:t>
      </w:r>
      <w:r w:rsidR="00B33A9B" w:rsidRPr="00B33A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5C7F" w:rsidRPr="00BE0C99" w:rsidRDefault="0065047A" w:rsidP="00BE0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47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</w:t>
      </w:r>
      <w:r w:rsidRPr="006504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6504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лет</w:t>
      </w:r>
      <w:r w:rsidRPr="006504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няя экс</w:t>
      </w:r>
      <w:r w:rsidRPr="006504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плу</w:t>
      </w:r>
      <w:r w:rsidRPr="006504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</w:t>
      </w:r>
      <w:r w:rsidRPr="006504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6504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 по</w:t>
      </w:r>
      <w:r w:rsidRPr="006504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6504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зала, что эта кон</w:t>
      </w:r>
      <w:r w:rsidRPr="006504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струк</w:t>
      </w:r>
      <w:r w:rsidRPr="006504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 пол</w:t>
      </w:r>
      <w:r w:rsidRPr="006504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504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стью оправ</w:t>
      </w:r>
      <w:r w:rsidRPr="006504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дала себя. Без</w:t>
      </w:r>
      <w:r w:rsidR="001811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услов</w:t>
      </w:r>
      <w:r w:rsidR="001811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до</w:t>
      </w:r>
      <w:r w:rsidR="001811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="001811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ин</w:t>
      </w:r>
      <w:r w:rsidR="001811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ством была</w:t>
      </w:r>
      <w:r w:rsidRPr="0065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</w:t>
      </w:r>
      <w:r w:rsidRPr="006504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</w:t>
      </w:r>
      <w:r w:rsidRPr="006504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</w:t>
      </w:r>
      <w:r w:rsidRPr="006504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6504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</w:t>
      </w:r>
      <w:r w:rsidRPr="006504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ба</w:t>
      </w:r>
      <w:r w:rsidRPr="006504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6504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рея ЭТТ-200</w:t>
      </w:r>
      <w:r w:rsidR="001811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E0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C7F" w:rsidRPr="00BE0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эксплуатации показала, что, при сравнительно небольшом радиусе действия аккумуляторной батареи и при небольшой протяжённости троллейбусных линий, грузовой троллейбус имеет пока ограниченные возможности применения. Это заставило дооборудовать грузовик токоприёмниками, позволяющими ему двигаться и по трамвайным магистралям. </w:t>
      </w:r>
    </w:p>
    <w:p w:rsidR="0018113C" w:rsidRPr="00BE0C99" w:rsidRDefault="00F95C7F" w:rsidP="00BE0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 вопрос был решён установкой обычного трамвайного токоприёмника на крыше кабины шофёра и рельсового токоприёмника под грузовой платформой, позволяющего ему делать небольшие отклонения от направления рельсов.  </w:t>
      </w:r>
    </w:p>
    <w:p w:rsidR="0065047A" w:rsidRDefault="0018113C" w:rsidP="00803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18113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олная масса троллейвоза равнялась 10400 кг, из которых всего 2000 кг приходилось на полезную нагруз</w:t>
      </w:r>
      <w:r w:rsidR="004E4494">
        <w:rPr>
          <w:rFonts w:ascii="Times New Roman" w:eastAsia="Times New Roman" w:hAnsi="Times New Roman" w:cs="Times New Roman"/>
          <w:sz w:val="24"/>
          <w:szCs w:val="24"/>
          <w:lang w:eastAsia="ru-RU"/>
        </w:rPr>
        <w:t>ку.</w:t>
      </w:r>
      <w:r w:rsidRPr="0018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4E449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</w:t>
      </w:r>
      <w:r w:rsidRPr="0018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4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</w:t>
      </w:r>
      <w:r w:rsidRPr="0018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троллейвоза ЯГ-4 развития не получила, и грузовые троллейбусы в конце 1930-х появились исключительно путем переделки обычных пассажирских машин.</w:t>
      </w:r>
    </w:p>
    <w:p w:rsidR="00A61C4C" w:rsidRPr="004606C9" w:rsidRDefault="00A61C4C" w:rsidP="00803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97" w:rsidRDefault="00862567" w:rsidP="00803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журнала «</w:t>
      </w:r>
      <w:r w:rsidR="00A61C4C" w:rsidRPr="008625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аука</w:t>
      </w:r>
      <w:r w:rsidR="00A61C4C" w:rsidRPr="008625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ехника» </w:t>
      </w:r>
      <w:r w:rsidR="00A61C4C" w:rsidRPr="008625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№ 9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 </w:t>
      </w:r>
      <w:r w:rsidRPr="008625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2018</w:t>
      </w:r>
      <w:r w:rsidR="00A61C4C" w:rsidRPr="008625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A61C4C" w:rsidRPr="008625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роллейвоз </w:t>
      </w:r>
      <w:r w:rsidR="00A61C4C" w:rsidRPr="008625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ЯГ-4</w:t>
      </w:r>
      <w:r w:rsidR="00D74C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».</w:t>
      </w:r>
      <w:r w:rsidR="00AF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1C4C" w:rsidRPr="0065047A" w:rsidRDefault="00895897" w:rsidP="00803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C4C" w:rsidRPr="001B7FAD">
        <w:rPr>
          <w:rFonts w:ascii="Times New Roman" w:eastAsia="Times New Roman" w:hAnsi="Times New Roman" w:cs="Times New Roman"/>
          <w:sz w:val="24"/>
          <w:szCs w:val="24"/>
          <w:lang w:eastAsia="ru-RU"/>
        </w:rPr>
        <w:t>В 1936 г.</w:t>
      </w:r>
      <w:r w:rsidR="00A61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C4C" w:rsidRPr="001B7FA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созд</w:t>
      </w:r>
      <w:r w:rsidR="00A61C4C">
        <w:rPr>
          <w:rFonts w:ascii="Times New Roman" w:eastAsia="Times New Roman" w:hAnsi="Times New Roman" w:cs="Times New Roman"/>
          <w:sz w:val="24"/>
          <w:szCs w:val="24"/>
          <w:lang w:eastAsia="ru-RU"/>
        </w:rPr>
        <w:t>ан первый советс</w:t>
      </w:r>
      <w:r w:rsidR="00A61C4C" w:rsidRPr="001B7FA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 троллейвоз на базе грузовика ЯГ-4. Практически сразу после запуска пассажирского троллейбусного сообщения в Москве, была выдвинута идея организации грузовых перевозок специально созданными для этого электрическими</w:t>
      </w:r>
      <w:r w:rsidR="00FF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C4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61C4C" w:rsidRPr="001B7FAD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ашинами,</w:t>
      </w:r>
      <w:r w:rsidR="00A61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C4C" w:rsidRPr="001B7F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причем в ночное время суток, когда пассажирское сообщение не</w:t>
      </w:r>
      <w:r w:rsidR="00A61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A61C4C" w:rsidRPr="001B7FA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существлялось. Проект переоборудования грузовика ЯГ-4 в троллейвоз был разработан заводом «Динамо».</w:t>
      </w:r>
      <w:r w:rsidR="00A61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C4C" w:rsidRPr="001B7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Вместо двигателя внутреннего сгорания под капотом установили </w:t>
      </w:r>
      <w:proofErr w:type="spellStart"/>
      <w:r w:rsidR="00A61C4C" w:rsidRPr="001B7FA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пускотормозные</w:t>
      </w:r>
      <w:proofErr w:type="spellEnd"/>
      <w:r w:rsidR="00A61C4C" w:rsidRPr="001B7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реостаты  пластинчатого типа. Тяговый электродвигатель ДТБ-60 разместили под кабиной на раме, при этом саму кабину увеличили по длине, устроив на задней стенке отсек с контакторными панелями. Кроме того, каркас кабины усилили для размещения на ней постамента с токоприемниками и </w:t>
      </w:r>
      <w:proofErr w:type="spellStart"/>
      <w:r w:rsidR="00A61C4C" w:rsidRPr="001B7F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радиореакторами</w:t>
      </w:r>
      <w:proofErr w:type="spellEnd"/>
      <w:r w:rsidR="00A61C4C" w:rsidRPr="001B7F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61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C4C" w:rsidRPr="001B7FAD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управления троллейвозом ЯГ-4 предусматривала два варианта питания тягового двигателя: от контактной сети 550 В и от тяговой аккумуляторной</w:t>
      </w:r>
      <w:r w:rsidR="00A61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C4C" w:rsidRPr="004606C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батареи напряжением 120  В. Тяговая аккумуляторная батарея (</w:t>
      </w:r>
      <w:proofErr w:type="gramStart"/>
      <w:r w:rsidR="00A61C4C" w:rsidRPr="004606C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</w:t>
      </w:r>
      <w:proofErr w:type="gramEnd"/>
      <w:r w:rsidR="00A61C4C" w:rsidRPr="00460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ЭТТ-200 трубчатого типа находилась в двух металлических ящиках, размещенных под грузовой платформой. Конструкцией не была предусмотрена подзарядка </w:t>
      </w:r>
      <w:proofErr w:type="gramStart"/>
      <w:r w:rsidR="00A61C4C" w:rsidRPr="004606C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</w:t>
      </w:r>
      <w:proofErr w:type="gramEnd"/>
      <w:r w:rsidR="00A61C4C" w:rsidRPr="00460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питания троллейвоза от контактной сети, поэтому ее нужно было</w:t>
      </w:r>
      <w:r w:rsidR="00A61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C4C" w:rsidRPr="00460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заряжать от стационарного зарядного устройства, при </w:t>
      </w:r>
      <w:r w:rsidR="00A61C4C" w:rsidRPr="004606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этом сняв с троллейвоза. Позже снизу был установлен специальный ролик заземления на -550 В для возможности работы троллейвоза по линиям трамвая.</w:t>
      </w:r>
      <w:r w:rsidR="00A61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C4C" w:rsidRPr="00460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 </w:t>
      </w:r>
      <w:proofErr w:type="gramStart"/>
      <w:r w:rsidR="00A61C4C" w:rsidRPr="004606C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</w:t>
      </w:r>
      <w:proofErr w:type="gramEnd"/>
      <w:r w:rsidR="00A61C4C" w:rsidRPr="00460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составлял 1500 кг, тогда как полная масса троллейвоза равнялась 10 400 кг, из которых всего 2 000 кг приходилось на полезную нагрузку. Из-за такой перегруженности была усилена подвеска передней оси, ограничено  значение полезной нагрузки и уменьшена</w:t>
      </w:r>
      <w:r w:rsidR="00A61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C4C" w:rsidRPr="004606C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эксплуатационная</w:t>
      </w:r>
      <w:r w:rsidR="00A61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C4C" w:rsidRPr="004606C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троллейбуса. По этим причинам тема троллейвоза ЯГ-4 развития не получила.</w:t>
      </w:r>
    </w:p>
    <w:p w:rsidR="00E9436B" w:rsidRDefault="00E9436B" w:rsidP="00803A68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1C4C" w:rsidRPr="00A61C4C" w:rsidRDefault="0013096D" w:rsidP="00803A68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6E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техническая характеристика автомобиля ЯГ-4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929"/>
        <w:gridCol w:w="1896"/>
      </w:tblGrid>
      <w:tr w:rsidR="0013096D" w:rsidRPr="00D3490D" w:rsidTr="00BC7C2D">
        <w:trPr>
          <w:trHeight w:val="326"/>
          <w:jc w:val="center"/>
        </w:trPr>
        <w:tc>
          <w:tcPr>
            <w:tcW w:w="0" w:type="auto"/>
            <w:hideMark/>
          </w:tcPr>
          <w:p w:rsidR="0013096D" w:rsidRPr="00D3490D" w:rsidRDefault="00566E6A" w:rsidP="0080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096D"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нагрузки</w:t>
            </w:r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полной нагрузкой</w:t>
            </w:r>
          </w:p>
        </w:tc>
        <w:tc>
          <w:tcPr>
            <w:tcW w:w="0" w:type="auto"/>
            <w:hideMark/>
          </w:tcPr>
          <w:p w:rsidR="0013096D" w:rsidRPr="00D3490D" w:rsidRDefault="0013096D" w:rsidP="00487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4930</w:t>
            </w:r>
            <w:r w:rsidR="00566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566E6A"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10230</w:t>
            </w:r>
          </w:p>
        </w:tc>
      </w:tr>
      <w:tr w:rsidR="0013096D" w:rsidRPr="00D3490D" w:rsidTr="00BC7C2D">
        <w:trPr>
          <w:trHeight w:val="310"/>
          <w:jc w:val="center"/>
        </w:trPr>
        <w:tc>
          <w:tcPr>
            <w:tcW w:w="0" w:type="auto"/>
            <w:hideMark/>
          </w:tcPr>
          <w:p w:rsidR="0013096D" w:rsidRPr="00D3490D" w:rsidRDefault="00566E6A" w:rsidP="0080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Грузоподъемность, 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096D"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грунтовым дорогам</w:t>
            </w:r>
          </w:p>
        </w:tc>
        <w:tc>
          <w:tcPr>
            <w:tcW w:w="0" w:type="auto"/>
            <w:hideMark/>
          </w:tcPr>
          <w:p w:rsidR="0013096D" w:rsidRPr="00D3490D" w:rsidRDefault="0013096D" w:rsidP="00487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66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566E6A"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13096D" w:rsidRPr="00D3490D" w:rsidTr="00BC7C2D">
        <w:trPr>
          <w:trHeight w:val="310"/>
          <w:jc w:val="center"/>
        </w:trPr>
        <w:tc>
          <w:tcPr>
            <w:tcW w:w="0" w:type="auto"/>
            <w:hideMark/>
          </w:tcPr>
          <w:p w:rsidR="0013096D" w:rsidRPr="00D3490D" w:rsidRDefault="00566E6A" w:rsidP="0080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096D"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кабине</w:t>
            </w:r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кузове</w:t>
            </w:r>
          </w:p>
        </w:tc>
        <w:tc>
          <w:tcPr>
            <w:tcW w:w="0" w:type="auto"/>
            <w:hideMark/>
          </w:tcPr>
          <w:p w:rsidR="0013096D" w:rsidRPr="00D3490D" w:rsidRDefault="0013096D" w:rsidP="00487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66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566E6A"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3096D" w:rsidRPr="00D3490D" w:rsidTr="00BC7C2D">
        <w:trPr>
          <w:trHeight w:val="310"/>
          <w:jc w:val="center"/>
        </w:trPr>
        <w:tc>
          <w:tcPr>
            <w:tcW w:w="0" w:type="auto"/>
            <w:gridSpan w:val="2"/>
            <w:hideMark/>
          </w:tcPr>
          <w:p w:rsidR="0013096D" w:rsidRPr="00D3490D" w:rsidRDefault="0013096D" w:rsidP="0080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 движения, </w:t>
            </w:r>
            <w:proofErr w:type="gramStart"/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/ч:</w:t>
            </w:r>
          </w:p>
        </w:tc>
      </w:tr>
      <w:tr w:rsidR="0013096D" w:rsidRPr="00D3490D" w:rsidTr="00BC7C2D">
        <w:trPr>
          <w:trHeight w:val="326"/>
          <w:jc w:val="center"/>
        </w:trPr>
        <w:tc>
          <w:tcPr>
            <w:tcW w:w="0" w:type="auto"/>
            <w:hideMark/>
          </w:tcPr>
          <w:p w:rsidR="0013096D" w:rsidRPr="00D3490D" w:rsidRDefault="0013096D" w:rsidP="0080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наибольшая</w:t>
            </w:r>
          </w:p>
        </w:tc>
        <w:tc>
          <w:tcPr>
            <w:tcW w:w="0" w:type="auto"/>
            <w:hideMark/>
          </w:tcPr>
          <w:p w:rsidR="0013096D" w:rsidRPr="00D3490D" w:rsidRDefault="0013096D" w:rsidP="00487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13096D" w:rsidRPr="00D3490D" w:rsidTr="00BC7C2D">
        <w:trPr>
          <w:trHeight w:val="310"/>
          <w:jc w:val="center"/>
        </w:trPr>
        <w:tc>
          <w:tcPr>
            <w:tcW w:w="0" w:type="auto"/>
            <w:hideMark/>
          </w:tcPr>
          <w:p w:rsidR="0013096D" w:rsidRPr="00D3490D" w:rsidRDefault="00566E6A" w:rsidP="0080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техническая: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096D"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0" w:type="auto"/>
            <w:hideMark/>
          </w:tcPr>
          <w:p w:rsidR="0013096D" w:rsidRPr="00D3490D" w:rsidRDefault="0013096D" w:rsidP="00487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566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566E6A"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3096D" w:rsidRPr="00D3490D" w:rsidTr="00BC7C2D">
        <w:trPr>
          <w:trHeight w:val="326"/>
          <w:jc w:val="center"/>
        </w:trPr>
        <w:tc>
          <w:tcPr>
            <w:tcW w:w="0" w:type="auto"/>
            <w:hideMark/>
          </w:tcPr>
          <w:p w:rsidR="0013096D" w:rsidRPr="00D3490D" w:rsidRDefault="0036484B" w:rsidP="0080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096D"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ширина высота</w:t>
            </w:r>
          </w:p>
        </w:tc>
        <w:tc>
          <w:tcPr>
            <w:tcW w:w="0" w:type="auto"/>
            <w:hideMark/>
          </w:tcPr>
          <w:p w:rsidR="0013096D" w:rsidRPr="00D3490D" w:rsidRDefault="0013096D" w:rsidP="00487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</w:t>
            </w:r>
            <w:r w:rsidR="0036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36484B"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  <w:r w:rsidR="0036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36484B"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</w:t>
            </w:r>
          </w:p>
        </w:tc>
      </w:tr>
      <w:tr w:rsidR="0013096D" w:rsidRPr="00D3490D" w:rsidTr="00BC7C2D">
        <w:trPr>
          <w:trHeight w:val="310"/>
          <w:jc w:val="center"/>
        </w:trPr>
        <w:tc>
          <w:tcPr>
            <w:tcW w:w="0" w:type="auto"/>
            <w:hideMark/>
          </w:tcPr>
          <w:p w:rsidR="0013096D" w:rsidRPr="00D3490D" w:rsidRDefault="0036484B" w:rsidP="003648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колес, </w:t>
            </w:r>
            <w:proofErr w:type="gramStart"/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096D"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r w:rsidR="0013096D"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задних</w:t>
            </w:r>
          </w:p>
        </w:tc>
        <w:tc>
          <w:tcPr>
            <w:tcW w:w="0" w:type="auto"/>
            <w:hideMark/>
          </w:tcPr>
          <w:p w:rsidR="0013096D" w:rsidRPr="00D3490D" w:rsidRDefault="0013096D" w:rsidP="00487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1780</w:t>
            </w:r>
            <w:r w:rsidR="0036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36484B"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1860</w:t>
            </w:r>
          </w:p>
        </w:tc>
      </w:tr>
      <w:tr w:rsidR="0013096D" w:rsidRPr="00D3490D" w:rsidTr="00BC7C2D">
        <w:trPr>
          <w:trHeight w:val="310"/>
          <w:jc w:val="center"/>
        </w:trPr>
        <w:tc>
          <w:tcPr>
            <w:tcW w:w="0" w:type="auto"/>
            <w:hideMark/>
          </w:tcPr>
          <w:p w:rsidR="0013096D" w:rsidRPr="00D3490D" w:rsidRDefault="0013096D" w:rsidP="0080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13096D" w:rsidRPr="00D3490D" w:rsidRDefault="0013096D" w:rsidP="00487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</w:t>
            </w:r>
          </w:p>
        </w:tc>
      </w:tr>
      <w:tr w:rsidR="0013096D" w:rsidRPr="00D3490D" w:rsidTr="00BC7C2D">
        <w:trPr>
          <w:trHeight w:val="326"/>
          <w:jc w:val="center"/>
        </w:trPr>
        <w:tc>
          <w:tcPr>
            <w:tcW w:w="0" w:type="auto"/>
            <w:hideMark/>
          </w:tcPr>
          <w:p w:rsidR="0013096D" w:rsidRPr="00D3490D" w:rsidRDefault="0013096D" w:rsidP="0080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Номинальный размер шин</w:t>
            </w:r>
          </w:p>
        </w:tc>
        <w:tc>
          <w:tcPr>
            <w:tcW w:w="0" w:type="auto"/>
            <w:hideMark/>
          </w:tcPr>
          <w:p w:rsidR="0013096D" w:rsidRPr="00D3490D" w:rsidRDefault="0013096D" w:rsidP="00487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9,75-24"</w:t>
            </w:r>
          </w:p>
        </w:tc>
      </w:tr>
    </w:tbl>
    <w:p w:rsidR="0013096D" w:rsidRPr="00D3490D" w:rsidRDefault="0013096D" w:rsidP="00803A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442"/>
        <w:gridCol w:w="2961"/>
      </w:tblGrid>
      <w:tr w:rsidR="0013096D" w:rsidRPr="00D3490D" w:rsidTr="00BC7C2D">
        <w:trPr>
          <w:trHeight w:val="337"/>
          <w:jc w:val="center"/>
        </w:trPr>
        <w:tc>
          <w:tcPr>
            <w:tcW w:w="0" w:type="auto"/>
            <w:tcBorders>
              <w:top w:val="nil"/>
            </w:tcBorders>
            <w:hideMark/>
          </w:tcPr>
          <w:p w:rsidR="0013096D" w:rsidRPr="00D3490D" w:rsidRDefault="0013096D" w:rsidP="0080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Наименьший радиус поворота, </w:t>
            </w:r>
            <w:proofErr w:type="gramStart"/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nil"/>
            </w:tcBorders>
            <w:hideMark/>
          </w:tcPr>
          <w:p w:rsidR="0013096D" w:rsidRPr="00D3490D" w:rsidRDefault="0013096D" w:rsidP="00487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13096D" w:rsidRPr="00D3490D" w:rsidTr="00BC7C2D">
        <w:trPr>
          <w:trHeight w:val="319"/>
          <w:jc w:val="center"/>
        </w:trPr>
        <w:tc>
          <w:tcPr>
            <w:tcW w:w="0" w:type="auto"/>
            <w:hideMark/>
          </w:tcPr>
          <w:p w:rsidR="0013096D" w:rsidRPr="00D3490D" w:rsidRDefault="0013096D" w:rsidP="0080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Наименьший дорожный просвет, </w:t>
            </w:r>
            <w:proofErr w:type="gramStart"/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13096D" w:rsidRPr="00D3490D" w:rsidRDefault="0013096D" w:rsidP="00487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13096D" w:rsidRPr="00D3490D" w:rsidTr="00BC7C2D">
        <w:trPr>
          <w:trHeight w:val="337"/>
          <w:jc w:val="center"/>
        </w:trPr>
        <w:tc>
          <w:tcPr>
            <w:tcW w:w="0" w:type="auto"/>
            <w:gridSpan w:val="2"/>
            <w:hideMark/>
          </w:tcPr>
          <w:p w:rsidR="0013096D" w:rsidRPr="00D3490D" w:rsidRDefault="0013096D" w:rsidP="0080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</w:t>
            </w:r>
            <w:r w:rsidR="00487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</w:t>
            </w:r>
            <w:r w:rsidR="00487F61"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С-5</w:t>
            </w:r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13096D" w:rsidRPr="00D3490D" w:rsidTr="00BC7C2D">
        <w:trPr>
          <w:trHeight w:val="319"/>
          <w:jc w:val="center"/>
        </w:trPr>
        <w:tc>
          <w:tcPr>
            <w:tcW w:w="0" w:type="auto"/>
            <w:hideMark/>
          </w:tcPr>
          <w:p w:rsidR="0013096D" w:rsidRPr="00D3490D" w:rsidRDefault="0013096D" w:rsidP="0080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13096D" w:rsidRPr="00D3490D" w:rsidRDefault="0036484B" w:rsidP="00487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13096D"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тактный карбюраторный</w:t>
            </w:r>
          </w:p>
        </w:tc>
      </w:tr>
      <w:tr w:rsidR="0013096D" w:rsidRPr="00D3490D" w:rsidTr="00BC7C2D">
        <w:trPr>
          <w:trHeight w:val="319"/>
          <w:jc w:val="center"/>
        </w:trPr>
        <w:tc>
          <w:tcPr>
            <w:tcW w:w="0" w:type="auto"/>
            <w:hideMark/>
          </w:tcPr>
          <w:p w:rsidR="0013096D" w:rsidRPr="00D3490D" w:rsidRDefault="0013096D" w:rsidP="0080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мощность, л/</w:t>
            </w:r>
            <w:proofErr w:type="gramStart"/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hideMark/>
          </w:tcPr>
          <w:p w:rsidR="0013096D" w:rsidRPr="00D3490D" w:rsidRDefault="0013096D" w:rsidP="00487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13096D" w:rsidRPr="00D3490D" w:rsidTr="00BC7C2D">
        <w:trPr>
          <w:trHeight w:val="319"/>
          <w:jc w:val="center"/>
        </w:trPr>
        <w:tc>
          <w:tcPr>
            <w:tcW w:w="0" w:type="auto"/>
            <w:hideMark/>
          </w:tcPr>
          <w:p w:rsidR="0013096D" w:rsidRPr="00D3490D" w:rsidRDefault="0013096D" w:rsidP="0080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оборотов, </w:t>
            </w:r>
            <w:proofErr w:type="gramStart"/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0" w:type="auto"/>
            <w:hideMark/>
          </w:tcPr>
          <w:p w:rsidR="0013096D" w:rsidRPr="00D3490D" w:rsidRDefault="0013096D" w:rsidP="00487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</w:tr>
      <w:tr w:rsidR="0013096D" w:rsidRPr="00D3490D" w:rsidTr="00BC7C2D">
        <w:trPr>
          <w:trHeight w:val="337"/>
          <w:jc w:val="center"/>
        </w:trPr>
        <w:tc>
          <w:tcPr>
            <w:tcW w:w="0" w:type="auto"/>
            <w:hideMark/>
          </w:tcPr>
          <w:p w:rsidR="0013096D" w:rsidRPr="00D3490D" w:rsidRDefault="0013096D" w:rsidP="0080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Применяемое горючее</w:t>
            </w:r>
          </w:p>
        </w:tc>
        <w:tc>
          <w:tcPr>
            <w:tcW w:w="0" w:type="auto"/>
            <w:hideMark/>
          </w:tcPr>
          <w:p w:rsidR="0013096D" w:rsidRPr="00D3490D" w:rsidRDefault="0013096D" w:rsidP="00487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 2-го сорта</w:t>
            </w:r>
          </w:p>
        </w:tc>
      </w:tr>
      <w:tr w:rsidR="0013096D" w:rsidRPr="00D3490D" w:rsidTr="00BC7C2D">
        <w:trPr>
          <w:trHeight w:val="319"/>
          <w:jc w:val="center"/>
        </w:trPr>
        <w:tc>
          <w:tcPr>
            <w:tcW w:w="0" w:type="auto"/>
            <w:hideMark/>
          </w:tcPr>
          <w:p w:rsidR="0013096D" w:rsidRPr="00D3490D" w:rsidRDefault="0013096D" w:rsidP="0080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топливного бака, </w:t>
            </w:r>
            <w:proofErr w:type="gramStart"/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13096D" w:rsidRPr="00D3490D" w:rsidRDefault="0013096D" w:rsidP="00487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</w:tr>
      <w:tr w:rsidR="0013096D" w:rsidRPr="00D3490D" w:rsidTr="00BC7C2D">
        <w:trPr>
          <w:trHeight w:val="337"/>
          <w:jc w:val="center"/>
        </w:trPr>
        <w:tc>
          <w:tcPr>
            <w:tcW w:w="0" w:type="auto"/>
            <w:gridSpan w:val="2"/>
            <w:hideMark/>
          </w:tcPr>
          <w:p w:rsidR="0013096D" w:rsidRPr="00D3490D" w:rsidRDefault="0013096D" w:rsidP="0080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расход горючего на 100 км пробега с полной нагрузкой, л:</w:t>
            </w:r>
          </w:p>
        </w:tc>
      </w:tr>
      <w:tr w:rsidR="0013096D" w:rsidRPr="00D3490D" w:rsidTr="00BC7C2D">
        <w:trPr>
          <w:trHeight w:val="319"/>
          <w:jc w:val="center"/>
        </w:trPr>
        <w:tc>
          <w:tcPr>
            <w:tcW w:w="0" w:type="auto"/>
            <w:hideMark/>
          </w:tcPr>
          <w:p w:rsidR="0013096D" w:rsidRPr="00D3490D" w:rsidRDefault="0013096D" w:rsidP="0080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  <w:r w:rsidR="00BC7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r w:rsidR="00BC7C2D"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грунтовой дороге</w:t>
            </w:r>
          </w:p>
        </w:tc>
        <w:tc>
          <w:tcPr>
            <w:tcW w:w="0" w:type="auto"/>
            <w:hideMark/>
          </w:tcPr>
          <w:p w:rsidR="0013096D" w:rsidRPr="00D3490D" w:rsidRDefault="0013096D" w:rsidP="00487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BC7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BC7C2D"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3096D" w:rsidRPr="00D3490D" w:rsidTr="00BC7C2D">
        <w:trPr>
          <w:trHeight w:val="319"/>
          <w:jc w:val="center"/>
        </w:trPr>
        <w:tc>
          <w:tcPr>
            <w:tcW w:w="0" w:type="auto"/>
            <w:hideMark/>
          </w:tcPr>
          <w:p w:rsidR="0013096D" w:rsidRPr="00D3490D" w:rsidRDefault="00487F61" w:rsidP="0080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хода по горючему, </w:t>
            </w:r>
            <w:proofErr w:type="gramStart"/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096D"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0" w:type="auto"/>
            <w:hideMark/>
          </w:tcPr>
          <w:p w:rsidR="0013096D" w:rsidRPr="00D3490D" w:rsidRDefault="0013096D" w:rsidP="00487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  <w:r w:rsidR="00487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487F61"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13096D" w:rsidRPr="00D3490D" w:rsidTr="00BC7C2D">
        <w:trPr>
          <w:trHeight w:val="319"/>
          <w:jc w:val="center"/>
        </w:trPr>
        <w:tc>
          <w:tcPr>
            <w:tcW w:w="0" w:type="auto"/>
            <w:gridSpan w:val="2"/>
            <w:hideMark/>
          </w:tcPr>
          <w:p w:rsidR="0013096D" w:rsidRPr="00D3490D" w:rsidRDefault="0013096D" w:rsidP="00BC7C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Преодолеваемые препятствия: </w:t>
            </w:r>
          </w:p>
        </w:tc>
      </w:tr>
      <w:tr w:rsidR="0013096D" w:rsidRPr="00D3490D" w:rsidTr="00BC7C2D">
        <w:trPr>
          <w:trHeight w:val="319"/>
          <w:jc w:val="center"/>
        </w:trPr>
        <w:tc>
          <w:tcPr>
            <w:tcW w:w="0" w:type="auto"/>
            <w:hideMark/>
          </w:tcPr>
          <w:p w:rsidR="0013096D" w:rsidRPr="00D3490D" w:rsidRDefault="00BC7C2D" w:rsidP="0080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наибольший угол подъема с полной </w:t>
            </w:r>
            <w:r w:rsidR="0013096D"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нагрузкой, град.</w:t>
            </w:r>
          </w:p>
        </w:tc>
        <w:tc>
          <w:tcPr>
            <w:tcW w:w="0" w:type="auto"/>
            <w:hideMark/>
          </w:tcPr>
          <w:p w:rsidR="0013096D" w:rsidRPr="00D3490D" w:rsidRDefault="0013096D" w:rsidP="00487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3096D" w:rsidRPr="00D3490D" w:rsidTr="00BC7C2D">
        <w:trPr>
          <w:trHeight w:val="337"/>
          <w:jc w:val="center"/>
        </w:trPr>
        <w:tc>
          <w:tcPr>
            <w:tcW w:w="0" w:type="auto"/>
            <w:hideMark/>
          </w:tcPr>
          <w:p w:rsidR="0013096D" w:rsidRPr="00D3490D" w:rsidRDefault="0013096D" w:rsidP="0080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боковой крен с полной нагрузкой, град.</w:t>
            </w:r>
          </w:p>
        </w:tc>
        <w:tc>
          <w:tcPr>
            <w:tcW w:w="0" w:type="auto"/>
            <w:hideMark/>
          </w:tcPr>
          <w:p w:rsidR="0013096D" w:rsidRPr="00D3490D" w:rsidRDefault="0013096D" w:rsidP="00487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3096D" w:rsidRPr="00D3490D" w:rsidTr="00BC7C2D">
        <w:trPr>
          <w:trHeight w:val="337"/>
          <w:jc w:val="center"/>
        </w:trPr>
        <w:tc>
          <w:tcPr>
            <w:tcW w:w="0" w:type="auto"/>
            <w:hideMark/>
          </w:tcPr>
          <w:p w:rsidR="0013096D" w:rsidRPr="00D3490D" w:rsidRDefault="0013096D" w:rsidP="0080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глубина брода, </w:t>
            </w:r>
            <w:proofErr w:type="gramStart"/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13096D" w:rsidRPr="00D3490D" w:rsidRDefault="0013096D" w:rsidP="00487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</w:tr>
    </w:tbl>
    <w:p w:rsidR="000E5ABB" w:rsidRDefault="000E5ABB" w:rsidP="00D15BE3">
      <w:pPr>
        <w:spacing w:after="0" w:line="240" w:lineRule="auto"/>
      </w:pPr>
    </w:p>
    <w:sectPr w:rsidR="000E5ABB" w:rsidSect="00013B97">
      <w:pgSz w:w="11906" w:h="16838"/>
      <w:pgMar w:top="709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300"/>
    <w:rsid w:val="00013B97"/>
    <w:rsid w:val="00042050"/>
    <w:rsid w:val="00050AD0"/>
    <w:rsid w:val="000557FE"/>
    <w:rsid w:val="000739AA"/>
    <w:rsid w:val="000C5866"/>
    <w:rsid w:val="000E224A"/>
    <w:rsid w:val="000E5ABB"/>
    <w:rsid w:val="0013096D"/>
    <w:rsid w:val="001338DA"/>
    <w:rsid w:val="001516C8"/>
    <w:rsid w:val="00156044"/>
    <w:rsid w:val="00170300"/>
    <w:rsid w:val="0018113C"/>
    <w:rsid w:val="001D0F04"/>
    <w:rsid w:val="00221994"/>
    <w:rsid w:val="002378EA"/>
    <w:rsid w:val="00261777"/>
    <w:rsid w:val="00266952"/>
    <w:rsid w:val="002A7454"/>
    <w:rsid w:val="002E300E"/>
    <w:rsid w:val="00302259"/>
    <w:rsid w:val="00342468"/>
    <w:rsid w:val="0036484B"/>
    <w:rsid w:val="0038428A"/>
    <w:rsid w:val="00391266"/>
    <w:rsid w:val="003C7AFA"/>
    <w:rsid w:val="003E2049"/>
    <w:rsid w:val="003F5CAF"/>
    <w:rsid w:val="004012D6"/>
    <w:rsid w:val="00417CDE"/>
    <w:rsid w:val="00440802"/>
    <w:rsid w:val="004541DA"/>
    <w:rsid w:val="00487F61"/>
    <w:rsid w:val="00493F6F"/>
    <w:rsid w:val="004A3C23"/>
    <w:rsid w:val="004B5077"/>
    <w:rsid w:val="004C317E"/>
    <w:rsid w:val="004E4494"/>
    <w:rsid w:val="004E7289"/>
    <w:rsid w:val="0052150E"/>
    <w:rsid w:val="00522504"/>
    <w:rsid w:val="00562134"/>
    <w:rsid w:val="00566E6A"/>
    <w:rsid w:val="00581229"/>
    <w:rsid w:val="005B00D3"/>
    <w:rsid w:val="005B5D2E"/>
    <w:rsid w:val="00605E6E"/>
    <w:rsid w:val="00643280"/>
    <w:rsid w:val="0065047A"/>
    <w:rsid w:val="00653E7F"/>
    <w:rsid w:val="0065633B"/>
    <w:rsid w:val="0067108A"/>
    <w:rsid w:val="006D4F83"/>
    <w:rsid w:val="007155B3"/>
    <w:rsid w:val="007C167D"/>
    <w:rsid w:val="0080333A"/>
    <w:rsid w:val="00803A68"/>
    <w:rsid w:val="00826468"/>
    <w:rsid w:val="0083300D"/>
    <w:rsid w:val="00862567"/>
    <w:rsid w:val="008917B0"/>
    <w:rsid w:val="00895897"/>
    <w:rsid w:val="008A1CE3"/>
    <w:rsid w:val="008B4FA2"/>
    <w:rsid w:val="008E0C30"/>
    <w:rsid w:val="008E557E"/>
    <w:rsid w:val="008F75F2"/>
    <w:rsid w:val="008F7961"/>
    <w:rsid w:val="0090003B"/>
    <w:rsid w:val="00907A0C"/>
    <w:rsid w:val="00951C08"/>
    <w:rsid w:val="00983109"/>
    <w:rsid w:val="009853F9"/>
    <w:rsid w:val="009B062A"/>
    <w:rsid w:val="009C1BD9"/>
    <w:rsid w:val="009F0A98"/>
    <w:rsid w:val="009F4C8B"/>
    <w:rsid w:val="00A148A9"/>
    <w:rsid w:val="00A176B0"/>
    <w:rsid w:val="00A61C4C"/>
    <w:rsid w:val="00AB3E9F"/>
    <w:rsid w:val="00AC2924"/>
    <w:rsid w:val="00AD44A5"/>
    <w:rsid w:val="00AD4F5B"/>
    <w:rsid w:val="00AD62F5"/>
    <w:rsid w:val="00AD6A65"/>
    <w:rsid w:val="00AF5C79"/>
    <w:rsid w:val="00B33A9B"/>
    <w:rsid w:val="00B551C6"/>
    <w:rsid w:val="00B7630E"/>
    <w:rsid w:val="00B96025"/>
    <w:rsid w:val="00BA7968"/>
    <w:rsid w:val="00BB65BE"/>
    <w:rsid w:val="00BC7C2D"/>
    <w:rsid w:val="00BE0C99"/>
    <w:rsid w:val="00C96F62"/>
    <w:rsid w:val="00D00C6F"/>
    <w:rsid w:val="00D15BE3"/>
    <w:rsid w:val="00D2450F"/>
    <w:rsid w:val="00D30DC3"/>
    <w:rsid w:val="00D71C0F"/>
    <w:rsid w:val="00D74CEC"/>
    <w:rsid w:val="00DD5FD3"/>
    <w:rsid w:val="00DF4F48"/>
    <w:rsid w:val="00E213D3"/>
    <w:rsid w:val="00E9436B"/>
    <w:rsid w:val="00EA67C1"/>
    <w:rsid w:val="00F04AFB"/>
    <w:rsid w:val="00F16F49"/>
    <w:rsid w:val="00F2523E"/>
    <w:rsid w:val="00F3113D"/>
    <w:rsid w:val="00F32136"/>
    <w:rsid w:val="00F95C7F"/>
    <w:rsid w:val="00FB6B83"/>
    <w:rsid w:val="00FD2109"/>
    <w:rsid w:val="00FE04A7"/>
    <w:rsid w:val="00FF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47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95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30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653E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47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95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30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653E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7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05557-714C-4A33-BF56-DB0D5FCD0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28</cp:revision>
  <dcterms:created xsi:type="dcterms:W3CDTF">2018-04-10T11:58:00Z</dcterms:created>
  <dcterms:modified xsi:type="dcterms:W3CDTF">2024-07-17T14:17:00Z</dcterms:modified>
</cp:coreProperties>
</file>