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F34" w:rsidRPr="00A67772" w:rsidRDefault="00A35A4E" w:rsidP="001F4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A67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E86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1-271 АЛ-30(131) модель </w:t>
      </w:r>
      <w:r w:rsidRPr="00A67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Л22 </w:t>
      </w:r>
      <w:r w:rsidR="00D81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опытная </w:t>
      </w:r>
      <w:r w:rsidRPr="00A67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пожарная </w:t>
      </w:r>
      <w:proofErr w:type="spellStart"/>
      <w:r w:rsidRPr="00A67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автолестница</w:t>
      </w:r>
      <w:proofErr w:type="spellEnd"/>
      <w:r w:rsidRPr="00A67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E7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высотой подъема до </w:t>
      </w:r>
      <w:r w:rsidR="006E7103" w:rsidRPr="00A67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30.2 м с люлькой г</w:t>
      </w:r>
      <w:r w:rsidR="006E7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рузоподъемностью</w:t>
      </w:r>
      <w:r w:rsidR="006E7103" w:rsidRPr="00A67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180 кг</w:t>
      </w:r>
      <w:r w:rsidR="006E7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67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шасси ЗиЛ-131 6х6, вылет </w:t>
      </w:r>
      <w:r w:rsidR="006E7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 </w:t>
      </w:r>
      <w:r w:rsidRPr="00A67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м, боевой расчет 3</w:t>
      </w:r>
      <w:r w:rsidR="006E7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чел.</w:t>
      </w:r>
      <w:r w:rsidRPr="00A67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226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привод рабочих механизмов гидравлический</w:t>
      </w:r>
      <w:r w:rsidR="00D81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A67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полная масса </w:t>
      </w:r>
      <w:r w:rsidR="00D81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 </w:t>
      </w:r>
      <w:r w:rsidRPr="00A67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10.3 т, ЗиЛ-130 150 </w:t>
      </w:r>
      <w:proofErr w:type="spellStart"/>
      <w:r w:rsidRPr="00A67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лс</w:t>
      </w:r>
      <w:proofErr w:type="spellEnd"/>
      <w:r w:rsidRPr="00A67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80 км/час, </w:t>
      </w:r>
      <w:r w:rsidR="00491C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первая в СССР, </w:t>
      </w:r>
      <w:r w:rsidRPr="00A67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экз., </w:t>
      </w:r>
      <w:r w:rsidR="006E7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завод ППО </w:t>
      </w:r>
      <w:r w:rsidRPr="00A67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Торжок</w:t>
      </w:r>
      <w:r w:rsidR="006E7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A67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1971 г.</w:t>
      </w:r>
      <w:proofErr w:type="gramEnd"/>
    </w:p>
    <w:p w:rsidR="00BA7F34" w:rsidRPr="00A67772" w:rsidRDefault="008027AC" w:rsidP="001F4A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F7058E5" wp14:editId="040F280E">
            <wp:simplePos x="0" y="0"/>
            <wp:positionH relativeFrom="margin">
              <wp:posOffset>380365</wp:posOffset>
            </wp:positionH>
            <wp:positionV relativeFrom="margin">
              <wp:posOffset>1149985</wp:posOffset>
            </wp:positionV>
            <wp:extent cx="5420360" cy="3457575"/>
            <wp:effectExtent l="0" t="0" r="889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036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3014" w:rsidRDefault="009B6CCD" w:rsidP="001F4A6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A43E83" w:rsidRDefault="00FB1AEF" w:rsidP="001F4A6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226992" w:rsidRDefault="00277D11" w:rsidP="001F4A6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226992" w:rsidRDefault="00226992" w:rsidP="001F4A6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26992" w:rsidRDefault="00226992" w:rsidP="001F4A6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26992" w:rsidRDefault="00226992" w:rsidP="001F4A6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26992" w:rsidRDefault="00226992" w:rsidP="001F4A6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26992" w:rsidRDefault="00226992" w:rsidP="001F4A6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26992" w:rsidRDefault="00226992" w:rsidP="001F4A6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26992" w:rsidRDefault="00226992" w:rsidP="001F4A6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26992" w:rsidRDefault="00226992" w:rsidP="001F4A6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26992" w:rsidRDefault="00226992" w:rsidP="001F4A6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26992" w:rsidRDefault="00226992" w:rsidP="001F4A6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26992" w:rsidRDefault="00226992" w:rsidP="001F4A6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26992" w:rsidRDefault="00226992" w:rsidP="001F4A6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26992" w:rsidRDefault="00226992" w:rsidP="001F4A6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26992" w:rsidRDefault="00226992" w:rsidP="001F4A6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26992" w:rsidRDefault="00226992" w:rsidP="001F4A6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26992" w:rsidRDefault="00226992" w:rsidP="001F4A6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26992" w:rsidRDefault="00226992" w:rsidP="001F4A6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26992" w:rsidRDefault="00226992" w:rsidP="001F4A6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C16A8" w:rsidRDefault="00226992" w:rsidP="001F4A6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F32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Радует, что п</w:t>
      </w:r>
      <w:r w:rsidR="00DC16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оявление на просторах бывшего СССР </w:t>
      </w:r>
      <w:r w:rsidR="00A77A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немалого</w:t>
      </w:r>
      <w:r w:rsidR="00CA50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количества автовышек на базе отслуживших свой срок в пожарной охране </w:t>
      </w:r>
      <w:proofErr w:type="spellStart"/>
      <w:r w:rsidR="00CA50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автолестниц</w:t>
      </w:r>
      <w:proofErr w:type="spellEnd"/>
      <w:r w:rsidR="00CA50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06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шасси ЗиЛ-131</w:t>
      </w:r>
      <w:r w:rsidR="005F37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77A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значительно </w:t>
      </w:r>
      <w:r w:rsidR="00FF32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подняло значение этой модел</w:t>
      </w:r>
      <w:r w:rsidR="00255D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в коллекции</w:t>
      </w:r>
      <w:r w:rsidR="00FF32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точки зрения </w:t>
      </w:r>
      <w:r w:rsidR="00F045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отражения состава нашего автопарка на </w:t>
      </w:r>
      <w:r w:rsidR="002573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 w:rsidR="00F045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убеже веков. Н</w:t>
      </w:r>
      <w:r w:rsidR="00406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 мой взгляд, </w:t>
      </w:r>
      <w:r w:rsidR="00F045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оно </w:t>
      </w:r>
      <w:r w:rsidR="00406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было вызвано оптимальным для того времени соотношением цена-качество</w:t>
      </w:r>
      <w:r w:rsidR="009F10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045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9F10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это</w:t>
      </w:r>
      <w:r w:rsidR="00F045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="009F10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сегмент</w:t>
      </w:r>
      <w:r w:rsidR="00F045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="009F10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подъемников.</w:t>
      </w:r>
    </w:p>
    <w:p w:rsidR="00704E06" w:rsidRDefault="00704E06" w:rsidP="001F4A6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13E3" w:rsidRDefault="00704E06" w:rsidP="001F4A6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04E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Изготовитель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</w:t>
      </w:r>
      <w:r w:rsidRPr="00704E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оржокск</w:t>
      </w:r>
      <w:r w:rsidR="004945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ий</w:t>
      </w:r>
      <w:proofErr w:type="spellEnd"/>
      <w:r w:rsidRPr="00704E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945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завод</w:t>
      </w:r>
      <w:r w:rsidR="004945BB" w:rsidRPr="00704E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945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противопожарного оборудования </w:t>
      </w:r>
      <w:r w:rsidRPr="00704E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производственно</w:t>
      </w:r>
      <w:r w:rsidR="004945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</w:t>
      </w:r>
      <w:r w:rsidRPr="00704E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объединени</w:t>
      </w:r>
      <w:r w:rsidR="004945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Pr="00704E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«Противопожарная техника» ВПО «</w:t>
      </w:r>
      <w:proofErr w:type="spellStart"/>
      <w:r w:rsidRPr="00704E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Союзпожмаш</w:t>
      </w:r>
      <w:proofErr w:type="spellEnd"/>
      <w:r w:rsidRPr="00704E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Министерства строительного, дорожного и коммунального машиностроения.</w:t>
      </w:r>
    </w:p>
    <w:p w:rsidR="00E2470B" w:rsidRPr="00A67772" w:rsidRDefault="00165A49" w:rsidP="001F4A6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hyperlink r:id="rId7" w:history="1">
        <w:proofErr w:type="spellStart"/>
        <w:r w:rsidR="00E2470B" w:rsidRPr="00A6777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Автолестница</w:t>
        </w:r>
        <w:proofErr w:type="spellEnd"/>
      </w:hyperlink>
      <w:r w:rsidR="00E2470B" w:rsidRPr="00A67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АЛ-30(131)Л21 предназначена для подъёма личного состава и </w:t>
      </w:r>
      <w:hyperlink r:id="rId8" w:tooltip="Пожарно-техническое вооружение" w:history="1">
        <w:r w:rsidR="00E2470B" w:rsidRPr="00A6777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пожарно-технического вооружения</w:t>
        </w:r>
      </w:hyperlink>
      <w:r w:rsidR="00E2470B" w:rsidRPr="00A67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этажи здания, для спасения и эвакуации людей, </w:t>
      </w:r>
      <w:hyperlink r:id="rId9" w:tooltip="Тушение пожара" w:history="1">
        <w:r w:rsidR="00E2470B" w:rsidRPr="00A6777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тушения пожаров</w:t>
        </w:r>
      </w:hyperlink>
      <w:r w:rsidR="00E2470B" w:rsidRPr="00A67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применением </w:t>
      </w:r>
      <w:hyperlink r:id="rId10" w:tooltip="Водяные стволы" w:history="1">
        <w:r w:rsidR="00E2470B" w:rsidRPr="00A6777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пожарных водяных стволов</w:t>
        </w:r>
      </w:hyperlink>
      <w:r w:rsidR="00E2470B" w:rsidRPr="00A67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hyperlink r:id="rId11" w:tooltip="Пеногенераторы" w:history="1">
        <w:r w:rsidR="00E2470B" w:rsidRPr="00A6777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пенных генераторов</w:t>
        </w:r>
      </w:hyperlink>
      <w:r w:rsidR="00E2470B" w:rsidRPr="00A67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 также выполнения </w:t>
      </w:r>
      <w:hyperlink r:id="rId12" w:tooltip="Специальные работы на пожаре" w:history="1">
        <w:r w:rsidR="00E2470B" w:rsidRPr="00A6777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специальных работ</w:t>
        </w:r>
      </w:hyperlink>
      <w:r w:rsidR="00E2470B" w:rsidRPr="00A67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области применения с 3 по 9 этажи жилых зданий. При сдвинутых </w:t>
      </w:r>
      <w:hyperlink r:id="rId13" w:tooltip="Колена автолестницы" w:history="1">
        <w:r w:rsidR="00E2470B" w:rsidRPr="00A6777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коленах</w:t>
        </w:r>
      </w:hyperlink>
      <w:r w:rsidR="00E2470B" w:rsidRPr="00A67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лестница может использоваться в качестве подъёмного крана.</w:t>
      </w:r>
    </w:p>
    <w:p w:rsidR="00257362" w:rsidRDefault="00E2470B" w:rsidP="001F4A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A67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Опытный образец изготовлен в 1968 году.</w:t>
      </w:r>
      <w:r w:rsidR="00A67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67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Государственные испытания завершили </w:t>
      </w:r>
      <w:r w:rsidR="00075A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тогда же</w:t>
      </w:r>
      <w:r w:rsidRPr="00A67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 первые 26 серийных АЛ-30 (131) Л21 увидели свет в 1970-м - с тех пор их сделали тысячи. Серийное производство велось с 1970 по </w:t>
      </w:r>
      <w:r w:rsidR="00882B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середину 1983 года</w:t>
      </w:r>
      <w:r w:rsidR="00465748" w:rsidRPr="00A67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 далее </w:t>
      </w:r>
      <w:r w:rsidR="00882B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завод перешел на выпуск модели ПМ-506</w:t>
      </w:r>
      <w:r w:rsidRPr="00A67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hyperlink r:id="rId14" w:anchor="12" w:tooltip="diecast43.livejournal.com Автолестница: АЛ-30 (131) 506 (Start Scale Models)" w:history="1"/>
      <w:r w:rsidRPr="00A6777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 xml:space="preserve"> </w:t>
      </w:r>
      <w:r w:rsidR="0025736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 xml:space="preserve"> </w:t>
      </w:r>
    </w:p>
    <w:p w:rsidR="001F4A66" w:rsidRPr="00501C1D" w:rsidRDefault="00EA0AD9" w:rsidP="007563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77D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</w:t>
      </w:r>
      <w:r w:rsidR="004945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</w:t>
      </w:r>
      <w:r w:rsidR="00277D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="004945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1971</w:t>
      </w:r>
      <w:r w:rsidR="004945BB" w:rsidRPr="00A677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 </w:t>
      </w:r>
      <w:proofErr w:type="spellStart"/>
      <w:r w:rsidR="004945BB" w:rsidRPr="00A677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Торжокский</w:t>
      </w:r>
      <w:proofErr w:type="spellEnd"/>
      <w:r w:rsidR="00277D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завод</w:t>
      </w:r>
      <w:r w:rsidR="00277D11" w:rsidRPr="00277D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77D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изгот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277D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вил</w:t>
      </w:r>
      <w:r w:rsidR="00277D11" w:rsidRPr="00277D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77D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опытный образец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4945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ерв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ой</w:t>
      </w:r>
      <w:r w:rsidR="004945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СССР</w:t>
      </w:r>
      <w:r w:rsidR="004945BB" w:rsidRPr="00A677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модификаци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4945BB" w:rsidRPr="00A677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4945BB" w:rsidRPr="00F135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автолестницы</w:t>
      </w:r>
      <w:proofErr w:type="spellEnd"/>
      <w:r w:rsidR="004945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A0A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Л-30(131) Л22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945BB" w:rsidRPr="00A677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="004945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быстро</w:t>
      </w:r>
      <w:r w:rsidR="004945BB" w:rsidRPr="00A677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съемной люлькой грузоподъемностью 180 кг</w:t>
      </w:r>
      <w:r w:rsidR="004945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Она </w:t>
      </w:r>
      <w:r w:rsidR="00CD30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предназначалась для выпуск</w:t>
      </w:r>
      <w:r w:rsidR="00D04C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CD30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</w:t>
      </w:r>
      <w:r w:rsidR="004945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04C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специальному</w:t>
      </w:r>
      <w:r w:rsidR="004945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заказу</w:t>
      </w:r>
      <w:r w:rsidR="00D04C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Однако с</w:t>
      </w:r>
      <w:r w:rsidR="00D04CC0" w:rsidRPr="00D04C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ведений о таких заказах и о боевом применении этих машин не</w:t>
      </w:r>
      <w:r w:rsidR="00D04C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найдено</w:t>
      </w:r>
      <w:r w:rsidR="00D04CC0" w:rsidRPr="00D04C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1F4A66" w:rsidRPr="001F4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Подобная </w:t>
      </w:r>
      <w:proofErr w:type="spellStart"/>
      <w:r w:rsidR="001F4A6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автолестница</w:t>
      </w:r>
      <w:proofErr w:type="spellEnd"/>
      <w:r w:rsidR="001F4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люлькой была сделана в середине 1980-х г. на </w:t>
      </w:r>
      <w:r w:rsidR="001F4A66" w:rsidRPr="00501C1D">
        <w:rPr>
          <w:rFonts w:ascii="Times New Roman" w:hAnsi="Times New Roman" w:cs="Times New Roman"/>
          <w:sz w:val="24"/>
          <w:szCs w:val="24"/>
        </w:rPr>
        <w:t>идентичн</w:t>
      </w:r>
      <w:r w:rsidR="001F4A66">
        <w:rPr>
          <w:rFonts w:ascii="Times New Roman" w:hAnsi="Times New Roman" w:cs="Times New Roman"/>
          <w:sz w:val="24"/>
          <w:szCs w:val="24"/>
        </w:rPr>
        <w:t>ой</w:t>
      </w:r>
      <w:r w:rsidR="007563D3">
        <w:rPr>
          <w:rFonts w:ascii="Times New Roman" w:hAnsi="Times New Roman" w:cs="Times New Roman"/>
          <w:sz w:val="24"/>
          <w:szCs w:val="24"/>
        </w:rPr>
        <w:t xml:space="preserve"> </w:t>
      </w:r>
      <w:r w:rsidR="001F4A66" w:rsidRPr="00501C1D">
        <w:rPr>
          <w:rFonts w:ascii="Times New Roman" w:hAnsi="Times New Roman" w:cs="Times New Roman"/>
          <w:sz w:val="24"/>
          <w:szCs w:val="24"/>
        </w:rPr>
        <w:t>ПМ-506 пла</w:t>
      </w:r>
      <w:r w:rsidR="001F4A66">
        <w:rPr>
          <w:rFonts w:ascii="Times New Roman" w:hAnsi="Times New Roman" w:cs="Times New Roman"/>
          <w:sz w:val="24"/>
          <w:szCs w:val="24"/>
        </w:rPr>
        <w:t>т</w:t>
      </w:r>
      <w:r w:rsidR="001F4A66" w:rsidRPr="00501C1D">
        <w:rPr>
          <w:rFonts w:ascii="Times New Roman" w:hAnsi="Times New Roman" w:cs="Times New Roman"/>
          <w:sz w:val="24"/>
          <w:szCs w:val="24"/>
        </w:rPr>
        <w:t>форм</w:t>
      </w:r>
      <w:r w:rsidR="001F4A66">
        <w:rPr>
          <w:rFonts w:ascii="Times New Roman" w:hAnsi="Times New Roman" w:cs="Times New Roman"/>
          <w:sz w:val="24"/>
          <w:szCs w:val="24"/>
        </w:rPr>
        <w:t>е</w:t>
      </w:r>
      <w:r w:rsidR="007563D3" w:rsidRPr="007563D3">
        <w:rPr>
          <w:rFonts w:ascii="Times New Roman" w:hAnsi="Times New Roman" w:cs="Times New Roman"/>
          <w:sz w:val="24"/>
          <w:szCs w:val="24"/>
        </w:rPr>
        <w:t xml:space="preserve"> </w:t>
      </w:r>
      <w:r w:rsidR="007563D3">
        <w:rPr>
          <w:rFonts w:ascii="Times New Roman" w:hAnsi="Times New Roman" w:cs="Times New Roman"/>
          <w:sz w:val="24"/>
          <w:szCs w:val="24"/>
        </w:rPr>
        <w:t xml:space="preserve">с </w:t>
      </w:r>
      <w:r w:rsidR="007563D3" w:rsidRPr="00501C1D">
        <w:rPr>
          <w:rFonts w:ascii="Times New Roman" w:hAnsi="Times New Roman" w:cs="Times New Roman"/>
          <w:sz w:val="24"/>
          <w:szCs w:val="24"/>
        </w:rPr>
        <w:t>установленной на ней лестницей</w:t>
      </w:r>
      <w:r w:rsidR="00FA0B26" w:rsidRPr="00501C1D">
        <w:rPr>
          <w:rFonts w:ascii="Times New Roman" w:hAnsi="Times New Roman" w:cs="Times New Roman"/>
          <w:sz w:val="24"/>
          <w:szCs w:val="24"/>
        </w:rPr>
        <w:t xml:space="preserve">, </w:t>
      </w:r>
      <w:r w:rsidR="00A421B0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FA0B26" w:rsidRPr="00501C1D">
        <w:rPr>
          <w:rFonts w:ascii="Times New Roman" w:hAnsi="Times New Roman" w:cs="Times New Roman"/>
          <w:sz w:val="24"/>
          <w:szCs w:val="24"/>
        </w:rPr>
        <w:t>вместо четырёх</w:t>
      </w:r>
      <w:r w:rsidR="00FA0B26">
        <w:rPr>
          <w:rFonts w:ascii="Times New Roman" w:hAnsi="Times New Roman" w:cs="Times New Roman"/>
          <w:sz w:val="24"/>
          <w:szCs w:val="24"/>
        </w:rPr>
        <w:t xml:space="preserve"> </w:t>
      </w:r>
      <w:r w:rsidR="00FA0B26" w:rsidRPr="00501C1D">
        <w:rPr>
          <w:rFonts w:ascii="Times New Roman" w:hAnsi="Times New Roman" w:cs="Times New Roman"/>
          <w:sz w:val="24"/>
          <w:szCs w:val="24"/>
        </w:rPr>
        <w:t xml:space="preserve">колен у неё </w:t>
      </w:r>
      <w:r w:rsidR="00A421B0">
        <w:rPr>
          <w:rFonts w:ascii="Times New Roman" w:hAnsi="Times New Roman" w:cs="Times New Roman"/>
          <w:sz w:val="24"/>
          <w:szCs w:val="24"/>
        </w:rPr>
        <w:t>было</w:t>
      </w:r>
      <w:r w:rsidR="00FA0B26" w:rsidRPr="00501C1D">
        <w:rPr>
          <w:rFonts w:ascii="Times New Roman" w:hAnsi="Times New Roman" w:cs="Times New Roman"/>
          <w:sz w:val="24"/>
          <w:szCs w:val="24"/>
        </w:rPr>
        <w:t xml:space="preserve"> три</w:t>
      </w:r>
      <w:r w:rsidR="001F4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D537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Жаль, но кроме</w:t>
      </w:r>
      <w:r w:rsidR="00FA0B26">
        <w:rPr>
          <w:rFonts w:ascii="Times New Roman" w:hAnsi="Times New Roman" w:cs="Times New Roman"/>
          <w:sz w:val="24"/>
          <w:szCs w:val="24"/>
        </w:rPr>
        <w:t xml:space="preserve"> ее</w:t>
      </w:r>
      <w:r w:rsidR="001F4A66">
        <w:rPr>
          <w:rFonts w:ascii="Times New Roman" w:hAnsi="Times New Roman" w:cs="Times New Roman"/>
          <w:sz w:val="24"/>
          <w:szCs w:val="24"/>
        </w:rPr>
        <w:t xml:space="preserve"> </w:t>
      </w:r>
      <w:r w:rsidR="001F4A66" w:rsidRPr="00501C1D">
        <w:rPr>
          <w:rFonts w:ascii="Times New Roman" w:hAnsi="Times New Roman" w:cs="Times New Roman"/>
          <w:sz w:val="24"/>
          <w:szCs w:val="24"/>
        </w:rPr>
        <w:t>фотографи</w:t>
      </w:r>
      <w:r w:rsidR="004D537F">
        <w:rPr>
          <w:rFonts w:ascii="Times New Roman" w:hAnsi="Times New Roman" w:cs="Times New Roman"/>
          <w:sz w:val="24"/>
          <w:szCs w:val="24"/>
        </w:rPr>
        <w:t>и</w:t>
      </w:r>
      <w:r w:rsidR="00FA0B26">
        <w:rPr>
          <w:rFonts w:ascii="Times New Roman" w:hAnsi="Times New Roman" w:cs="Times New Roman"/>
          <w:sz w:val="24"/>
          <w:szCs w:val="24"/>
        </w:rPr>
        <w:t>, сделанн</w:t>
      </w:r>
      <w:r w:rsidR="004D537F">
        <w:rPr>
          <w:rFonts w:ascii="Times New Roman" w:hAnsi="Times New Roman" w:cs="Times New Roman"/>
          <w:sz w:val="24"/>
          <w:szCs w:val="24"/>
        </w:rPr>
        <w:t>ой</w:t>
      </w:r>
      <w:r w:rsidR="00FA0B26">
        <w:rPr>
          <w:rFonts w:ascii="Times New Roman" w:hAnsi="Times New Roman" w:cs="Times New Roman"/>
          <w:sz w:val="24"/>
          <w:szCs w:val="24"/>
        </w:rPr>
        <w:t xml:space="preserve"> в 1989-</w:t>
      </w:r>
      <w:r w:rsidR="001F4A66" w:rsidRPr="00501C1D">
        <w:rPr>
          <w:rFonts w:ascii="Times New Roman" w:hAnsi="Times New Roman" w:cs="Times New Roman"/>
          <w:sz w:val="24"/>
          <w:szCs w:val="24"/>
        </w:rPr>
        <w:t>90 годах на одной</w:t>
      </w:r>
      <w:r w:rsidR="001F4A66">
        <w:rPr>
          <w:rFonts w:ascii="Times New Roman" w:hAnsi="Times New Roman" w:cs="Times New Roman"/>
          <w:sz w:val="24"/>
          <w:szCs w:val="24"/>
        </w:rPr>
        <w:t xml:space="preserve"> </w:t>
      </w:r>
      <w:r w:rsidR="001F4A66" w:rsidRPr="00501C1D">
        <w:rPr>
          <w:rFonts w:ascii="Times New Roman" w:hAnsi="Times New Roman" w:cs="Times New Roman"/>
          <w:sz w:val="24"/>
          <w:szCs w:val="24"/>
        </w:rPr>
        <w:t>из выставок</w:t>
      </w:r>
      <w:r w:rsidR="004D537F">
        <w:rPr>
          <w:rFonts w:ascii="Times New Roman" w:hAnsi="Times New Roman" w:cs="Times New Roman"/>
          <w:sz w:val="24"/>
          <w:szCs w:val="24"/>
        </w:rPr>
        <w:t xml:space="preserve">, иных сведений </w:t>
      </w:r>
      <w:r w:rsidR="00725897">
        <w:rPr>
          <w:rFonts w:ascii="Times New Roman" w:hAnsi="Times New Roman" w:cs="Times New Roman"/>
          <w:sz w:val="24"/>
          <w:szCs w:val="24"/>
        </w:rPr>
        <w:t xml:space="preserve">о ней </w:t>
      </w:r>
      <w:r w:rsidR="004D537F">
        <w:rPr>
          <w:rFonts w:ascii="Times New Roman" w:hAnsi="Times New Roman" w:cs="Times New Roman"/>
          <w:sz w:val="24"/>
          <w:szCs w:val="24"/>
        </w:rPr>
        <w:t>не о</w:t>
      </w:r>
      <w:r w:rsidR="00725897">
        <w:rPr>
          <w:rFonts w:ascii="Times New Roman" w:hAnsi="Times New Roman" w:cs="Times New Roman"/>
          <w:sz w:val="24"/>
          <w:szCs w:val="24"/>
        </w:rPr>
        <w:t>б</w:t>
      </w:r>
      <w:r w:rsidR="004D537F">
        <w:rPr>
          <w:rFonts w:ascii="Times New Roman" w:hAnsi="Times New Roman" w:cs="Times New Roman"/>
          <w:sz w:val="24"/>
          <w:szCs w:val="24"/>
        </w:rPr>
        <w:t>наружено</w:t>
      </w:r>
      <w:r w:rsidR="001F4A66" w:rsidRPr="00501C1D">
        <w:rPr>
          <w:rFonts w:ascii="Times New Roman" w:hAnsi="Times New Roman" w:cs="Times New Roman"/>
          <w:sz w:val="24"/>
          <w:szCs w:val="24"/>
        </w:rPr>
        <w:t xml:space="preserve">. </w:t>
      </w:r>
      <w:r w:rsidR="007563D3">
        <w:rPr>
          <w:rFonts w:ascii="Times New Roman" w:hAnsi="Times New Roman" w:cs="Times New Roman"/>
          <w:sz w:val="24"/>
          <w:szCs w:val="24"/>
        </w:rPr>
        <w:t xml:space="preserve"> </w:t>
      </w:r>
      <w:r w:rsidR="001F4A66" w:rsidRPr="00501C1D">
        <w:rPr>
          <w:rFonts w:ascii="Times New Roman" w:hAnsi="Times New Roman" w:cs="Times New Roman"/>
          <w:sz w:val="24"/>
          <w:szCs w:val="24"/>
        </w:rPr>
        <w:t xml:space="preserve"> </w:t>
      </w:r>
      <w:r w:rsidR="007563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06E" w:rsidRDefault="001F4A66" w:rsidP="001F4A6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A49" w:rsidRDefault="00165A49" w:rsidP="001F4A6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 xml:space="preserve">Из книги А. В. </w:t>
      </w:r>
      <w:r w:rsidRPr="00D6130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Карпова</w:t>
      </w:r>
      <w:r w:rsidRPr="00165A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D6130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Пожарный автомобиль в СССР в 4 ч. Ч.3: Пожарный спецназ т. 1: «Лестница в небо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»</w:t>
      </w:r>
      <w:r w:rsidRPr="00D6130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 Москва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2015.</w:t>
      </w:r>
    </w:p>
    <w:p w:rsidR="003F3ADB" w:rsidRDefault="00165A49" w:rsidP="001F4A6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5006B" w:rsidRPr="00150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Удачная модель </w:t>
      </w:r>
      <w:proofErr w:type="spellStart"/>
      <w:r w:rsidR="0015006B" w:rsidRPr="00150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автолестницы</w:t>
      </w:r>
      <w:proofErr w:type="spellEnd"/>
      <w:r w:rsidR="003F3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5006B" w:rsidRPr="00150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АЛ-30 (131) Л21 имела своё уникальное для отечественной</w:t>
      </w:r>
      <w:r w:rsidR="003F3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5006B" w:rsidRPr="00150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пожарной техники</w:t>
      </w:r>
      <w:r w:rsidR="003F3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5006B" w:rsidRPr="00150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продолжение. Впервые в СССР предпринимается попытка создания пожарной</w:t>
      </w:r>
      <w:r w:rsidR="00620B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15006B" w:rsidRPr="00150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автолестницы</w:t>
      </w:r>
      <w:proofErr w:type="spellEnd"/>
      <w:r w:rsidR="0015006B" w:rsidRPr="00150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люлькой, этакой первой</w:t>
      </w:r>
      <w:r w:rsidR="003F3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5006B" w:rsidRPr="00150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отечественной попытки совмещения преимуществ дорогущего коленчатого подъёмника и дешевизны взятой за основу</w:t>
      </w:r>
      <w:r w:rsidR="003F3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5006B" w:rsidRPr="00150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надстройки </w:t>
      </w:r>
      <w:proofErr w:type="spellStart"/>
      <w:r w:rsidR="0015006B" w:rsidRPr="00150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автолестницы</w:t>
      </w:r>
      <w:proofErr w:type="spellEnd"/>
      <w:r w:rsidR="0015006B" w:rsidRPr="00150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3F3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5006B" w:rsidRPr="00150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Надо отметить - смелая попытка, с учётом тех лет,</w:t>
      </w:r>
      <w:r w:rsidR="003F3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5006B" w:rsidRPr="00150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которых пойдёт речь.</w:t>
      </w:r>
    </w:p>
    <w:p w:rsidR="006359E3" w:rsidRPr="006359E3" w:rsidRDefault="003F3ADB" w:rsidP="001F4A6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5006B" w:rsidRPr="00150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Её история берет своё начало с приказа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15006B" w:rsidRPr="00150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МСДиКМ</w:t>
      </w:r>
      <w:proofErr w:type="spellEnd"/>
      <w:r w:rsidR="0015006B" w:rsidRPr="00150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520 от 26 декабря 1969 года,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5006B" w:rsidRPr="00150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согласно </w:t>
      </w:r>
      <w:proofErr w:type="gramStart"/>
      <w:r w:rsidR="0015006B" w:rsidRPr="00150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требований</w:t>
      </w:r>
      <w:proofErr w:type="gramEnd"/>
      <w:r w:rsidR="0015006B" w:rsidRPr="00150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которого в 1970 году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5006B" w:rsidRPr="00150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начинается разработка технической документации. Процесс идёт достаточно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5006B" w:rsidRPr="00150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быстро и к маю 1971 года уже изготовлен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5006B" w:rsidRPr="00150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опытный экземпляр новой </w:t>
      </w:r>
      <w:proofErr w:type="spellStart"/>
      <w:r w:rsidR="0015006B" w:rsidRPr="00150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автолестницы</w:t>
      </w:r>
      <w:proofErr w:type="spellEnd"/>
      <w:r w:rsidR="0015006B" w:rsidRPr="00150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АЛ-30 (13) Л22. </w:t>
      </w:r>
      <w:proofErr w:type="gramStart"/>
      <w:r w:rsidR="0015006B" w:rsidRPr="00150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«Ложка дёгтя» тут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5006B" w:rsidRPr="00150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одна - весь процесс идёт... без ведома руководства.</w:t>
      </w:r>
      <w:proofErr w:type="gramEnd"/>
      <w:r w:rsidR="00165A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15006B" w:rsidRPr="00150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Техническое задание на проектирование и программа испытаний нового</w:t>
      </w:r>
      <w:r w:rsidR="00165A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5006B" w:rsidRPr="00150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образца утверждены техническим управлением </w:t>
      </w:r>
      <w:proofErr w:type="spellStart"/>
      <w:r w:rsidR="0015006B" w:rsidRPr="00150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МСДиКМ</w:t>
      </w:r>
      <w:proofErr w:type="spellEnd"/>
      <w:r w:rsidR="0015006B" w:rsidRPr="00150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лишь 24 мая 1971 года,</w:t>
      </w:r>
      <w:r w:rsidR="00165A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5006B" w:rsidRPr="00150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ровно за один день до начала испытаний.</w:t>
      </w:r>
      <w:proofErr w:type="gramEnd"/>
      <w:r w:rsidR="00165A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5006B" w:rsidRPr="00150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Почему такое стало возможным? У меня</w:t>
      </w:r>
      <w:r w:rsidR="00165A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5006B" w:rsidRPr="00150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нет однозначного ответа на этот вопрос.</w:t>
      </w:r>
      <w:r w:rsid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359E3"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Объяснение, пожалуй, одно - такая организация работы. Количественный состав</w:t>
      </w:r>
      <w:r w:rsid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359E3"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государственной комиссии полностью повторяет состав на испытаниях модели Л 21,</w:t>
      </w:r>
      <w:r w:rsid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359E3"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председательствует в ней тот же заведующий отделом ОКБ ПМ из города Прилуки Г. Д. Воронин. Испытания проводились</w:t>
      </w:r>
      <w:r w:rsid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359E3"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25 по 28 мая 1971 года.</w:t>
      </w:r>
      <w:r w:rsid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6359E3" w:rsidRPr="006359E3" w:rsidRDefault="006359E3" w:rsidP="001F4A6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результатам испытаний опытного образца АЛ-30 (131) Л22 комиссия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рекомендовала его к серийному производству, как модификацию </w:t>
      </w:r>
      <w:proofErr w:type="spellStart"/>
      <w:r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автолестницы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АЛ-30 (131) Л21. Разумеется, с учётом</w:t>
      </w:r>
      <w:r w:rsidR="00620B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устранения выявленных недостатков, занявших три листа убористого машинописного текста итогового протокола испытаний. Но большинство этих недостатков, как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ранее, касались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внешнего вида и качества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сборки (плохой покраски, закрепления трубопроводов, прокладки кабеля, эргономики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узла управления и удобства работы с комплектами колен). Но были выявлены и достаточно серьёзные вопросы.</w:t>
      </w:r>
    </w:p>
    <w:p w:rsidR="00F86EF9" w:rsidRPr="00F86EF9" w:rsidRDefault="006359E3" w:rsidP="001F4A6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прежде всего они касались важного</w:t>
      </w:r>
      <w:r w:rsidR="00CD33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технического новшества модели Л22 -</w:t>
      </w:r>
      <w:r w:rsidR="00CD33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люльки для размещения личного состава.</w:t>
      </w:r>
      <w:r w:rsidR="00CD33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Она была тяжелее проектных значений,</w:t>
      </w:r>
      <w:r w:rsidR="00CD33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вызывало претензии качество её сборки.</w:t>
      </w:r>
      <w:r w:rsidR="00CD33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Несмотря на то, что работа комплекта колен в новых условиях при отрицательных</w:t>
      </w:r>
      <w:r w:rsidR="00CD33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углах (для посадки в люльку и выхода из</w:t>
      </w:r>
      <w:r w:rsidR="00CD33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неё) вопросов не вызывала, слабым местом</w:t>
      </w:r>
      <w:r w:rsidR="00CD33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оказалась «обязательная программа». Нарекания вызывали неравномерные движения комплекта колен, резкие толчки при</w:t>
      </w:r>
      <w:r w:rsidR="00CD33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опускании на малых углах подъёма (5-10°),</w:t>
      </w:r>
      <w:r w:rsidR="00CD33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большие скорости движения складывающейся лестницы, отсутствие плавной посадки на </w:t>
      </w:r>
      <w:proofErr w:type="spellStart"/>
      <w:r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замыкатели</w:t>
      </w:r>
      <w:proofErr w:type="spellEnd"/>
      <w:r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Один из </w:t>
      </w:r>
      <w:proofErr w:type="spellStart"/>
      <w:r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замыкателей</w:t>
      </w:r>
      <w:proofErr w:type="spellEnd"/>
      <w:r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 испытании вышел из строя, время</w:t>
      </w:r>
      <w:r w:rsidR="00CD33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сдвигания колен из-за нечеткой работы </w:t>
      </w:r>
      <w:proofErr w:type="spellStart"/>
      <w:r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замыкателей</w:t>
      </w:r>
      <w:proofErr w:type="spellEnd"/>
      <w:r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составило 4,5 минуты. В итоге</w:t>
      </w:r>
      <w:r w:rsidR="00CD33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комиссией было предложено полностью</w:t>
      </w:r>
      <w:r w:rsidR="00CD33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заменить </w:t>
      </w:r>
      <w:proofErr w:type="spellStart"/>
      <w:r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замыкатели</w:t>
      </w:r>
      <w:proofErr w:type="spellEnd"/>
      <w:r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опытном образце</w:t>
      </w:r>
      <w:r w:rsidR="00CD33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автолестницы</w:t>
      </w:r>
      <w:proofErr w:type="spellEnd"/>
      <w:r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Наличие люльки сокращало</w:t>
      </w:r>
      <w:r w:rsidR="00CD33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вылет первого колена на 7 м. Предлагалось</w:t>
      </w:r>
      <w:r w:rsidR="00CD33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внести изменения в автоматику </w:t>
      </w:r>
      <w:proofErr w:type="spellStart"/>
      <w:r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автолест</w:t>
      </w:r>
      <w:r w:rsidR="00F86EF9" w:rsidRPr="00F86E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ницы</w:t>
      </w:r>
      <w:proofErr w:type="spellEnd"/>
      <w:r w:rsidR="00F86EF9" w:rsidRPr="00F86E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На первом колене отсутствовало крепление для лафетного ствола. Весомость</w:t>
      </w:r>
      <w:r w:rsidR="00F86E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86EF9" w:rsidRPr="00F86E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описываемых недостатков усиливалась</w:t>
      </w:r>
      <w:r w:rsidR="00620B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86EF9" w:rsidRPr="00F86E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впечатлениями личного состава от работы</w:t>
      </w:r>
      <w:r w:rsidR="00F86E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86EF9" w:rsidRPr="00F86E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люльке - тушить пожар в таких условиях</w:t>
      </w:r>
      <w:r w:rsidR="00F86E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86EF9" w:rsidRPr="00F86E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было не то что неприятно, а просто опасно.</w:t>
      </w:r>
      <w:r w:rsidR="00F86E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86EF9" w:rsidRPr="00F86E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непонятной причине в ходе испытаний</w:t>
      </w:r>
      <w:r w:rsidR="00F86E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86EF9" w:rsidRPr="00F86E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оказались неработоспособны механизмы</w:t>
      </w:r>
      <w:r w:rsidR="00F86E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</w:t>
      </w:r>
      <w:r w:rsidR="00F86EF9" w:rsidRPr="00F86E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варийного ручного привода для основных</w:t>
      </w:r>
      <w:r w:rsidR="00F86E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86EF9" w:rsidRPr="00F86E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операций - выдвигания и сдвигания, бокового выравнивания. Автомобиль не прошел</w:t>
      </w:r>
      <w:r w:rsidR="00F86E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86EF9" w:rsidRPr="00F86E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положенных испытаний пробегом.</w:t>
      </w:r>
    </w:p>
    <w:p w:rsidR="00F86EF9" w:rsidRPr="00F86EF9" w:rsidRDefault="00F86EF9" w:rsidP="001F4A6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86E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случайно, одним из выводов комиссии прозвучало требование продемонстрировать представителям ГУПО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86E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ВНИИПО устранённые недостатки 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86E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первых автомобилях установочной серии.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86E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Казалось бы, простая задача - спасти интересную идею, довести машину «до ума»,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86E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наладив работу отдельных узлов. Но сделано этого так и не будет...</w:t>
      </w:r>
    </w:p>
    <w:p w:rsidR="0015006B" w:rsidRPr="0015006B" w:rsidRDefault="008F5F16" w:rsidP="001F4A6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86EF9" w:rsidRPr="00F86E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Выпущенный в 1971 году опытный экземпляр пожарной </w:t>
      </w:r>
      <w:proofErr w:type="spellStart"/>
      <w:r w:rsidR="00F86EF9" w:rsidRPr="00F86E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автолестницы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86EF9" w:rsidRPr="00F86E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АЛ-30 (131) Л22 так и остался единственным. В специализированном каталоге-справочнике «Пожарная техника», изданным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86EF9" w:rsidRPr="00F86E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1974 году </w:t>
      </w:r>
      <w:proofErr w:type="spellStart"/>
      <w:r w:rsidR="00F86EF9" w:rsidRPr="00F86E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ЦНИИТЭстроймаш</w:t>
      </w:r>
      <w:proofErr w:type="spellEnd"/>
      <w:r w:rsidR="00F86EF9" w:rsidRPr="00F86E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встречается последнее упоминание об этой интересной разработке: «По специальному заказу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F5F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может быть изготовлена модификация </w:t>
      </w:r>
      <w:proofErr w:type="spellStart"/>
      <w:r w:rsidRPr="008F5F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авто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лестницы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АЛ-30 (131) модель Л</w:t>
      </w:r>
      <w:r w:rsidRPr="008F5F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22, на вершине которой монтируется быстросъёмная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F5F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люлька грузоподъёмностью 180 кг. Следует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F5F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отметить, что при закреплении люльки 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F5F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вершине колен её рабочее поле (наибольший вылет) автоматически уменьшается</w:t>
      </w:r>
      <w:r w:rsidR="004614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F5F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 9 м вместо 16 м без люльки. Указанное</w:t>
      </w:r>
      <w:r w:rsidR="00E86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F5F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изменение рабочего поля выполняется с помощью специального датчика, </w:t>
      </w:r>
      <w:r w:rsidRPr="008F5F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смонтированного на люльке». Видимо, специальные</w:t>
      </w:r>
      <w:r w:rsidR="004614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F5F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заказы на модель Л 22 так и не поступили.</w:t>
      </w:r>
      <w:r w:rsidR="004614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F5F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Её дальнейшая судьба ограничится несколькими показами на специализированных выставках.</w:t>
      </w:r>
    </w:p>
    <w:p w:rsidR="007C13E3" w:rsidRDefault="007C13E3" w:rsidP="001F4A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38EB" w:rsidRPr="00F32C32" w:rsidRDefault="00961ABB" w:rsidP="001F4A66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F32C3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Из каталога-справочника </w:t>
      </w:r>
      <w:r w:rsidR="00D938EB" w:rsidRPr="00F32C32">
        <w:rPr>
          <w:rFonts w:ascii="Times New Roman" w:hAnsi="Times New Roman" w:cs="Times New Roman"/>
          <w:i/>
          <w:sz w:val="24"/>
          <w:szCs w:val="24"/>
        </w:rPr>
        <w:t xml:space="preserve">«Пожарная техника» Ч. 1 </w:t>
      </w:r>
      <w:r w:rsidRPr="00F32C32">
        <w:rPr>
          <w:rFonts w:ascii="Times New Roman" w:hAnsi="Times New Roman" w:cs="Times New Roman"/>
          <w:i/>
          <w:sz w:val="24"/>
          <w:szCs w:val="24"/>
        </w:rPr>
        <w:t>«</w:t>
      </w:r>
      <w:r w:rsidR="00D938EB" w:rsidRPr="00F32C32">
        <w:rPr>
          <w:rFonts w:ascii="Times New Roman" w:hAnsi="Times New Roman" w:cs="Times New Roman"/>
          <w:i/>
          <w:sz w:val="24"/>
          <w:szCs w:val="24"/>
        </w:rPr>
        <w:t>Пожарные автомобили и мотопомпы</w:t>
      </w:r>
      <w:r w:rsidRPr="00F32C32">
        <w:rPr>
          <w:rFonts w:ascii="Times New Roman" w:hAnsi="Times New Roman" w:cs="Times New Roman"/>
          <w:i/>
          <w:sz w:val="24"/>
          <w:szCs w:val="24"/>
        </w:rPr>
        <w:t>»</w:t>
      </w:r>
      <w:r w:rsidR="00D938EB" w:rsidRPr="00F32C3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938EB" w:rsidRPr="00F32C3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Центральный научно-исследовательский институт информации и технико-экономических исследований по строительству, дорожному и коммунальному машиностроению (</w:t>
      </w:r>
      <w:r w:rsidR="00D938EB" w:rsidRPr="00F32C32">
        <w:rPr>
          <w:rFonts w:ascii="Times New Roman" w:hAnsi="Times New Roman" w:cs="Times New Roman"/>
          <w:i/>
          <w:sz w:val="24"/>
          <w:szCs w:val="24"/>
        </w:rPr>
        <w:t>ЦНИИТЭстроймаш)</w:t>
      </w:r>
      <w:r w:rsidR="00D938EB" w:rsidRPr="00F32C3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 М. 1979.</w:t>
      </w:r>
    </w:p>
    <w:p w:rsidR="00F32C32" w:rsidRPr="00F32C32" w:rsidRDefault="00F32C32" w:rsidP="00F32C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F32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Автолестница</w:t>
      </w:r>
      <w:proofErr w:type="spellEnd"/>
      <w:r w:rsidRPr="00F32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пожарная АЛ-30(131), модель Л22 (ТУ 22-2431</w:t>
      </w:r>
      <w:r w:rsidR="00E86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F32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72)</w:t>
      </w:r>
    </w:p>
    <w:p w:rsidR="00F32C32" w:rsidRPr="00F32C32" w:rsidRDefault="00F32C32" w:rsidP="00F32C3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32C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специальному заказу может быть изготовлена модификация </w:t>
      </w:r>
      <w:proofErr w:type="spellStart"/>
      <w:r w:rsidRPr="00F32C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авто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лестницы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АЛ-30(131), модель Л22</w:t>
      </w:r>
      <w:r w:rsidRPr="00F32C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на вершине которой монтируется быстросъемная люлька грузоподъемностью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32C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180 кг. Техническая характеристика </w:t>
      </w:r>
      <w:proofErr w:type="spellStart"/>
      <w:r w:rsidRPr="00F32C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автолестницы</w:t>
      </w:r>
      <w:proofErr w:type="spellEnd"/>
      <w:r w:rsidRPr="00F32C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ее назначение и устройство то же, что и у </w:t>
      </w:r>
      <w:proofErr w:type="spellStart"/>
      <w:r w:rsidRPr="00F32C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автолестницы</w:t>
      </w:r>
      <w:proofErr w:type="spellEnd"/>
      <w:r w:rsidRPr="00F32C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АЛ-30(131), модели Л21, за исключением рабочего поля (наибольший вылет), которое автоматически уменьшается при закреплении люльки на вершине колен до 9 м вместо 16 м без люльки. Указанное изменение рабочего поля выполняется с помощью специального датчика, смонтированного на люльке.</w:t>
      </w:r>
    </w:p>
    <w:p w:rsidR="00F32C32" w:rsidRDefault="00620B71" w:rsidP="00F32C3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32C32" w:rsidRPr="00F32C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Люлька навешивается шарнирно на специальные оси первого колена. Она удерживает горизонтальное положение под действием собственного веса.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32C32" w:rsidRPr="00F32C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 избежание раскачивания люльки при выполнении операций и для фиксации ее в рабочем положении служит </w:t>
      </w:r>
      <w:proofErr w:type="spellStart"/>
      <w:r w:rsidR="00F32C32" w:rsidRPr="00F32C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гидроцилиидр</w:t>
      </w:r>
      <w:proofErr w:type="spellEnd"/>
      <w:r w:rsidR="00F32C32" w:rsidRPr="00F32C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обе полости которого запираются краном вручную.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32C32" w:rsidRPr="00F32C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опускании люльки краны гидроцилиндра должны быть открыты, что обеспечивает горизонтальность поля люльки при изменении угла наклона колен.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32C32" w:rsidRPr="00F32C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Для привода гидроцилиндра в конструкции </w:t>
      </w:r>
      <w:proofErr w:type="spellStart"/>
      <w:r w:rsidR="00F32C32" w:rsidRPr="00F32C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автолестницы</w:t>
      </w:r>
      <w:proofErr w:type="spellEnd"/>
      <w:r w:rsidR="00F32C32" w:rsidRPr="00F32C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помимо основного и аварийного гидроцилиндров в люльке применен обособленный гидропривод.</w:t>
      </w:r>
    </w:p>
    <w:p w:rsidR="00F135EA" w:rsidRDefault="00620B71" w:rsidP="001F4A6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переводе </w:t>
      </w:r>
      <w:proofErr w:type="spellStart"/>
      <w:r w:rsidRPr="00A67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автолестницы</w:t>
      </w:r>
      <w:proofErr w:type="spellEnd"/>
      <w:r w:rsidRPr="00A6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proofErr w:type="gramStart"/>
      <w:r w:rsidRPr="00A67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транспортного</w:t>
      </w:r>
      <w:proofErr w:type="gramEnd"/>
      <w:r w:rsidRPr="00A6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рабочее положение автомобиль вывешивается на выдвижных боковых упорах.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620B71" w:rsidRPr="00A67772" w:rsidRDefault="00620B71" w:rsidP="001F4A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35EA" w:rsidRDefault="00F135EA" w:rsidP="001F4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3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Техническая характеристика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Л21</w:t>
      </w:r>
    </w:p>
    <w:p w:rsidR="004F678D" w:rsidRPr="00A67772" w:rsidRDefault="004F678D" w:rsidP="001F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Полная масса, </w:t>
      </w:r>
      <w:proofErr w:type="gramStart"/>
      <w:r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кг</w:t>
      </w:r>
      <w:proofErr w:type="gramEnd"/>
      <w:r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BA7F34"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</w:t>
      </w:r>
      <w:r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10300</w:t>
      </w:r>
    </w:p>
    <w:p w:rsidR="004F678D" w:rsidRPr="00A67772" w:rsidRDefault="004F678D" w:rsidP="001F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Шасси автомобиля:</w:t>
      </w:r>
      <w:r w:rsidR="00BA7F34"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r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ЗиЛ-131</w:t>
      </w:r>
    </w:p>
    <w:p w:rsidR="004F678D" w:rsidRPr="00A67772" w:rsidRDefault="004F678D" w:rsidP="001F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Колесная формула:</w:t>
      </w:r>
      <w:r w:rsidR="00BA7F34"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r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6х6</w:t>
      </w:r>
    </w:p>
    <w:p w:rsidR="004F678D" w:rsidRPr="00A67772" w:rsidRDefault="00BA7F34" w:rsidP="001F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Мощность двигателя</w:t>
      </w:r>
      <w:r w:rsidR="004F678D"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</w:t>
      </w:r>
      <w:proofErr w:type="gramStart"/>
      <w:r w:rsidR="004F678D"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т(</w:t>
      </w:r>
      <w:proofErr w:type="spellStart"/>
      <w:proofErr w:type="gramEnd"/>
      <w:r w:rsidR="004F678D"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л.с</w:t>
      </w:r>
      <w:proofErr w:type="spellEnd"/>
      <w:r w:rsidR="004F678D"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.):</w:t>
      </w:r>
      <w:r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="004F678D"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110</w:t>
      </w:r>
    </w:p>
    <w:p w:rsidR="004F678D" w:rsidRPr="00A67772" w:rsidRDefault="004F678D" w:rsidP="001F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Скорость максимальная, </w:t>
      </w:r>
      <w:proofErr w:type="gramStart"/>
      <w:r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</w:t>
      </w:r>
      <w:proofErr w:type="gramEnd"/>
      <w:r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/ч:</w:t>
      </w:r>
      <w:r w:rsidR="00BA7F34"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</w:t>
      </w:r>
    </w:p>
    <w:p w:rsidR="004F678D" w:rsidRPr="00A67772" w:rsidRDefault="004F678D" w:rsidP="001F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Число мест для боевого расчета </w:t>
      </w:r>
      <w:r w:rsidR="00BA7F34"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4F678D" w:rsidRPr="00A67772" w:rsidRDefault="004F678D" w:rsidP="001F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Вместимость топливных баков, л.:</w:t>
      </w:r>
      <w:r w:rsidR="00BA7F34"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170</w:t>
      </w:r>
    </w:p>
    <w:p w:rsidR="004F678D" w:rsidRPr="00A67772" w:rsidRDefault="004F678D" w:rsidP="001F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Максимальная высота подъема вершины лестницы, м.:</w:t>
      </w:r>
      <w:r w:rsidR="00BA7F34"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</w:p>
    <w:p w:rsidR="004F678D" w:rsidRPr="00A67772" w:rsidRDefault="00A35A4E" w:rsidP="001F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Макс.</w:t>
      </w:r>
      <w:r w:rsidR="004F678D"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рабочая нагрузка на вершину </w:t>
      </w:r>
      <w:proofErr w:type="spellStart"/>
      <w:r w:rsidR="004F678D"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неприсло</w:t>
      </w:r>
      <w:r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ненной</w:t>
      </w:r>
      <w:proofErr w:type="spellEnd"/>
      <w:r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лестницы при макс.</w:t>
      </w:r>
      <w:r w:rsidR="004F678D"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вылете, </w:t>
      </w:r>
      <w:proofErr w:type="gramStart"/>
      <w:r w:rsidR="004F678D"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кг</w:t>
      </w:r>
      <w:proofErr w:type="gramEnd"/>
      <w:r w:rsidR="004F678D"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  <w:r w:rsidR="00BA7F34"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678D"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325</w:t>
      </w:r>
    </w:p>
    <w:p w:rsidR="004F678D" w:rsidRPr="00A67772" w:rsidRDefault="004F678D" w:rsidP="001F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Грузоподъемность при использовании сложенного пакета колен в качестве крана, </w:t>
      </w:r>
      <w:proofErr w:type="gramStart"/>
      <w:r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кг</w:t>
      </w:r>
      <w:proofErr w:type="gramEnd"/>
      <w:r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  <w:r w:rsidR="00A35A4E"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500</w:t>
      </w:r>
    </w:p>
    <w:p w:rsidR="004F678D" w:rsidRPr="00A67772" w:rsidRDefault="004F678D" w:rsidP="001F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 поворота стрелы (вправо и влево) при круговом вращении, град:</w:t>
      </w:r>
      <w:r w:rsidR="00E2470B"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</w:p>
    <w:p w:rsidR="004F678D" w:rsidRPr="00A67772" w:rsidRDefault="00E2470B" w:rsidP="001F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Макс.</w:t>
      </w:r>
      <w:r w:rsidR="004F678D"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вылет стрелы от оси вращения подъемно-поворотного основания с максимальной нагрузкой на вершине (в люльке), </w:t>
      </w:r>
      <w:proofErr w:type="gramStart"/>
      <w:r w:rsidR="004F678D"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="004F678D"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BA7F34"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678D"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F1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678D" w:rsidRPr="00A67772" w:rsidRDefault="004F678D" w:rsidP="001F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 топлива на 100</w:t>
      </w:r>
      <w:r w:rsidR="006B1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 пробега (</w:t>
      </w:r>
      <w:proofErr w:type="gramStart"/>
      <w:r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базовая</w:t>
      </w:r>
      <w:proofErr w:type="gramEnd"/>
      <w:r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л.:</w:t>
      </w:r>
      <w:r w:rsidR="00BA7F34"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="00F1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678D" w:rsidRPr="00A67772" w:rsidRDefault="004F678D" w:rsidP="001F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Длина, </w:t>
      </w:r>
      <w:proofErr w:type="gramStart"/>
      <w:r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  <w:proofErr w:type="gramEnd"/>
      <w:r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  <w:r w:rsidR="00BA7F34"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9800</w:t>
      </w:r>
    </w:p>
    <w:p w:rsidR="004F678D" w:rsidRPr="00A67772" w:rsidRDefault="004F678D" w:rsidP="001F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Ширина, </w:t>
      </w:r>
      <w:proofErr w:type="gramStart"/>
      <w:r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  <w:proofErr w:type="gramEnd"/>
      <w:r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  <w:r w:rsidR="00BA7F34"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</w:t>
      </w:r>
      <w:r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2500</w:t>
      </w:r>
    </w:p>
    <w:p w:rsidR="004F678D" w:rsidRPr="00A67772" w:rsidRDefault="004F678D" w:rsidP="001F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Высота в транспортном положении (без боевого расчета, воды и пенообразователя,</w:t>
      </w:r>
      <w:r w:rsidR="00E2470B"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5-10л запасом горючего), </w:t>
      </w:r>
      <w:proofErr w:type="gramStart"/>
      <w:r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  <w:proofErr w:type="gramEnd"/>
      <w:r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.:3160</w:t>
      </w:r>
    </w:p>
    <w:p w:rsidR="00BA7F34" w:rsidRPr="0007254E" w:rsidRDefault="004F678D" w:rsidP="001F4A6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Дорожный просвет, </w:t>
      </w:r>
      <w:proofErr w:type="gramStart"/>
      <w:r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  <w:proofErr w:type="gramEnd"/>
      <w:r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  <w:r w:rsidR="00BA7F34"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A6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330</w:t>
      </w:r>
      <w:r w:rsidRPr="00A67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A677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77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                           </w:t>
      </w:r>
      <w:r w:rsidRPr="0007254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Тактические возможности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274"/>
        <w:gridCol w:w="708"/>
      </w:tblGrid>
      <w:tr w:rsidR="004F678D" w:rsidRPr="00A67772" w:rsidTr="00C524C7">
        <w:trPr>
          <w:trHeight w:val="263"/>
          <w:jc w:val="center"/>
        </w:trPr>
        <w:tc>
          <w:tcPr>
            <w:tcW w:w="0" w:type="auto"/>
            <w:gridSpan w:val="2"/>
            <w:hideMark/>
          </w:tcPr>
          <w:p w:rsidR="004F678D" w:rsidRPr="00A67772" w:rsidRDefault="00E15AC7" w:rsidP="001F4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anchor="Тактические_возможности_8" w:tooltip="Ссылка на этот Раздел" w:history="1"/>
            <w:r w:rsidR="004F678D" w:rsidRPr="00A6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маневров лестницы, </w:t>
            </w:r>
            <w:proofErr w:type="gramStart"/>
            <w:r w:rsidR="004F678D" w:rsidRPr="00A6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4F678D" w:rsidRPr="00A6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при:</w:t>
            </w:r>
          </w:p>
        </w:tc>
      </w:tr>
      <w:tr w:rsidR="004F678D" w:rsidRPr="00A67772" w:rsidTr="00C524C7">
        <w:trPr>
          <w:trHeight w:val="274"/>
          <w:jc w:val="center"/>
        </w:trPr>
        <w:tc>
          <w:tcPr>
            <w:tcW w:w="0" w:type="auto"/>
            <w:hideMark/>
          </w:tcPr>
          <w:p w:rsidR="004F678D" w:rsidRPr="00A67772" w:rsidRDefault="004F678D" w:rsidP="001F4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подъеме</w:t>
            </w:r>
            <w:proofErr w:type="gramEnd"/>
            <w:r w:rsidRPr="00A6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0° до 75°</w:t>
            </w:r>
          </w:p>
        </w:tc>
        <w:tc>
          <w:tcPr>
            <w:tcW w:w="0" w:type="auto"/>
            <w:hideMark/>
          </w:tcPr>
          <w:p w:rsidR="004F678D" w:rsidRPr="00A67772" w:rsidRDefault="004F678D" w:rsidP="001F4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30±3</w:t>
            </w:r>
          </w:p>
        </w:tc>
      </w:tr>
      <w:tr w:rsidR="004F678D" w:rsidRPr="00A67772" w:rsidTr="00C524C7">
        <w:trPr>
          <w:trHeight w:val="274"/>
          <w:jc w:val="center"/>
        </w:trPr>
        <w:tc>
          <w:tcPr>
            <w:tcW w:w="0" w:type="auto"/>
            <w:hideMark/>
          </w:tcPr>
          <w:p w:rsidR="004F678D" w:rsidRPr="00A67772" w:rsidRDefault="004F678D" w:rsidP="001F4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выдвигании</w:t>
            </w:r>
            <w:proofErr w:type="gramEnd"/>
            <w:r w:rsidRPr="00A6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полную длину при угле подъема лестницы 75°</w:t>
            </w:r>
          </w:p>
        </w:tc>
        <w:tc>
          <w:tcPr>
            <w:tcW w:w="0" w:type="auto"/>
            <w:hideMark/>
          </w:tcPr>
          <w:p w:rsidR="004F678D" w:rsidRPr="00A67772" w:rsidRDefault="004F678D" w:rsidP="001F4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30±3</w:t>
            </w:r>
          </w:p>
        </w:tc>
      </w:tr>
      <w:tr w:rsidR="004F678D" w:rsidRPr="00A67772" w:rsidTr="00C524C7">
        <w:trPr>
          <w:trHeight w:val="274"/>
          <w:jc w:val="center"/>
        </w:trPr>
        <w:tc>
          <w:tcPr>
            <w:tcW w:w="0" w:type="auto"/>
            <w:hideMark/>
          </w:tcPr>
          <w:p w:rsidR="004F678D" w:rsidRPr="00A67772" w:rsidRDefault="004F678D" w:rsidP="001F4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повороте</w:t>
            </w:r>
            <w:proofErr w:type="gramEnd"/>
            <w:r w:rsidRPr="00A6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колен на 90° вправо, влево</w:t>
            </w:r>
          </w:p>
        </w:tc>
        <w:tc>
          <w:tcPr>
            <w:tcW w:w="0" w:type="auto"/>
            <w:hideMark/>
          </w:tcPr>
          <w:p w:rsidR="004F678D" w:rsidRPr="00A67772" w:rsidRDefault="004F678D" w:rsidP="001F4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15±3</w:t>
            </w:r>
          </w:p>
        </w:tc>
      </w:tr>
      <w:tr w:rsidR="004F678D" w:rsidRPr="00A67772" w:rsidTr="00C524C7">
        <w:trPr>
          <w:trHeight w:val="274"/>
          <w:jc w:val="center"/>
        </w:trPr>
        <w:tc>
          <w:tcPr>
            <w:tcW w:w="0" w:type="auto"/>
            <w:hideMark/>
          </w:tcPr>
          <w:p w:rsidR="004F678D" w:rsidRPr="00A67772" w:rsidRDefault="004F678D" w:rsidP="001F4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одновременном </w:t>
            </w:r>
            <w:proofErr w:type="gramStart"/>
            <w:r w:rsidRPr="00A6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подъеме</w:t>
            </w:r>
            <w:proofErr w:type="gramEnd"/>
            <w:r w:rsidRPr="00A6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75° и полном выдвигании колен и повороте на 90°</w:t>
            </w:r>
          </w:p>
        </w:tc>
        <w:tc>
          <w:tcPr>
            <w:tcW w:w="0" w:type="auto"/>
            <w:hideMark/>
          </w:tcPr>
          <w:p w:rsidR="004F678D" w:rsidRPr="00A67772" w:rsidRDefault="004F678D" w:rsidP="001F4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4F678D" w:rsidRPr="00A67772" w:rsidTr="00C524C7">
        <w:trPr>
          <w:trHeight w:val="274"/>
          <w:jc w:val="center"/>
        </w:trPr>
        <w:tc>
          <w:tcPr>
            <w:tcW w:w="0" w:type="auto"/>
            <w:hideMark/>
          </w:tcPr>
          <w:p w:rsidR="004F678D" w:rsidRPr="00A67772" w:rsidRDefault="004F678D" w:rsidP="001F4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установки на выносные опоры, </w:t>
            </w:r>
            <w:proofErr w:type="gramStart"/>
            <w:r w:rsidRPr="00A6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hideMark/>
          </w:tcPr>
          <w:p w:rsidR="004F678D" w:rsidRPr="00A67772" w:rsidRDefault="004F678D" w:rsidP="001F4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</w:tbl>
    <w:p w:rsidR="000E5ABB" w:rsidRPr="00A67772" w:rsidRDefault="00BA7F34" w:rsidP="00B740A6">
      <w:pPr>
        <w:spacing w:after="0" w:line="240" w:lineRule="auto"/>
      </w:pPr>
      <w:r w:rsidRPr="00A6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0E5ABB" w:rsidRPr="00A67772" w:rsidSect="00E86ABA">
      <w:pgSz w:w="11906" w:h="16838"/>
      <w:pgMar w:top="993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C8"/>
    <w:rsid w:val="00063796"/>
    <w:rsid w:val="0007254E"/>
    <w:rsid w:val="00075A49"/>
    <w:rsid w:val="000E5ABB"/>
    <w:rsid w:val="0015006B"/>
    <w:rsid w:val="00165A49"/>
    <w:rsid w:val="00166AB8"/>
    <w:rsid w:val="0018386A"/>
    <w:rsid w:val="001F04F9"/>
    <w:rsid w:val="001F4A66"/>
    <w:rsid w:val="001F670B"/>
    <w:rsid w:val="00226992"/>
    <w:rsid w:val="00255DD0"/>
    <w:rsid w:val="00257362"/>
    <w:rsid w:val="00257E7A"/>
    <w:rsid w:val="00277D11"/>
    <w:rsid w:val="002810DD"/>
    <w:rsid w:val="00290B27"/>
    <w:rsid w:val="003316E2"/>
    <w:rsid w:val="003457C2"/>
    <w:rsid w:val="003640B6"/>
    <w:rsid w:val="003F3ADB"/>
    <w:rsid w:val="00406E26"/>
    <w:rsid w:val="00441B99"/>
    <w:rsid w:val="00451FE5"/>
    <w:rsid w:val="00461473"/>
    <w:rsid w:val="00465748"/>
    <w:rsid w:val="00491CA0"/>
    <w:rsid w:val="004945BB"/>
    <w:rsid w:val="004C2759"/>
    <w:rsid w:val="004D537F"/>
    <w:rsid w:val="004F678D"/>
    <w:rsid w:val="0052150E"/>
    <w:rsid w:val="00530A9F"/>
    <w:rsid w:val="00551847"/>
    <w:rsid w:val="005C626F"/>
    <w:rsid w:val="005E044D"/>
    <w:rsid w:val="005F37F3"/>
    <w:rsid w:val="00620B71"/>
    <w:rsid w:val="006359E3"/>
    <w:rsid w:val="006462FF"/>
    <w:rsid w:val="00691279"/>
    <w:rsid w:val="006B1421"/>
    <w:rsid w:val="006E7103"/>
    <w:rsid w:val="006F7867"/>
    <w:rsid w:val="00704E06"/>
    <w:rsid w:val="00725897"/>
    <w:rsid w:val="007563D3"/>
    <w:rsid w:val="00791E71"/>
    <w:rsid w:val="007C13E3"/>
    <w:rsid w:val="008027AC"/>
    <w:rsid w:val="00882B4F"/>
    <w:rsid w:val="008E3014"/>
    <w:rsid w:val="008F5F16"/>
    <w:rsid w:val="0092390A"/>
    <w:rsid w:val="00961ABB"/>
    <w:rsid w:val="009B2F93"/>
    <w:rsid w:val="009B6CCD"/>
    <w:rsid w:val="009C0748"/>
    <w:rsid w:val="009D1E8C"/>
    <w:rsid w:val="009F1016"/>
    <w:rsid w:val="009F6C7E"/>
    <w:rsid w:val="00A35A4E"/>
    <w:rsid w:val="00A421B0"/>
    <w:rsid w:val="00A43E83"/>
    <w:rsid w:val="00A67772"/>
    <w:rsid w:val="00A75181"/>
    <w:rsid w:val="00A77AA0"/>
    <w:rsid w:val="00AE5203"/>
    <w:rsid w:val="00B23C7B"/>
    <w:rsid w:val="00B421F3"/>
    <w:rsid w:val="00B740A6"/>
    <w:rsid w:val="00BA7F34"/>
    <w:rsid w:val="00BE603A"/>
    <w:rsid w:val="00C408AA"/>
    <w:rsid w:val="00C524C7"/>
    <w:rsid w:val="00CA50BC"/>
    <w:rsid w:val="00CB1D69"/>
    <w:rsid w:val="00CD306E"/>
    <w:rsid w:val="00CD33C9"/>
    <w:rsid w:val="00CE71C8"/>
    <w:rsid w:val="00CE79E8"/>
    <w:rsid w:val="00D04CC0"/>
    <w:rsid w:val="00D1096C"/>
    <w:rsid w:val="00D270C7"/>
    <w:rsid w:val="00D36677"/>
    <w:rsid w:val="00D72B24"/>
    <w:rsid w:val="00D814DB"/>
    <w:rsid w:val="00D938EB"/>
    <w:rsid w:val="00DC16A8"/>
    <w:rsid w:val="00DD35D3"/>
    <w:rsid w:val="00E15AC7"/>
    <w:rsid w:val="00E2470B"/>
    <w:rsid w:val="00E86ABA"/>
    <w:rsid w:val="00EA0AD9"/>
    <w:rsid w:val="00EC7F33"/>
    <w:rsid w:val="00ED4759"/>
    <w:rsid w:val="00ED7E41"/>
    <w:rsid w:val="00F045DD"/>
    <w:rsid w:val="00F135EA"/>
    <w:rsid w:val="00F16D12"/>
    <w:rsid w:val="00F32C32"/>
    <w:rsid w:val="00F70172"/>
    <w:rsid w:val="00F85EC1"/>
    <w:rsid w:val="00F86EF9"/>
    <w:rsid w:val="00F961C6"/>
    <w:rsid w:val="00FA0B26"/>
    <w:rsid w:val="00FA4428"/>
    <w:rsid w:val="00FB1AEF"/>
    <w:rsid w:val="00FF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67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78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F67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F678D"/>
    <w:rPr>
      <w:color w:val="0000FF"/>
      <w:u w:val="single"/>
    </w:rPr>
  </w:style>
  <w:style w:type="paragraph" w:customStyle="1" w:styleId="imagedescription">
    <w:name w:val="imagedescription"/>
    <w:basedOn w:val="a"/>
    <w:rsid w:val="004F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7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67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78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F67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F678D"/>
    <w:rPr>
      <w:color w:val="0000FF"/>
      <w:u w:val="single"/>
    </w:rPr>
  </w:style>
  <w:style w:type="paragraph" w:customStyle="1" w:styleId="imagedescription">
    <w:name w:val="imagedescription"/>
    <w:basedOn w:val="a"/>
    <w:rsid w:val="004F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7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8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1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42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7622">
          <w:marLeft w:val="75"/>
          <w:marRight w:val="0"/>
          <w:marTop w:val="0"/>
          <w:marBottom w:val="75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697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30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5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0941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712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520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2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6865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8656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419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7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0991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6939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9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84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3242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8832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9584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0011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5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4667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49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1605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4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4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4655">
          <w:marLeft w:val="60"/>
          <w:marRight w:val="60"/>
          <w:marTop w:val="0"/>
          <w:marBottom w:val="6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-fire.org/%d0%9f%d0%be%d0%b6%d0%b0%d1%80%d0%bd%d0%be-%d1%82%d0%b5%d1%85%d0%bd%d0%b8%d1%87%d0%b5%d1%81%d0%ba%d0%be%d0%b5%20%d0%b2%d0%be%d0%be%d1%80%d1%83%d0%b6%d0%b5%d0%bd%d0%b8%d0%b5.ashx" TargetMode="External"/><Relationship Id="rId13" Type="http://schemas.openxmlformats.org/officeDocument/2006/relationships/hyperlink" Target="http://wiki-fire.org/%d0%9a%d0%be%d0%bb%d0%b5%d0%bd%d0%b0%20%d0%b0%d0%b2%d1%82%d0%be%d0%bb%d0%b5%d1%81%d1%82%d0%bd%d0%b8%d1%86%d1%8b.ash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iki-fire.org/%d0%9f%d0%be%d0%b6%d0%b0%d1%80%d0%bd%d1%8b%d0%b5%20%d0%b0%d0%b2%d1%82%d0%be%d0%bb%d0%b5%d1%81%d1%82%d0%bd%d0%b8%d1%86%d1%8b.ashx" TargetMode="External"/><Relationship Id="rId12" Type="http://schemas.openxmlformats.org/officeDocument/2006/relationships/hyperlink" Target="http://wiki-fire.org/%d0%a1%d0%bf%d0%b5%d1%86%d0%b8%d0%b0%d0%bb%d1%8c%d0%bd%d1%8b%d0%b5%20%d1%80%d0%b0%d0%b1%d0%be%d1%82%d1%8b%20%d0%bd%d0%b0%20%d0%bf%d0%be%d0%b6%d0%b0%d1%80%d0%b5.ash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iki-fire.org/%d0%9f%d0%b5%d0%bd%d0%be%d0%b3%d0%b5%d0%bd%d0%b5%d1%80%d0%b0%d1%82%d0%be%d1%80%d1%8b.ash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ki-fire.org/%D0%90%D0%9B-30%28131%29%D0%9B21.ashx" TargetMode="External"/><Relationship Id="rId10" Type="http://schemas.openxmlformats.org/officeDocument/2006/relationships/hyperlink" Target="http://wiki-fire.org/%d0%92%d0%be%d0%b4%d1%8f%d0%bd%d1%8b%d0%b5%20%d1%81%d1%82%d0%b2%d0%be%d0%bb%d1%8b.ash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ki-fire.org/%d0%a2%d1%83%d1%88%d0%b5%d0%bd%d0%b8%d0%b5%20%d0%bf%d0%be%d0%b6%d0%b0%d1%80%d0%b0.ashx" TargetMode="External"/><Relationship Id="rId14" Type="http://schemas.openxmlformats.org/officeDocument/2006/relationships/hyperlink" Target="http://wiki-fire.org/%D0%90%D0%9B-30%28131%29%D0%9B21.ash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F9E8D-27B5-4FAA-A571-F4DABAD21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3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32</cp:revision>
  <dcterms:created xsi:type="dcterms:W3CDTF">2018-05-18T06:35:00Z</dcterms:created>
  <dcterms:modified xsi:type="dcterms:W3CDTF">2024-06-03T09:27:00Z</dcterms:modified>
</cp:coreProperties>
</file>