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FC197" w14:textId="112B9012" w:rsidR="00010B4A" w:rsidRDefault="002956C8" w:rsidP="00E321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01-118 </w:t>
      </w:r>
      <w:r w:rsidR="00E3212D" w:rsidRPr="00E3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Пожарный рукавный автомобиль на шасси ЗиС-150 4х2, «московский вариант», по новой индексации АР-1.9(150), боевой расчёт 3 чел., рукава диаметром 51, 66, 77 и 89 мм общей длиной 1.9 км, рабочая скорость 12-15 км/час, боевой вес до 6.9 т, ЗиС-120 90 </w:t>
      </w:r>
      <w:proofErr w:type="spellStart"/>
      <w:r w:rsidR="00E3212D" w:rsidRPr="00E3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E3212D" w:rsidRPr="00E3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65 км/час, штучно, Вспомогательный отряд УПО г. Москвы, 1951-57 г. в.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DAEE18" wp14:editId="03ED0D47">
            <wp:simplePos x="0" y="0"/>
            <wp:positionH relativeFrom="margin">
              <wp:posOffset>473710</wp:posOffset>
            </wp:positionH>
            <wp:positionV relativeFrom="margin">
              <wp:posOffset>1107440</wp:posOffset>
            </wp:positionV>
            <wp:extent cx="5553075" cy="306324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A29C58" w14:textId="77777777" w:rsidR="00010B4A" w:rsidRDefault="00010B4A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49151" w14:textId="77777777" w:rsidR="00010B4A" w:rsidRDefault="00010B4A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7B6DB" w14:textId="77777777" w:rsidR="00010B4A" w:rsidRDefault="00010B4A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EBA44" w14:textId="77777777" w:rsidR="00010B4A" w:rsidRDefault="00010B4A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C79DA" w14:textId="77777777" w:rsidR="00010B4A" w:rsidRDefault="00010B4A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B6E0B" w14:textId="77777777" w:rsidR="00010B4A" w:rsidRDefault="00010B4A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991A2" w14:textId="77777777" w:rsidR="00010B4A" w:rsidRDefault="00010B4A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4D496" w14:textId="77777777" w:rsidR="00010B4A" w:rsidRDefault="00010B4A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C4514" w14:textId="77777777" w:rsidR="00010B4A" w:rsidRDefault="00010B4A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2C7CB" w14:textId="77777777" w:rsidR="00010B4A" w:rsidRDefault="00010B4A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75AB6" w14:textId="77777777" w:rsidR="00010B4A" w:rsidRDefault="00010B4A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FD927" w14:textId="77777777" w:rsidR="00010B4A" w:rsidRDefault="00010B4A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A6944" w14:textId="77777777" w:rsidR="00010B4A" w:rsidRDefault="00010B4A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4FCBD" w14:textId="77777777" w:rsidR="002956C8" w:rsidRDefault="002956C8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0D0D9" w14:textId="77777777" w:rsidR="00010B4A" w:rsidRDefault="00010B4A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90E23" w14:textId="77777777" w:rsidR="00010B4A" w:rsidRDefault="00010B4A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057D7" w14:textId="77777777" w:rsidR="00010B4A" w:rsidRDefault="00010B4A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6A827" w14:textId="77777777" w:rsidR="00010B4A" w:rsidRDefault="00E165AB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8D99DC" w14:textId="1E9FD0FE" w:rsidR="00010B4A" w:rsidRDefault="000C77C0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5487E0" w14:textId="77777777" w:rsidR="00F079EB" w:rsidRPr="00650C00" w:rsidRDefault="00F079EB" w:rsidP="00746B51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0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3: Пожарный спецназ Т. 2: Силы и средства, Москва, 2016.</w:t>
      </w:r>
      <w:r w:rsidR="003976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Восхищает подвижничество историков н</w:t>
      </w:r>
      <w:r w:rsidR="00AB02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ашего автомобилестроения! Ведь они занимаются исследованиями и просвещением на рыночных условиях, что </w:t>
      </w:r>
      <w:r w:rsidR="00565D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нас , да и </w:t>
      </w:r>
      <w:r w:rsidR="00AB02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всем мире</w:t>
      </w:r>
      <w:r w:rsidR="00565D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AB02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крайне редко встречается.</w:t>
      </w:r>
    </w:p>
    <w:p w14:paraId="5EED9F59" w14:textId="77777777" w:rsidR="00F079EB" w:rsidRPr="00F079EB" w:rsidRDefault="00F079EB" w:rsidP="00F079E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079EB">
        <w:t xml:space="preserve"> 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поговорим о двух рукавных автомобилях, уже следующего поколения, на шасси </w:t>
      </w:r>
      <w:r w:rsidR="00B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 и ГАЗ-63. Начало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рукавных автомобилей на шасси </w:t>
      </w:r>
      <w:r w:rsidR="00B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достаточно точно: первый 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был введён в боевой расчёт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1951 года, следующий - уже</w:t>
      </w:r>
    </w:p>
    <w:p w14:paraId="5D0706A7" w14:textId="77777777" w:rsidR="00F079EB" w:rsidRPr="00F079EB" w:rsidRDefault="00F079EB" w:rsidP="00F079E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июле. Про историю их применения и количество выпущенных автомобилей сегодня известно мало. В процессе эксплуатации, парк таких автомобилей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обновлялся - многотиражка УПО Москвы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«Боевой сигнал» за 1957 год упоминает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годовую программу выпуска рукавных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автомобилей. Как бы там оно ни было, недостатка в подобной технике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не испытывала. Например, в 1961 году, в связи</w:t>
      </w:r>
      <w:r w:rsid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поступлением новых образцов пожарной</w:t>
      </w:r>
      <w:r w:rsid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техники, одномоментно в «резерв МВД»</w:t>
      </w:r>
      <w:r w:rsid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выведено сразу четыре рукавных автомобиля. Последнее упоминание про эти</w:t>
      </w:r>
      <w:r w:rsid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рукавники</w:t>
      </w:r>
      <w:proofErr w:type="spellEnd"/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1965 году, когда</w:t>
      </w:r>
      <w:r w:rsid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начальника УПО Москвы для</w:t>
      </w:r>
      <w:r w:rsid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рукавных автомобилей на шасси </w:t>
      </w:r>
      <w:r w:rsidR="00B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Л-150</w:t>
      </w:r>
      <w:r w:rsid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установлен расход топлива в 37 л</w:t>
      </w:r>
      <w:r w:rsid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100 км пробега.</w:t>
      </w:r>
    </w:p>
    <w:p w14:paraId="71970F07" w14:textId="77777777" w:rsidR="00440FF0" w:rsidRPr="00440FF0" w:rsidRDefault="00440FF0" w:rsidP="00440F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9EB"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рукавных автомобилей московского гарнизона сохранила для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9EB"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9EB"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«Автомобили специальных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9EB"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охраны» 1960 года издания,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9EB" w:rsidRPr="00F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глава VII, касающаяся рукавных автомобилей, написана начальником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конструкторской группы московского отряда технической службы Д. В. </w:t>
      </w:r>
      <w:proofErr w:type="spellStart"/>
      <w:r w:rsidRP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>Лыловым</w:t>
      </w:r>
      <w:proofErr w:type="spellEnd"/>
      <w:r w:rsidRP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приведены описания двух автомобилей - на шасси ГАЗ-63 и </w:t>
      </w:r>
      <w:r w:rsidR="00B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>Л-150, которые по замыслу создателей, должны были</w:t>
      </w:r>
      <w:r w:rsid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общую задачу для разных дорожных условий крупных городов.</w:t>
      </w:r>
    </w:p>
    <w:p w14:paraId="4B2881FE" w14:textId="77777777" w:rsidR="00B77479" w:rsidRPr="00B77479" w:rsidRDefault="00B77479" w:rsidP="00B7747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FF0" w:rsidRP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 автомобиля </w:t>
      </w:r>
      <w:r w:rsidR="00B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440FF0" w:rsidRP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>Л-150 при переоборудовании под рукавный автомобиль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FF0" w:rsidRP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подвергалось ряду изменений: задние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FF0" w:rsidRP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концы лонжеронов рамы автомобиля удлинялись на 350 мм с помощью наставок,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FF0" w:rsidRPr="00440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приваренных к концам основных лонжеронов, задняя траверса рамы соответственно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переносилась назад на 350 мм. Запасное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 устанавливалось под задней 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рамы на подвеске. Для его снятия необходимо было опустить откидную подножку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заднем борту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кузова, чтобы обеспечить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замку подвески. Доступ к бензобаку осуществлялся через нижнюю боковую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дверку кузова. Для заливки в бак бензина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 переднего левого отсека имелся люк</w:t>
      </w:r>
    </w:p>
    <w:p w14:paraId="6C0FD040" w14:textId="77777777" w:rsidR="00B77479" w:rsidRPr="00B77479" w:rsidRDefault="00B77479" w:rsidP="00B7747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съёмной крышкой. Задняя рессорная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 усиливалась двумя добавочными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рессорными листами.</w:t>
      </w:r>
    </w:p>
    <w:p w14:paraId="35B5256E" w14:textId="77777777" w:rsidR="00B77479" w:rsidRPr="00B77479" w:rsidRDefault="00B77479" w:rsidP="00B7747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Имелся дополнительный звуковой сигнал, работающий от отработанных газов</w:t>
      </w:r>
      <w:r w:rsidR="004A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 и установленный на выхлопном</w:t>
      </w:r>
      <w:r w:rsidR="004A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трубопроводе перед глушителем. Сирена</w:t>
      </w:r>
      <w:r w:rsidR="004A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укреплялась с левой стороны коробки отбора газов и приводилась в действие с помощью троса и тяги из кабины водителя.</w:t>
      </w:r>
    </w:p>
    <w:p w14:paraId="0169C24F" w14:textId="77777777" w:rsidR="00B77479" w:rsidRPr="00B77479" w:rsidRDefault="004A293D" w:rsidP="00B7747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Боевой расчёт рукавного автомобиля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составляли три человека, включая водителя. Кузов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устанавливался на раме автомобиля </w:t>
      </w:r>
      <w:r w:rsidR="00B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Л-150 на десяти кронштейнах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пять с каждой стороны), в нём размещались пожарные рукава 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диаметров.</w:t>
      </w:r>
    </w:p>
    <w:p w14:paraId="514FFFE7" w14:textId="77777777" w:rsidR="00B66D67" w:rsidRPr="00B66D67" w:rsidRDefault="004A293D" w:rsidP="00B66D6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Напорные (выкидные) рукава укладывались на автомобиле и в скатках, и «гармошкой». Для этого задняя часть кузова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разделялась внутренними перегородками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отсеки и так называемые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«траншеи»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(аналог секций кузова, разделённого стойками в будущих рукавных автомобилях).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Боковые двери, по четыре с каждой стороны, обеспечивали доступ к отсекам,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укладывались рукава в скатках.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заднюю дверь производилась прокладка магистральных рукавных линий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«гармошки траншей». Нижние ящики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кузове служили для размещения пожарно-технического вооружения. На крыше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 имелся люк, через который производилась укладка рукавов в кузов. Люк</w:t>
      </w:r>
      <w:r w:rsidR="0014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закрывался съёмной крышкой, закреплённой гайками-барашками. С правой и левой</w:t>
      </w:r>
      <w:r w:rsidR="0014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на заднем борту кузова устанавливались задние бамперы, укрепленные</w:t>
      </w:r>
      <w:r w:rsid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D67"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кронштейнах, которые крепились</w:t>
      </w:r>
      <w:r w:rsid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D67"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каркасу кузова. Там же устанавливались</w:t>
      </w:r>
      <w:r w:rsid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D67"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откидные подножки,</w:t>
      </w:r>
      <w:r w:rsid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D67"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две с каждой ст</w:t>
      </w:r>
      <w:r w:rsid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6D67"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роны, служившие для подъёма на крышу</w:t>
      </w:r>
      <w:r w:rsid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D67"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кузова, и поручни, являющиеся продолжением верхнего ограждения крыши.</w:t>
      </w:r>
    </w:p>
    <w:p w14:paraId="05192B65" w14:textId="77777777" w:rsidR="00B66D67" w:rsidRPr="00B66D67" w:rsidRDefault="00B66D67" w:rsidP="00B66D6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количества вывозимых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рукавов, то рукавные автомобили на шасси </w:t>
      </w:r>
      <w:r w:rsidR="00B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Л-150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вывозили в «траншеях» рукава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магистральной линии различным диаметром 77 и 89 мм. В «московском варианте»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комплектация рукавами составляла 1200 м</w:t>
      </w:r>
      <w:r w:rsidR="007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диаметром 89 мм, в варианте, изготавливаемом для других гарнизонов пожарной охраны, количество пожарных рукавов составляло 1700 м диаметром 77 мм. Количество</w:t>
      </w:r>
      <w:r w:rsidR="007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остальных рукавов было одинаково: диаметром 66 мм - 240 м, 51 мм - 400 м. На автомобиле вывозилось три разветвления,</w:t>
      </w:r>
      <w:r w:rsidR="007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рукавные зажимы, переходные рукавные</w:t>
      </w:r>
      <w:r w:rsidR="009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 и четыре тех самых, неизвестных</w:t>
      </w:r>
      <w:r w:rsidR="009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пожарным остального СССР, «московских»</w:t>
      </w:r>
      <w:r w:rsidR="009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рукавчика диаметром 66 мм и длиной 1 м,</w:t>
      </w:r>
      <w:r w:rsidR="009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 спустя 40 лет после</w:t>
      </w:r>
      <w:r w:rsidR="009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описываемых</w:t>
      </w:r>
      <w:r w:rsidR="009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умудрились попасть в приказ</w:t>
      </w:r>
      <w:r w:rsidR="0099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1993 года по нормам </w:t>
      </w:r>
      <w:proofErr w:type="spellStart"/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положенно</w:t>
      </w:r>
      <w:r w:rsidR="00292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292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которые мы уже говорили</w:t>
      </w:r>
      <w:r w:rsidR="0029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«Пожарный типаж. Том 1. Краеугольный камень». Предназначались они,</w:t>
      </w:r>
      <w:r w:rsidR="0029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помним, для быстрого наращивания количества стволов, подаваемых на тушение, путём подсоединения к выкидному</w:t>
      </w:r>
      <w:r w:rsidR="0029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патрубку </w:t>
      </w:r>
      <w:r w:rsidR="002925DA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ходового московского</w:t>
      </w:r>
    </w:p>
    <w:p w14:paraId="31A284E7" w14:textId="77777777" w:rsidR="001452E3" w:rsidRDefault="00B66D67" w:rsidP="002925D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разветвления (89 на 66x66x66x66 мм) ещё</w:t>
      </w:r>
      <w:r w:rsidR="0029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разветвления. Другим преимуществом такой схемы развёртывания был</w:t>
      </w:r>
      <w:r w:rsidR="0029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единственный боец, занятый работой сразу</w:t>
      </w:r>
      <w:r w:rsidR="0029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двух (а то и на трёх) разветвлениях.</w:t>
      </w:r>
      <w:r w:rsidR="0029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D16922" w14:textId="77777777" w:rsidR="003C7CEF" w:rsidRPr="003C7CEF" w:rsidRDefault="003C7CEF" w:rsidP="003C7CEF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CE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тогда, в первой половине 50-х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C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годов, были сформулированы 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C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C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рукавных автомобилей. Они сохранились и в дальнейшем,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C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перекочевав позднее в инструкции по эксплуатации и учебники пожарной тактики.</w:t>
      </w:r>
    </w:p>
    <w:p w14:paraId="76BB27AC" w14:textId="77777777" w:rsidR="000C1066" w:rsidRPr="000C1066" w:rsidRDefault="003C7CEF" w:rsidP="000C106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C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Боевая работа рукавных автомобилей имела свою специфику. 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CEF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читателя может возникнуть логичный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C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- а зачем нам на рукавном автомобиле часть рукавов магистральной линии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C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вывозилась в скатках? Прокладка рукавной линии по более короткому пути являлась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требованием. Однако осуществить её рукавным автомобилем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C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возможно. И тогда в местах, 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C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прокладки встречались разного рода преграды: рвы, канавы и другие труднопроходимые для автомобиля</w:t>
      </w:r>
      <w:r w:rsid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прокладку линий целесообразно</w:t>
      </w:r>
      <w:r w:rsid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вести ручным способом. Для этого</w:t>
      </w:r>
      <w:r w:rsid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отсеках кузова и вывозилось небольшое</w:t>
      </w:r>
      <w:r w:rsid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рукавов, уложенных в скатки.</w:t>
      </w:r>
      <w:r w:rsid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обхода препятствий к рукавному</w:t>
      </w:r>
      <w:r w:rsid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автомобилю вновь присоединялась магистральная линия и прокладка её к месту</w:t>
      </w:r>
      <w:r w:rsid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 продолжалась.</w:t>
      </w:r>
      <w:r w:rsidR="0072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укладки рукавов в «траншеях» кузова, можно было</w:t>
      </w:r>
      <w:r w:rsid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прокладывать рукава на ходу автомобиля</w:t>
      </w:r>
      <w:r w:rsidR="0072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одну или одновременно в две параллельные линии. При прокладке двух параллельных линий тактические возможности</w:t>
      </w:r>
      <w:r w:rsidR="0072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рукавного автомобиля, разумеется, уменьшались вдвое.</w:t>
      </w:r>
    </w:p>
    <w:p w14:paraId="04EDE806" w14:textId="77777777" w:rsidR="000C1066" w:rsidRPr="000C1066" w:rsidRDefault="00727B86" w:rsidP="000C106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Магистральные линии могли прокладываться от автонасоса, 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</w:t>
      </w:r>
      <w:proofErr w:type="spellEnd"/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или, наоборот - от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пожара к </w:t>
      </w:r>
      <w:proofErr w:type="spellStart"/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водоисточнику</w:t>
      </w:r>
      <w:proofErr w:type="spellEnd"/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принималось во внимание сокращение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устранение лишних проездов рукавного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автомобиля. Если прокладка осуществлялась от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автонасоса, который был установлен на </w:t>
      </w:r>
      <w:proofErr w:type="spellStart"/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</w:t>
      </w:r>
      <w:proofErr w:type="spellEnd"/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рукавный автомобиль становился рядом с ним так, 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задняя дверка его была обращена в сторону автонасоса. Концы рукавов магистральных линий слегка разматывались вручную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66"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присоединялись к напорным штуцерам</w:t>
      </w:r>
    </w:p>
    <w:p w14:paraId="35EAEF71" w14:textId="77777777" w:rsidR="000C1066" w:rsidRPr="000C1066" w:rsidRDefault="000C1066" w:rsidP="000C106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автонасоса. На заднюю подножку поднимался боец для наблюдения за процессом прокладки. Сам процесс прокладки</w:t>
      </w:r>
      <w:r w:rsidR="0072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заключался в движении рукавного автомобиля со скоростью 12-15 км/час с открытой задней дверью, через которую</w:t>
      </w:r>
      <w:r w:rsidR="009E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происходила размотка рукавов, уложенных «гармошкой».</w:t>
      </w:r>
      <w:r w:rsidR="009E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прокладки</w:t>
      </w:r>
      <w:r w:rsidR="009E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следили за тем, чтобы рукавная линия</w:t>
      </w:r>
      <w:r w:rsidR="009E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имела острых перегибов, чтобы в</w:t>
      </w:r>
      <w:r w:rsidR="009E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="009E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образовывались «спирали». Следовало</w:t>
      </w:r>
      <w:r w:rsidR="009E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прокладки на участках, где имелись острые предметы, по пролитому горючему и смазочным материалам, а также</w:t>
      </w:r>
      <w:r w:rsidR="009E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горящих предметов. Желательно</w:t>
      </w:r>
      <w:r w:rsidR="009E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избегать прокладки рукавных линий</w:t>
      </w:r>
      <w:r w:rsidR="009E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поперек улиц и дорог. В случаях, когда такая прокладка оказывалась неизбежной,</w:t>
      </w:r>
      <w:r w:rsidR="009E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рукавные линии устанавливались</w:t>
      </w:r>
      <w:r w:rsidR="009E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рукавные мостики, защищающие рукава</w:t>
      </w:r>
      <w:r w:rsidR="009E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повреждений при переезде через них</w:t>
      </w:r>
      <w:r w:rsidR="009E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транспорта. Особую</w:t>
      </w:r>
      <w:r w:rsidR="009E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головную боль доставляла прокладка рукавной линии через железную дорогу. Она отсоединялась</w:t>
      </w:r>
    </w:p>
    <w:p w14:paraId="10F0A3E9" w14:textId="77777777" w:rsidR="003C7CEF" w:rsidRDefault="000C1066" w:rsidP="000C106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рукавного автомобиля, после чего рукавный автомобиль направлялся на ближайший переезд через железную дорогу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CCDDA9" w14:textId="77777777" w:rsidR="000C1066" w:rsidRPr="000C1066" w:rsidRDefault="000C1066" w:rsidP="000C106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рукавная линия прокладывалась бойцами под рельсы вручную. С другой стороны железной дороги она вновь</w:t>
      </w:r>
      <w:r w:rsidR="0038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присоединялась к рукавному автомобилю</w:t>
      </w:r>
      <w:r w:rsidR="0038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прокладка продолжалась. При обнаружении неисправностей или повреждений</w:t>
      </w:r>
      <w:r w:rsidR="0038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прокладываемой линии боец, стоявший</w:t>
      </w:r>
    </w:p>
    <w:p w14:paraId="20608931" w14:textId="77777777" w:rsidR="006D1A56" w:rsidRPr="006D1A56" w:rsidRDefault="000C1066" w:rsidP="006D1A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задней подножке автомобиля, давал</w:t>
      </w:r>
      <w:r w:rsidR="0038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 этом водителю путём нажатия</w:t>
      </w:r>
      <w:r w:rsidR="0038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кнопки </w:t>
      </w:r>
      <w:proofErr w:type="spellStart"/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электросигнала</w:t>
      </w:r>
      <w:proofErr w:type="spellEnd"/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Услышав сигнал, водитель останавливал автомобиль.</w:t>
      </w:r>
      <w:r w:rsidR="0038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ночное время путь прокладки рукавных</w:t>
      </w:r>
      <w:r w:rsidR="0038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 обязательно освещался кроме передних фар ещё и поворотным прожектором. Уборка рукавов после работы была</w:t>
      </w:r>
      <w:r w:rsidR="0038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тяжёлым занятием. Рукава собирались в скатки и доставлялись в пожарную часть на грузовом автомобиле. Если</w:t>
      </w:r>
      <w:r w:rsidR="0038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автомобиля в части не было, или</w:t>
      </w:r>
      <w:r w:rsidR="006D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A56" w:rsidRPr="006D1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 пожаре было использовано небольшое количество рукавов, для перевозки они могли укладываться на крыше кузова рукавного автомобиля (стационарные</w:t>
      </w:r>
    </w:p>
    <w:p w14:paraId="327BECC0" w14:textId="77777777" w:rsidR="006D1A56" w:rsidRPr="006D1A56" w:rsidRDefault="006D1A56" w:rsidP="006D1A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56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«траншеи» не позволяли 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пустых кузовов).</w:t>
      </w:r>
    </w:p>
    <w:p w14:paraId="57365452" w14:textId="77777777" w:rsidR="000C1066" w:rsidRDefault="006D1A56" w:rsidP="00650C0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A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Рукавные автомобили «московского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образца» поставлялись в другие гарнизоны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охраны. </w:t>
      </w:r>
      <w:r w:rsidR="00650C00" w:rsidRPr="00650C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началом 60-х годов поменялось профессиональное обозначение этих</w:t>
      </w:r>
      <w:r w:rsidR="0065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C00" w:rsidRPr="00650C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 на АР-1,6(63) и АР-1,9(150)</w:t>
      </w:r>
      <w:r w:rsidR="0065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C00" w:rsidRPr="00650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соответственно.</w:t>
      </w:r>
    </w:p>
    <w:p w14:paraId="5A4DAE12" w14:textId="77777777" w:rsidR="007E611D" w:rsidRPr="007E611D" w:rsidRDefault="007E611D" w:rsidP="007E61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Ленинград, имея такие большие наработки в области создания специальных пожарных автомобилей, никак не мог остаться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стороне от обеспечения своего гарнизона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рукавной пожарной техникой. В 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послевоенные годы приходилось обходиться восстановленной в военное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техникой. Перелом наступает в 1951 году,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вспомогательный отряд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свой первый вариант рукавного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 на шасси </w:t>
      </w:r>
      <w:r w:rsidR="00B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С-150. Первые фотографии с ним, сохранившиеся до нашего</w:t>
      </w:r>
      <w:r w:rsidR="009F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датированы октябрем 1951 года.</w:t>
      </w:r>
      <w:r w:rsidR="009F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«парадный» вариант вместе с другой</w:t>
      </w:r>
      <w:r w:rsidR="009F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пожарной техникой был официально представлен в феврале 1952 г.</w:t>
      </w:r>
    </w:p>
    <w:p w14:paraId="711BD209" w14:textId="77777777" w:rsidR="00123181" w:rsidRDefault="007E611D" w:rsidP="00650C00">
      <w:pPr>
        <w:spacing w:after="0" w:line="240" w:lineRule="auto"/>
        <w:outlineLvl w:val="1"/>
        <w:rPr>
          <w:sz w:val="24"/>
          <w:szCs w:val="24"/>
          <w:lang w:eastAsia="ru-RU"/>
        </w:rPr>
      </w:pP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был очень красив внешне</w:t>
      </w:r>
      <w:r w:rsidR="009F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имел конструкцию, во многом сходную</w:t>
      </w:r>
      <w:r w:rsidR="009F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московским вариантом на этом же шасси. Только запас рукавов, вывозимый им,</w:t>
      </w:r>
      <w:r w:rsidR="009F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использования ленинградцами</w:t>
      </w:r>
      <w:r w:rsidR="009F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магистральной линии рукавов 77 м, был</w:t>
      </w:r>
      <w:r w:rsidR="009F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- 2340 м (1700 м диаметром 77 мм,</w:t>
      </w:r>
      <w:r w:rsidR="009F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240 м - 66 мм и 400 м - 51 мм). Отсюда</w:t>
      </w:r>
      <w:r w:rsidR="009F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11D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 и его более позднее профессиональное обозначение, как АР-2,3(150).</w:t>
      </w:r>
      <w:r w:rsidR="0065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535599E1" w14:textId="77777777" w:rsidR="00373822" w:rsidRDefault="00072FE0" w:rsidP="00746B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FD3B43" w14:textId="77777777" w:rsidR="00072FE0" w:rsidRPr="00FF77B7" w:rsidRDefault="00072FE0" w:rsidP="00746B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данные рукавных автомобилей</w:t>
      </w:r>
    </w:p>
    <w:tbl>
      <w:tblPr>
        <w:tblStyle w:val="a5"/>
        <w:tblW w:w="0" w:type="auto"/>
        <w:jc w:val="center"/>
        <w:tblLook w:val="0000" w:firstRow="0" w:lastRow="0" w:firstColumn="0" w:lastColumn="0" w:noHBand="0" w:noVBand="0"/>
      </w:tblPr>
      <w:tblGrid>
        <w:gridCol w:w="4213"/>
        <w:gridCol w:w="3076"/>
        <w:gridCol w:w="3133"/>
      </w:tblGrid>
      <w:tr w:rsidR="00072FE0" w:rsidRPr="00B828D0" w14:paraId="106E8B5F" w14:textId="77777777" w:rsidTr="00746B51">
        <w:trPr>
          <w:trHeight w:val="586"/>
          <w:jc w:val="center"/>
        </w:trPr>
        <w:tc>
          <w:tcPr>
            <w:tcW w:w="0" w:type="auto"/>
          </w:tcPr>
          <w:p w14:paraId="2ED729BF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14:paraId="0F6944E7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Рукавный автомобиль на шасси ГАЗ-63</w:t>
            </w:r>
          </w:p>
        </w:tc>
        <w:tc>
          <w:tcPr>
            <w:tcW w:w="0" w:type="auto"/>
          </w:tcPr>
          <w:p w14:paraId="54851474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Рукавный автомобиль на шасси ЗиЛ-150</w:t>
            </w:r>
          </w:p>
        </w:tc>
      </w:tr>
      <w:tr w:rsidR="00072FE0" w:rsidRPr="00B828D0" w14:paraId="746B8792" w14:textId="77777777" w:rsidTr="00746B51">
        <w:trPr>
          <w:trHeight w:val="244"/>
          <w:jc w:val="center"/>
        </w:trPr>
        <w:tc>
          <w:tcPr>
            <w:tcW w:w="0" w:type="auto"/>
          </w:tcPr>
          <w:p w14:paraId="7BE57E32" w14:textId="77777777" w:rsidR="00072FE0" w:rsidRPr="00FF77B7" w:rsidRDefault="00072FE0" w:rsidP="00746B51">
            <w:pPr>
              <w:pStyle w:val="20"/>
              <w:shd w:val="clear" w:color="auto" w:fill="auto"/>
              <w:tabs>
                <w:tab w:val="left" w:leader="dot" w:pos="2457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Тип автомобиля </w:t>
            </w:r>
          </w:p>
        </w:tc>
        <w:tc>
          <w:tcPr>
            <w:tcW w:w="0" w:type="auto"/>
          </w:tcPr>
          <w:p w14:paraId="2E273755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Рукавный</w:t>
            </w:r>
          </w:p>
        </w:tc>
        <w:tc>
          <w:tcPr>
            <w:tcW w:w="0" w:type="auto"/>
          </w:tcPr>
          <w:p w14:paraId="31827266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Рукавный</w:t>
            </w:r>
          </w:p>
        </w:tc>
      </w:tr>
      <w:tr w:rsidR="00072FE0" w:rsidRPr="00B828D0" w14:paraId="109D275A" w14:textId="77777777" w:rsidTr="00746B51">
        <w:trPr>
          <w:trHeight w:val="247"/>
          <w:jc w:val="center"/>
        </w:trPr>
        <w:tc>
          <w:tcPr>
            <w:tcW w:w="0" w:type="auto"/>
          </w:tcPr>
          <w:p w14:paraId="5C3CE80B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Вес в боевой готовности.</w:t>
            </w:r>
          </w:p>
        </w:tc>
        <w:tc>
          <w:tcPr>
            <w:tcW w:w="0" w:type="auto"/>
          </w:tcPr>
          <w:p w14:paraId="279EDF84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5635 </w:t>
            </w:r>
            <w:r w:rsidRPr="00FF77B7">
              <w:rPr>
                <w:rStyle w:val="21"/>
                <w:sz w:val="24"/>
                <w:szCs w:val="24"/>
              </w:rPr>
              <w:t>кг</w:t>
            </w:r>
          </w:p>
        </w:tc>
        <w:tc>
          <w:tcPr>
            <w:tcW w:w="0" w:type="auto"/>
          </w:tcPr>
          <w:p w14:paraId="14F1858D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6860 </w:t>
            </w:r>
            <w:r w:rsidRPr="00FF77B7">
              <w:rPr>
                <w:rStyle w:val="21"/>
                <w:sz w:val="24"/>
                <w:szCs w:val="24"/>
              </w:rPr>
              <w:t>кг</w:t>
            </w:r>
          </w:p>
        </w:tc>
      </w:tr>
      <w:tr w:rsidR="00072FE0" w:rsidRPr="00B828D0" w14:paraId="54807CE6" w14:textId="77777777" w:rsidTr="00746B51">
        <w:trPr>
          <w:trHeight w:val="281"/>
          <w:jc w:val="center"/>
        </w:trPr>
        <w:tc>
          <w:tcPr>
            <w:tcW w:w="0" w:type="auto"/>
          </w:tcPr>
          <w:p w14:paraId="77FB52DA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Вес на переднюю ось </w:t>
            </w:r>
          </w:p>
        </w:tc>
        <w:tc>
          <w:tcPr>
            <w:tcW w:w="0" w:type="auto"/>
          </w:tcPr>
          <w:p w14:paraId="7FA66702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1970 „</w:t>
            </w:r>
          </w:p>
        </w:tc>
        <w:tc>
          <w:tcPr>
            <w:tcW w:w="0" w:type="auto"/>
          </w:tcPr>
          <w:p w14:paraId="2DCAB4A2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2080 „</w:t>
            </w:r>
          </w:p>
        </w:tc>
      </w:tr>
      <w:tr w:rsidR="00072FE0" w:rsidRPr="00B828D0" w14:paraId="27EC5BD4" w14:textId="77777777" w:rsidTr="00746B51">
        <w:trPr>
          <w:trHeight w:val="257"/>
          <w:jc w:val="center"/>
        </w:trPr>
        <w:tc>
          <w:tcPr>
            <w:tcW w:w="0" w:type="auto"/>
          </w:tcPr>
          <w:p w14:paraId="6044596C" w14:textId="77777777" w:rsidR="00072FE0" w:rsidRPr="00FF77B7" w:rsidRDefault="00072FE0" w:rsidP="00746B51">
            <w:pPr>
              <w:pStyle w:val="20"/>
              <w:shd w:val="clear" w:color="auto" w:fill="auto"/>
              <w:tabs>
                <w:tab w:val="left" w:leader="dot" w:pos="243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Вес на заднюю ось</w:t>
            </w:r>
          </w:p>
        </w:tc>
        <w:tc>
          <w:tcPr>
            <w:tcW w:w="0" w:type="auto"/>
          </w:tcPr>
          <w:p w14:paraId="39276438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3605 „</w:t>
            </w:r>
          </w:p>
        </w:tc>
        <w:tc>
          <w:tcPr>
            <w:tcW w:w="0" w:type="auto"/>
          </w:tcPr>
          <w:p w14:paraId="373C85F8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4780 „</w:t>
            </w:r>
          </w:p>
        </w:tc>
      </w:tr>
      <w:tr w:rsidR="00072FE0" w:rsidRPr="00B828D0" w14:paraId="53B6BD77" w14:textId="77777777" w:rsidTr="00746B51">
        <w:trPr>
          <w:trHeight w:val="307"/>
          <w:jc w:val="center"/>
        </w:trPr>
        <w:tc>
          <w:tcPr>
            <w:tcW w:w="0" w:type="auto"/>
            <w:gridSpan w:val="3"/>
          </w:tcPr>
          <w:p w14:paraId="318B9A99" w14:textId="77777777" w:rsidR="00072FE0" w:rsidRPr="00FF77B7" w:rsidRDefault="00072FE0" w:rsidP="00746B51">
            <w:pPr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rFonts w:eastAsiaTheme="minorHAnsi"/>
                <w:sz w:val="24"/>
                <w:szCs w:val="24"/>
              </w:rPr>
              <w:t>Габаритные размеры:</w:t>
            </w:r>
          </w:p>
        </w:tc>
      </w:tr>
      <w:tr w:rsidR="00072FE0" w:rsidRPr="00B828D0" w14:paraId="668991CB" w14:textId="77777777" w:rsidTr="00746B51">
        <w:trPr>
          <w:trHeight w:val="256"/>
          <w:jc w:val="center"/>
        </w:trPr>
        <w:tc>
          <w:tcPr>
            <w:tcW w:w="0" w:type="auto"/>
          </w:tcPr>
          <w:p w14:paraId="248F6EED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длина</w:t>
            </w:r>
          </w:p>
        </w:tc>
        <w:tc>
          <w:tcPr>
            <w:tcW w:w="0" w:type="auto"/>
          </w:tcPr>
          <w:p w14:paraId="2D9F34C5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5660 </w:t>
            </w:r>
            <w:r w:rsidRPr="00FF77B7">
              <w:rPr>
                <w:rStyle w:val="21"/>
                <w:sz w:val="24"/>
                <w:szCs w:val="24"/>
              </w:rPr>
              <w:t>мм</w:t>
            </w:r>
          </w:p>
        </w:tc>
        <w:tc>
          <w:tcPr>
            <w:tcW w:w="0" w:type="auto"/>
          </w:tcPr>
          <w:p w14:paraId="4FB825A9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6960 </w:t>
            </w:r>
            <w:r w:rsidRPr="00FF77B7">
              <w:rPr>
                <w:rStyle w:val="21"/>
                <w:sz w:val="24"/>
                <w:szCs w:val="24"/>
              </w:rPr>
              <w:t>мм</w:t>
            </w:r>
          </w:p>
        </w:tc>
      </w:tr>
      <w:tr w:rsidR="00072FE0" w:rsidRPr="00B828D0" w14:paraId="6E8CFA6D" w14:textId="77777777" w:rsidTr="00746B51">
        <w:trPr>
          <w:trHeight w:val="273"/>
          <w:jc w:val="center"/>
        </w:trPr>
        <w:tc>
          <w:tcPr>
            <w:tcW w:w="0" w:type="auto"/>
          </w:tcPr>
          <w:p w14:paraId="46AB0AF0" w14:textId="77777777" w:rsidR="00072FE0" w:rsidRPr="00FF77B7" w:rsidRDefault="00072FE0" w:rsidP="00746B51">
            <w:pPr>
              <w:pStyle w:val="20"/>
              <w:shd w:val="clear" w:color="auto" w:fill="auto"/>
              <w:tabs>
                <w:tab w:val="left" w:leader="dot" w:pos="1650"/>
                <w:tab w:val="left" w:leader="dot" w:pos="180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ширина</w:t>
            </w:r>
          </w:p>
        </w:tc>
        <w:tc>
          <w:tcPr>
            <w:tcW w:w="0" w:type="auto"/>
          </w:tcPr>
          <w:p w14:paraId="2ACF6C22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2086 „</w:t>
            </w:r>
          </w:p>
        </w:tc>
        <w:tc>
          <w:tcPr>
            <w:tcW w:w="0" w:type="auto"/>
          </w:tcPr>
          <w:p w14:paraId="7274311C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2340 „</w:t>
            </w:r>
          </w:p>
        </w:tc>
      </w:tr>
      <w:tr w:rsidR="00072FE0" w:rsidRPr="00B828D0" w14:paraId="744B9FCF" w14:textId="77777777" w:rsidTr="00746B51">
        <w:trPr>
          <w:trHeight w:val="250"/>
          <w:jc w:val="center"/>
        </w:trPr>
        <w:tc>
          <w:tcPr>
            <w:tcW w:w="0" w:type="auto"/>
          </w:tcPr>
          <w:p w14:paraId="31702029" w14:textId="77777777" w:rsidR="00072FE0" w:rsidRPr="00FF77B7" w:rsidRDefault="00072FE0" w:rsidP="00746B51">
            <w:pPr>
              <w:pStyle w:val="20"/>
              <w:shd w:val="clear" w:color="auto" w:fill="auto"/>
              <w:tabs>
                <w:tab w:val="left" w:leader="dot" w:pos="2287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высота</w:t>
            </w:r>
          </w:p>
        </w:tc>
        <w:tc>
          <w:tcPr>
            <w:tcW w:w="0" w:type="auto"/>
          </w:tcPr>
          <w:p w14:paraId="358E8269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2205 „</w:t>
            </w:r>
          </w:p>
        </w:tc>
        <w:tc>
          <w:tcPr>
            <w:tcW w:w="0" w:type="auto"/>
          </w:tcPr>
          <w:p w14:paraId="372DD4DB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2200 „</w:t>
            </w:r>
          </w:p>
        </w:tc>
      </w:tr>
      <w:tr w:rsidR="00072FE0" w:rsidRPr="00B828D0" w14:paraId="47A388DA" w14:textId="77777777" w:rsidTr="00746B51">
        <w:trPr>
          <w:trHeight w:val="267"/>
          <w:jc w:val="center"/>
        </w:trPr>
        <w:tc>
          <w:tcPr>
            <w:tcW w:w="0" w:type="auto"/>
            <w:gridSpan w:val="3"/>
          </w:tcPr>
          <w:p w14:paraId="143EC8A1" w14:textId="77777777" w:rsidR="00072FE0" w:rsidRPr="00FF77B7" w:rsidRDefault="00072FE0" w:rsidP="00746B51">
            <w:pPr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rFonts w:eastAsiaTheme="minorHAnsi"/>
                <w:sz w:val="24"/>
                <w:szCs w:val="24"/>
              </w:rPr>
              <w:lastRenderedPageBreak/>
              <w:t>Низшие точки автомобиля:</w:t>
            </w:r>
          </w:p>
        </w:tc>
      </w:tr>
      <w:tr w:rsidR="00072FE0" w:rsidRPr="00B828D0" w14:paraId="7A1D97D0" w14:textId="77777777" w:rsidTr="00746B51">
        <w:trPr>
          <w:trHeight w:val="275"/>
          <w:jc w:val="center"/>
        </w:trPr>
        <w:tc>
          <w:tcPr>
            <w:tcW w:w="0" w:type="auto"/>
          </w:tcPr>
          <w:p w14:paraId="67C5EE28" w14:textId="77777777" w:rsidR="00072FE0" w:rsidRPr="00FF77B7" w:rsidRDefault="00072FE0" w:rsidP="00746B51">
            <w:pPr>
              <w:pStyle w:val="20"/>
              <w:shd w:val="clear" w:color="auto" w:fill="auto"/>
              <w:tabs>
                <w:tab w:val="left" w:leader="dot" w:pos="228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передний мост</w:t>
            </w:r>
            <w:r w:rsidRPr="00FF77B7">
              <w:rPr>
                <w:rStyle w:val="285pt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2F4E6201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270 </w:t>
            </w:r>
            <w:r w:rsidRPr="00FF77B7">
              <w:rPr>
                <w:rStyle w:val="21"/>
                <w:sz w:val="24"/>
                <w:szCs w:val="24"/>
              </w:rPr>
              <w:t>мм</w:t>
            </w:r>
          </w:p>
        </w:tc>
        <w:tc>
          <w:tcPr>
            <w:tcW w:w="0" w:type="auto"/>
          </w:tcPr>
          <w:p w14:paraId="6D12824C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325 </w:t>
            </w:r>
            <w:r w:rsidRPr="00FF77B7">
              <w:rPr>
                <w:rStyle w:val="21"/>
                <w:sz w:val="24"/>
                <w:szCs w:val="24"/>
              </w:rPr>
              <w:t>мм</w:t>
            </w:r>
          </w:p>
        </w:tc>
      </w:tr>
      <w:tr w:rsidR="00072FE0" w:rsidRPr="00B828D0" w14:paraId="3E50423C" w14:textId="77777777" w:rsidTr="00746B51">
        <w:trPr>
          <w:trHeight w:val="227"/>
          <w:jc w:val="center"/>
        </w:trPr>
        <w:tc>
          <w:tcPr>
            <w:tcW w:w="0" w:type="auto"/>
          </w:tcPr>
          <w:p w14:paraId="5C5610A7" w14:textId="77777777" w:rsidR="00072FE0" w:rsidRPr="00FF77B7" w:rsidRDefault="00072FE0" w:rsidP="00746B51">
            <w:pPr>
              <w:pStyle w:val="20"/>
              <w:shd w:val="clear" w:color="auto" w:fill="auto"/>
              <w:tabs>
                <w:tab w:val="left" w:leader="dot" w:pos="2277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задний мост.</w:t>
            </w:r>
            <w:r w:rsidRPr="00FF77B7">
              <w:rPr>
                <w:rStyle w:val="285pt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6CC9CDE0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270 „</w:t>
            </w:r>
          </w:p>
        </w:tc>
        <w:tc>
          <w:tcPr>
            <w:tcW w:w="0" w:type="auto"/>
          </w:tcPr>
          <w:p w14:paraId="14EC0A35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265 „</w:t>
            </w:r>
          </w:p>
        </w:tc>
      </w:tr>
      <w:tr w:rsidR="00072FE0" w:rsidRPr="00B828D0" w14:paraId="1B185343" w14:textId="77777777" w:rsidTr="00746B51">
        <w:trPr>
          <w:trHeight w:val="349"/>
          <w:jc w:val="center"/>
        </w:trPr>
        <w:tc>
          <w:tcPr>
            <w:tcW w:w="0" w:type="auto"/>
            <w:gridSpan w:val="3"/>
          </w:tcPr>
          <w:p w14:paraId="2809CD5E" w14:textId="77777777" w:rsidR="00072FE0" w:rsidRPr="00FF77B7" w:rsidRDefault="00072FE0" w:rsidP="00746B51">
            <w:pPr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rFonts w:eastAsiaTheme="minorHAnsi"/>
                <w:sz w:val="24"/>
                <w:szCs w:val="24"/>
              </w:rPr>
              <w:t>Углы въезда с нагрузкой</w:t>
            </w:r>
          </w:p>
        </w:tc>
      </w:tr>
      <w:tr w:rsidR="00072FE0" w:rsidRPr="00B828D0" w14:paraId="656BD763" w14:textId="77777777" w:rsidTr="00746B51">
        <w:trPr>
          <w:trHeight w:val="315"/>
          <w:jc w:val="center"/>
        </w:trPr>
        <w:tc>
          <w:tcPr>
            <w:tcW w:w="0" w:type="auto"/>
          </w:tcPr>
          <w:p w14:paraId="0F3EE917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передний</w:t>
            </w:r>
          </w:p>
        </w:tc>
        <w:tc>
          <w:tcPr>
            <w:tcW w:w="0" w:type="auto"/>
          </w:tcPr>
          <w:p w14:paraId="7B80D039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48°</w:t>
            </w:r>
          </w:p>
        </w:tc>
        <w:tc>
          <w:tcPr>
            <w:tcW w:w="0" w:type="auto"/>
          </w:tcPr>
          <w:p w14:paraId="17C115BE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36° 30"</w:t>
            </w:r>
          </w:p>
        </w:tc>
      </w:tr>
      <w:tr w:rsidR="00072FE0" w:rsidRPr="00B828D0" w14:paraId="27F780C7" w14:textId="77777777" w:rsidTr="00746B51">
        <w:trPr>
          <w:trHeight w:val="278"/>
          <w:jc w:val="center"/>
        </w:trPr>
        <w:tc>
          <w:tcPr>
            <w:tcW w:w="0" w:type="auto"/>
          </w:tcPr>
          <w:p w14:paraId="7532E819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задний</w:t>
            </w:r>
          </w:p>
        </w:tc>
        <w:tc>
          <w:tcPr>
            <w:tcW w:w="0" w:type="auto"/>
          </w:tcPr>
          <w:p w14:paraId="3CFEFFF1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23°</w:t>
            </w:r>
          </w:p>
        </w:tc>
        <w:tc>
          <w:tcPr>
            <w:tcW w:w="0" w:type="auto"/>
          </w:tcPr>
          <w:p w14:paraId="1DAD99F1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-18° 42'</w:t>
            </w:r>
          </w:p>
        </w:tc>
      </w:tr>
      <w:tr w:rsidR="00072FE0" w:rsidRPr="00B828D0" w14:paraId="7607C224" w14:textId="77777777" w:rsidTr="00746B51">
        <w:trPr>
          <w:trHeight w:val="586"/>
          <w:jc w:val="center"/>
        </w:trPr>
        <w:tc>
          <w:tcPr>
            <w:tcW w:w="0" w:type="auto"/>
          </w:tcPr>
          <w:p w14:paraId="5D141E0B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Радиус поворота (по колее наружного переднего колеса)</w:t>
            </w:r>
          </w:p>
        </w:tc>
        <w:tc>
          <w:tcPr>
            <w:tcW w:w="0" w:type="auto"/>
          </w:tcPr>
          <w:p w14:paraId="67D17E56" w14:textId="77777777" w:rsidR="00072FE0" w:rsidRPr="00FF77B7" w:rsidRDefault="00072FE0" w:rsidP="00746B51">
            <w:pPr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rFonts w:eastAsiaTheme="minorHAnsi"/>
                <w:sz w:val="24"/>
                <w:szCs w:val="24"/>
              </w:rPr>
              <w:t xml:space="preserve">8500 </w:t>
            </w:r>
            <w:r w:rsidRPr="00FF77B7">
              <w:rPr>
                <w:rStyle w:val="21"/>
                <w:rFonts w:eastAsiaTheme="minorHAnsi"/>
                <w:sz w:val="24"/>
                <w:szCs w:val="24"/>
              </w:rPr>
              <w:t>мм</w:t>
            </w:r>
          </w:p>
        </w:tc>
        <w:tc>
          <w:tcPr>
            <w:tcW w:w="0" w:type="auto"/>
          </w:tcPr>
          <w:p w14:paraId="6AE88A1F" w14:textId="77777777" w:rsidR="00072FE0" w:rsidRPr="00FF77B7" w:rsidRDefault="00072FE0" w:rsidP="00746B51">
            <w:pPr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rFonts w:eastAsiaTheme="minorHAnsi"/>
                <w:sz w:val="24"/>
                <w:szCs w:val="24"/>
              </w:rPr>
              <w:t xml:space="preserve">8000 </w:t>
            </w:r>
            <w:r w:rsidRPr="00FF77B7">
              <w:rPr>
                <w:rStyle w:val="21"/>
                <w:rFonts w:eastAsiaTheme="minorHAnsi"/>
                <w:sz w:val="24"/>
                <w:szCs w:val="24"/>
              </w:rPr>
              <w:t>мм</w:t>
            </w:r>
          </w:p>
        </w:tc>
      </w:tr>
      <w:tr w:rsidR="00072FE0" w:rsidRPr="00B828D0" w14:paraId="4916BA66" w14:textId="77777777" w:rsidTr="00746B51">
        <w:trPr>
          <w:trHeight w:val="349"/>
          <w:jc w:val="center"/>
        </w:trPr>
        <w:tc>
          <w:tcPr>
            <w:tcW w:w="0" w:type="auto"/>
          </w:tcPr>
          <w:p w14:paraId="22AFDB16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85pt"/>
                <w:sz w:val="24"/>
                <w:szCs w:val="24"/>
              </w:rPr>
              <w:t>Макс.</w:t>
            </w:r>
            <w:r w:rsidRPr="00FF77B7">
              <w:rPr>
                <w:rStyle w:val="285pt"/>
                <w:sz w:val="24"/>
                <w:szCs w:val="24"/>
              </w:rPr>
              <w:t xml:space="preserve"> скорость в боевой</w:t>
            </w:r>
            <w:r w:rsidRPr="00FF77B7">
              <w:rPr>
                <w:rStyle w:val="285pt"/>
                <w:b/>
                <w:bCs/>
                <w:sz w:val="24"/>
                <w:szCs w:val="24"/>
              </w:rPr>
              <w:t xml:space="preserve"> </w:t>
            </w:r>
            <w:r w:rsidRPr="00FF77B7">
              <w:rPr>
                <w:rStyle w:val="285pt"/>
                <w:sz w:val="24"/>
                <w:szCs w:val="24"/>
              </w:rPr>
              <w:t>готовности</w:t>
            </w:r>
          </w:p>
        </w:tc>
        <w:tc>
          <w:tcPr>
            <w:tcW w:w="0" w:type="auto"/>
            <w:gridSpan w:val="2"/>
          </w:tcPr>
          <w:p w14:paraId="4F74A625" w14:textId="77777777" w:rsidR="00072FE0" w:rsidRPr="00FF77B7" w:rsidRDefault="00072FE0" w:rsidP="00746B51">
            <w:pPr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rFonts w:eastAsiaTheme="minorHAnsi"/>
                <w:sz w:val="24"/>
                <w:szCs w:val="24"/>
              </w:rPr>
              <w:t xml:space="preserve">65 </w:t>
            </w:r>
            <w:r w:rsidRPr="00FF77B7">
              <w:rPr>
                <w:rStyle w:val="21"/>
                <w:rFonts w:eastAsiaTheme="minorHAnsi"/>
                <w:sz w:val="24"/>
                <w:szCs w:val="24"/>
              </w:rPr>
              <w:t>км/час</w:t>
            </w:r>
          </w:p>
        </w:tc>
      </w:tr>
      <w:tr w:rsidR="00072FE0" w:rsidRPr="00B828D0" w14:paraId="30AE9089" w14:textId="77777777" w:rsidTr="00746B51">
        <w:trPr>
          <w:trHeight w:val="295"/>
          <w:jc w:val="center"/>
        </w:trPr>
        <w:tc>
          <w:tcPr>
            <w:tcW w:w="0" w:type="auto"/>
          </w:tcPr>
          <w:p w14:paraId="07F9B68C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угол боковой устойчивости</w:t>
            </w:r>
          </w:p>
        </w:tc>
        <w:tc>
          <w:tcPr>
            <w:tcW w:w="0" w:type="auto"/>
          </w:tcPr>
          <w:p w14:paraId="11DCC405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40°</w:t>
            </w:r>
          </w:p>
        </w:tc>
        <w:tc>
          <w:tcPr>
            <w:tcW w:w="0" w:type="auto"/>
          </w:tcPr>
          <w:p w14:paraId="5D58BF45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45°</w:t>
            </w:r>
          </w:p>
        </w:tc>
      </w:tr>
      <w:tr w:rsidR="00072FE0" w:rsidRPr="00B828D0" w14:paraId="60F14601" w14:textId="77777777" w:rsidTr="00746B51">
        <w:trPr>
          <w:trHeight w:val="262"/>
          <w:jc w:val="center"/>
        </w:trPr>
        <w:tc>
          <w:tcPr>
            <w:tcW w:w="0" w:type="auto"/>
          </w:tcPr>
          <w:p w14:paraId="33EBA2C6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Двигатель:</w:t>
            </w:r>
          </w:p>
        </w:tc>
        <w:tc>
          <w:tcPr>
            <w:tcW w:w="0" w:type="auto"/>
            <w:gridSpan w:val="2"/>
          </w:tcPr>
          <w:p w14:paraId="71D058F3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Бензиновый</w:t>
            </w:r>
          </w:p>
        </w:tc>
      </w:tr>
      <w:tr w:rsidR="00072FE0" w:rsidRPr="00B828D0" w14:paraId="2571D21A" w14:textId="77777777" w:rsidTr="00746B51">
        <w:trPr>
          <w:trHeight w:val="265"/>
          <w:jc w:val="center"/>
        </w:trPr>
        <w:tc>
          <w:tcPr>
            <w:tcW w:w="0" w:type="auto"/>
          </w:tcPr>
          <w:p w14:paraId="23178B94" w14:textId="77777777" w:rsidR="00072FE0" w:rsidRPr="00FF77B7" w:rsidRDefault="00072FE0" w:rsidP="00746B51">
            <w:pPr>
              <w:pStyle w:val="20"/>
              <w:shd w:val="clear" w:color="auto" w:fill="auto"/>
              <w:tabs>
                <w:tab w:val="left" w:leader="dot" w:pos="2287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тип и марка</w:t>
            </w:r>
            <w:r w:rsidRPr="00FF77B7">
              <w:rPr>
                <w:rStyle w:val="285pt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59525FDE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ГАЗ</w:t>
            </w:r>
          </w:p>
        </w:tc>
        <w:tc>
          <w:tcPr>
            <w:tcW w:w="0" w:type="auto"/>
          </w:tcPr>
          <w:p w14:paraId="48349CD7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ЗиЛ-120</w:t>
            </w:r>
          </w:p>
        </w:tc>
      </w:tr>
      <w:tr w:rsidR="00072FE0" w:rsidRPr="00B828D0" w14:paraId="53DF0D87" w14:textId="77777777" w:rsidTr="00746B51">
        <w:trPr>
          <w:trHeight w:val="319"/>
          <w:jc w:val="center"/>
        </w:trPr>
        <w:tc>
          <w:tcPr>
            <w:tcW w:w="0" w:type="auto"/>
          </w:tcPr>
          <w:p w14:paraId="1A95FBCD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мощность и число оборотов</w:t>
            </w:r>
          </w:p>
        </w:tc>
        <w:tc>
          <w:tcPr>
            <w:tcW w:w="0" w:type="auto"/>
          </w:tcPr>
          <w:p w14:paraId="06E99E79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70 л. с. при 2800 об/мин</w:t>
            </w:r>
          </w:p>
        </w:tc>
        <w:tc>
          <w:tcPr>
            <w:tcW w:w="0" w:type="auto"/>
          </w:tcPr>
          <w:p w14:paraId="4B7147DF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95 л. с. </w:t>
            </w:r>
            <w:r w:rsidRPr="00FF77B7">
              <w:rPr>
                <w:rStyle w:val="285pt"/>
                <w:bCs/>
                <w:sz w:val="24"/>
                <w:szCs w:val="24"/>
              </w:rPr>
              <w:t xml:space="preserve">при </w:t>
            </w:r>
            <w:r w:rsidRPr="00FF77B7">
              <w:rPr>
                <w:rStyle w:val="285pt"/>
                <w:sz w:val="24"/>
                <w:szCs w:val="24"/>
              </w:rPr>
              <w:t>2800 об/мин</w:t>
            </w:r>
          </w:p>
        </w:tc>
      </w:tr>
      <w:tr w:rsidR="00072FE0" w:rsidRPr="00B828D0" w14:paraId="6396E13C" w14:textId="77777777" w:rsidTr="00746B51">
        <w:trPr>
          <w:trHeight w:val="281"/>
          <w:jc w:val="center"/>
        </w:trPr>
        <w:tc>
          <w:tcPr>
            <w:tcW w:w="0" w:type="auto"/>
          </w:tcPr>
          <w:p w14:paraId="2F16D3E1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расход топлива на 100 </w:t>
            </w:r>
            <w:r w:rsidRPr="00FF77B7">
              <w:rPr>
                <w:rStyle w:val="21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14:paraId="19CB1E6E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25 </w:t>
            </w:r>
            <w:r w:rsidRPr="00FF77B7">
              <w:rPr>
                <w:rStyle w:val="21"/>
                <w:sz w:val="24"/>
                <w:szCs w:val="24"/>
              </w:rPr>
              <w:t>л</w:t>
            </w:r>
          </w:p>
        </w:tc>
        <w:tc>
          <w:tcPr>
            <w:tcW w:w="0" w:type="auto"/>
          </w:tcPr>
          <w:p w14:paraId="205B2493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29 </w:t>
            </w:r>
            <w:r w:rsidRPr="00FF77B7">
              <w:rPr>
                <w:rStyle w:val="21"/>
                <w:sz w:val="24"/>
                <w:szCs w:val="24"/>
              </w:rPr>
              <w:t>л</w:t>
            </w:r>
          </w:p>
        </w:tc>
      </w:tr>
      <w:tr w:rsidR="00072FE0" w:rsidRPr="00B828D0" w14:paraId="583DD8CB" w14:textId="77777777" w:rsidTr="00746B51">
        <w:trPr>
          <w:trHeight w:val="247"/>
          <w:jc w:val="center"/>
        </w:trPr>
        <w:tc>
          <w:tcPr>
            <w:tcW w:w="0" w:type="auto"/>
          </w:tcPr>
          <w:p w14:paraId="2E4B9FBA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емкость бензобака </w:t>
            </w:r>
            <w:r w:rsidRPr="00FF77B7">
              <w:rPr>
                <w:rStyle w:val="285pt2pt"/>
                <w:sz w:val="24"/>
                <w:szCs w:val="24"/>
              </w:rPr>
              <w:t>....</w:t>
            </w:r>
          </w:p>
        </w:tc>
        <w:tc>
          <w:tcPr>
            <w:tcW w:w="0" w:type="auto"/>
          </w:tcPr>
          <w:p w14:paraId="263B6FC0" w14:textId="77777777" w:rsidR="00072FE0" w:rsidRPr="00FF77B7" w:rsidRDefault="00C15B42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85pt2pt"/>
                <w:sz w:val="24"/>
                <w:szCs w:val="24"/>
              </w:rPr>
              <w:t xml:space="preserve"> </w:t>
            </w:r>
            <w:r>
              <w:rPr>
                <w:rStyle w:val="285pt"/>
                <w:rFonts w:eastAsiaTheme="minorHAnsi"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14:paraId="513ACFAC" w14:textId="77777777" w:rsidR="00072FE0" w:rsidRPr="00FF77B7" w:rsidRDefault="00C15B42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85pt"/>
                <w:rFonts w:eastAsiaTheme="minorHAnsi"/>
                <w:sz w:val="24"/>
                <w:szCs w:val="24"/>
              </w:rPr>
              <w:t>128</w:t>
            </w:r>
          </w:p>
        </w:tc>
      </w:tr>
      <w:tr w:rsidR="00072FE0" w:rsidRPr="00B828D0" w14:paraId="5EA71306" w14:textId="77777777" w:rsidTr="00746B51">
        <w:trPr>
          <w:trHeight w:val="209"/>
          <w:jc w:val="center"/>
        </w:trPr>
        <w:tc>
          <w:tcPr>
            <w:tcW w:w="0" w:type="auto"/>
          </w:tcPr>
          <w:p w14:paraId="57B2BF62" w14:textId="77777777" w:rsidR="00072FE0" w:rsidRPr="00FF77B7" w:rsidRDefault="00072FE0" w:rsidP="00746B51">
            <w:pPr>
              <w:rPr>
                <w:sz w:val="24"/>
                <w:szCs w:val="24"/>
              </w:rPr>
            </w:pPr>
            <w:r w:rsidRPr="00FF77B7">
              <w:rPr>
                <w:rStyle w:val="285pt"/>
                <w:rFonts w:eastAsiaTheme="minorHAnsi"/>
                <w:sz w:val="24"/>
                <w:szCs w:val="24"/>
              </w:rPr>
              <w:t>Кузов:</w:t>
            </w:r>
          </w:p>
        </w:tc>
        <w:tc>
          <w:tcPr>
            <w:tcW w:w="0" w:type="auto"/>
            <w:gridSpan w:val="2"/>
          </w:tcPr>
          <w:p w14:paraId="7F64F20F" w14:textId="77777777" w:rsidR="00072FE0" w:rsidRPr="00FF77B7" w:rsidRDefault="00072FE0" w:rsidP="00746B51">
            <w:pPr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rFonts w:eastAsiaTheme="minorHAnsi"/>
                <w:sz w:val="24"/>
                <w:szCs w:val="24"/>
              </w:rPr>
              <w:t>Закрытый</w:t>
            </w:r>
            <w:r w:rsidR="00C15B42">
              <w:rPr>
                <w:rStyle w:val="285pt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072FE0" w:rsidRPr="00B828D0" w14:paraId="0A7DBFCF" w14:textId="77777777" w:rsidTr="00746B51">
        <w:trPr>
          <w:trHeight w:val="217"/>
          <w:jc w:val="center"/>
        </w:trPr>
        <w:tc>
          <w:tcPr>
            <w:tcW w:w="0" w:type="auto"/>
          </w:tcPr>
          <w:p w14:paraId="4A91A479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количество мест для боевого расчета</w:t>
            </w:r>
          </w:p>
        </w:tc>
        <w:tc>
          <w:tcPr>
            <w:tcW w:w="0" w:type="auto"/>
          </w:tcPr>
          <w:p w14:paraId="505F80E2" w14:textId="77777777" w:rsidR="00072FE0" w:rsidRPr="00FF77B7" w:rsidRDefault="00072FE0" w:rsidP="00746B51">
            <w:pPr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AE05084" w14:textId="77777777" w:rsidR="00072FE0" w:rsidRPr="00FF77B7" w:rsidRDefault="00072FE0" w:rsidP="00746B51">
            <w:pPr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rFonts w:eastAsiaTheme="minorHAnsi"/>
                <w:sz w:val="24"/>
                <w:szCs w:val="24"/>
              </w:rPr>
              <w:t>3</w:t>
            </w:r>
          </w:p>
        </w:tc>
      </w:tr>
      <w:tr w:rsidR="00072FE0" w:rsidRPr="00B828D0" w14:paraId="487114D6" w14:textId="77777777" w:rsidTr="00746B51">
        <w:trPr>
          <w:trHeight w:val="276"/>
          <w:jc w:val="center"/>
        </w:trPr>
        <w:tc>
          <w:tcPr>
            <w:tcW w:w="0" w:type="auto"/>
          </w:tcPr>
          <w:p w14:paraId="15341263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высота кабины </w:t>
            </w:r>
          </w:p>
        </w:tc>
        <w:tc>
          <w:tcPr>
            <w:tcW w:w="0" w:type="auto"/>
          </w:tcPr>
          <w:p w14:paraId="09B21D8F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1350 </w:t>
            </w:r>
            <w:r w:rsidRPr="00FF77B7">
              <w:rPr>
                <w:rStyle w:val="21"/>
                <w:sz w:val="24"/>
                <w:szCs w:val="24"/>
              </w:rPr>
              <w:t>мм</w:t>
            </w:r>
          </w:p>
        </w:tc>
        <w:tc>
          <w:tcPr>
            <w:tcW w:w="0" w:type="auto"/>
          </w:tcPr>
          <w:p w14:paraId="1124B644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1350 </w:t>
            </w:r>
            <w:r w:rsidRPr="00FF77B7">
              <w:rPr>
                <w:rStyle w:val="21"/>
                <w:sz w:val="24"/>
                <w:szCs w:val="24"/>
              </w:rPr>
              <w:t>мм</w:t>
            </w:r>
          </w:p>
        </w:tc>
      </w:tr>
      <w:tr w:rsidR="00072FE0" w:rsidRPr="00B828D0" w14:paraId="333A38FD" w14:textId="77777777" w:rsidTr="00746B51">
        <w:trPr>
          <w:trHeight w:val="283"/>
          <w:jc w:val="center"/>
        </w:trPr>
        <w:tc>
          <w:tcPr>
            <w:tcW w:w="0" w:type="auto"/>
          </w:tcPr>
          <w:p w14:paraId="3539302E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85pt"/>
                <w:sz w:val="24"/>
                <w:szCs w:val="24"/>
              </w:rPr>
              <w:t>Доп.</w:t>
            </w:r>
            <w:r w:rsidRPr="00FF77B7">
              <w:rPr>
                <w:rStyle w:val="285pt"/>
                <w:sz w:val="24"/>
                <w:szCs w:val="24"/>
              </w:rPr>
              <w:t xml:space="preserve"> оборудование звуковой сигнал:</w:t>
            </w:r>
          </w:p>
        </w:tc>
        <w:tc>
          <w:tcPr>
            <w:tcW w:w="0" w:type="auto"/>
            <w:gridSpan w:val="2"/>
          </w:tcPr>
          <w:p w14:paraId="6DFA37C3" w14:textId="77777777" w:rsidR="00072FE0" w:rsidRPr="00FF77B7" w:rsidRDefault="00072FE0" w:rsidP="00746B51">
            <w:pPr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rFonts w:eastAsiaTheme="minorHAnsi"/>
                <w:sz w:val="24"/>
                <w:szCs w:val="24"/>
              </w:rPr>
              <w:t>Сирена газовая</w:t>
            </w:r>
          </w:p>
        </w:tc>
      </w:tr>
      <w:tr w:rsidR="00072FE0" w:rsidRPr="00B828D0" w14:paraId="7FFCEF16" w14:textId="77777777" w:rsidTr="00746B51">
        <w:trPr>
          <w:trHeight w:val="273"/>
          <w:jc w:val="center"/>
        </w:trPr>
        <w:tc>
          <w:tcPr>
            <w:tcW w:w="0" w:type="auto"/>
          </w:tcPr>
          <w:p w14:paraId="5BA91335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контрольный сигнал . . .</w:t>
            </w:r>
          </w:p>
        </w:tc>
        <w:tc>
          <w:tcPr>
            <w:tcW w:w="0" w:type="auto"/>
            <w:gridSpan w:val="2"/>
          </w:tcPr>
          <w:p w14:paraId="0052B52B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F77B7">
              <w:rPr>
                <w:rStyle w:val="285pt"/>
                <w:sz w:val="24"/>
                <w:szCs w:val="24"/>
              </w:rPr>
              <w:t>Электрозвонок</w:t>
            </w:r>
            <w:proofErr w:type="spellEnd"/>
            <w:r w:rsidRPr="00FF77B7">
              <w:rPr>
                <w:rStyle w:val="285pt"/>
                <w:sz w:val="24"/>
                <w:szCs w:val="24"/>
              </w:rPr>
              <w:t xml:space="preserve"> в кабине</w:t>
            </w:r>
          </w:p>
        </w:tc>
      </w:tr>
      <w:tr w:rsidR="00072FE0" w:rsidRPr="00B828D0" w14:paraId="4A69C197" w14:textId="77777777" w:rsidTr="00746B51">
        <w:trPr>
          <w:trHeight w:val="278"/>
          <w:jc w:val="center"/>
        </w:trPr>
        <w:tc>
          <w:tcPr>
            <w:tcW w:w="0" w:type="auto"/>
          </w:tcPr>
          <w:p w14:paraId="256D0F3D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передние указатели поворотов </w:t>
            </w:r>
            <w:r>
              <w:rPr>
                <w:rStyle w:val="285pt"/>
                <w:sz w:val="24"/>
                <w:szCs w:val="24"/>
              </w:rPr>
              <w:t>-</w:t>
            </w:r>
            <w:r w:rsidRPr="00FF77B7">
              <w:rPr>
                <w:rStyle w:val="285pt"/>
                <w:sz w:val="24"/>
                <w:szCs w:val="24"/>
              </w:rPr>
              <w:t>2 шт.</w:t>
            </w:r>
          </w:p>
        </w:tc>
        <w:tc>
          <w:tcPr>
            <w:tcW w:w="0" w:type="auto"/>
            <w:gridSpan w:val="2"/>
          </w:tcPr>
          <w:p w14:paraId="63EE5CC4" w14:textId="77777777" w:rsidR="00072FE0" w:rsidRPr="00FF77B7" w:rsidRDefault="00072FE0" w:rsidP="00746B51">
            <w:pPr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rFonts w:eastAsiaTheme="minorHAnsi"/>
                <w:sz w:val="24"/>
                <w:szCs w:val="24"/>
              </w:rPr>
              <w:t>ФСП-2</w:t>
            </w:r>
          </w:p>
        </w:tc>
      </w:tr>
      <w:tr w:rsidR="00072FE0" w:rsidRPr="00B828D0" w14:paraId="47D26A12" w14:textId="77777777" w:rsidTr="00746B51">
        <w:trPr>
          <w:trHeight w:val="268"/>
          <w:jc w:val="center"/>
        </w:trPr>
        <w:tc>
          <w:tcPr>
            <w:tcW w:w="0" w:type="auto"/>
          </w:tcPr>
          <w:p w14:paraId="56349765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 xml:space="preserve">задние указатели поворотов </w:t>
            </w:r>
            <w:r>
              <w:rPr>
                <w:rStyle w:val="285pt"/>
                <w:sz w:val="24"/>
                <w:szCs w:val="24"/>
              </w:rPr>
              <w:t>-</w:t>
            </w:r>
            <w:r w:rsidRPr="00FF77B7">
              <w:rPr>
                <w:rStyle w:val="285pt"/>
                <w:sz w:val="24"/>
                <w:szCs w:val="24"/>
              </w:rPr>
              <w:t xml:space="preserve">2 </w:t>
            </w:r>
            <w:proofErr w:type="spellStart"/>
            <w:r w:rsidRPr="00FF77B7">
              <w:rPr>
                <w:rStyle w:val="285pt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gridSpan w:val="2"/>
          </w:tcPr>
          <w:p w14:paraId="3AA0D9DB" w14:textId="77777777" w:rsidR="00072FE0" w:rsidRPr="00FF77B7" w:rsidRDefault="00072FE0" w:rsidP="00746B51">
            <w:pPr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rFonts w:eastAsiaTheme="minorHAnsi"/>
                <w:sz w:val="24"/>
                <w:szCs w:val="24"/>
              </w:rPr>
              <w:t>ФП-1</w:t>
            </w:r>
          </w:p>
        </w:tc>
      </w:tr>
      <w:tr w:rsidR="00072FE0" w:rsidRPr="00B828D0" w14:paraId="76D6113D" w14:textId="77777777" w:rsidTr="00746B51">
        <w:trPr>
          <w:trHeight w:val="69"/>
          <w:jc w:val="center"/>
        </w:trPr>
        <w:tc>
          <w:tcPr>
            <w:tcW w:w="0" w:type="auto"/>
          </w:tcPr>
          <w:p w14:paraId="6E3C0143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Задние стоп-сигналы—2 шт.</w:t>
            </w:r>
          </w:p>
        </w:tc>
        <w:tc>
          <w:tcPr>
            <w:tcW w:w="0" w:type="auto"/>
            <w:gridSpan w:val="2"/>
          </w:tcPr>
          <w:p w14:paraId="0F09678C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ФП-1</w:t>
            </w:r>
          </w:p>
        </w:tc>
      </w:tr>
      <w:tr w:rsidR="00072FE0" w:rsidRPr="00B828D0" w14:paraId="71DCD41F" w14:textId="77777777" w:rsidTr="00746B51">
        <w:trPr>
          <w:trHeight w:val="261"/>
          <w:jc w:val="center"/>
        </w:trPr>
        <w:tc>
          <w:tcPr>
            <w:tcW w:w="0" w:type="auto"/>
          </w:tcPr>
          <w:p w14:paraId="0D6057E2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Поворотный прожектор — тип</w:t>
            </w:r>
          </w:p>
        </w:tc>
        <w:tc>
          <w:tcPr>
            <w:tcW w:w="0" w:type="auto"/>
            <w:gridSpan w:val="2"/>
          </w:tcPr>
          <w:p w14:paraId="4418435B" w14:textId="77777777" w:rsidR="00072FE0" w:rsidRPr="00FF77B7" w:rsidRDefault="00072FE0" w:rsidP="00746B5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77B7">
              <w:rPr>
                <w:rStyle w:val="285pt"/>
                <w:sz w:val="24"/>
                <w:szCs w:val="24"/>
              </w:rPr>
              <w:t>ПА-20</w:t>
            </w:r>
          </w:p>
        </w:tc>
      </w:tr>
    </w:tbl>
    <w:p w14:paraId="3FC28FD7" w14:textId="77777777" w:rsidR="00072FE0" w:rsidRPr="00EE40D2" w:rsidRDefault="00072FE0" w:rsidP="00746B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14F835" w14:textId="77777777" w:rsidR="00EE40D2" w:rsidRPr="00EE40D2" w:rsidRDefault="00581E5C" w:rsidP="00746B51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 </w:t>
      </w:r>
    </w:p>
    <w:p w14:paraId="0D82DF93" w14:textId="77777777" w:rsidR="00307E30" w:rsidRPr="00DC5DC7" w:rsidRDefault="00307E30" w:rsidP="00746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5D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ЗиС-150</w:t>
      </w:r>
    </w:p>
    <w:p w14:paraId="70C7C777" w14:textId="77777777" w:rsidR="00307E30" w:rsidRPr="00307E30" w:rsidRDefault="00307E30" w:rsidP="00746B51">
      <w:pPr>
        <w:spacing w:after="0" w:line="240" w:lineRule="auto"/>
        <w:rPr>
          <w:rStyle w:val="285pt"/>
          <w:rFonts w:eastAsiaTheme="minorHAnsi"/>
          <w:sz w:val="24"/>
          <w:szCs w:val="24"/>
        </w:rPr>
      </w:pPr>
      <w:r>
        <w:rPr>
          <w:rStyle w:val="285pt"/>
          <w:rFonts w:eastAsiaTheme="minorHAnsi"/>
          <w:sz w:val="24"/>
          <w:szCs w:val="24"/>
        </w:rPr>
        <w:t xml:space="preserve"> </w:t>
      </w:r>
      <w:r w:rsidR="00DB4584">
        <w:rPr>
          <w:rStyle w:val="285pt"/>
          <w:rFonts w:eastAsiaTheme="minorHAnsi"/>
          <w:sz w:val="24"/>
          <w:szCs w:val="24"/>
        </w:rPr>
        <w:t>Зи</w:t>
      </w:r>
      <w:r w:rsidRPr="00307E30">
        <w:rPr>
          <w:rStyle w:val="285pt"/>
          <w:rFonts w:eastAsiaTheme="minorHAnsi"/>
          <w:sz w:val="24"/>
          <w:szCs w:val="24"/>
        </w:rPr>
        <w:t xml:space="preserve">С-150 — первый послевоенный грузовик московского автозавода. Великая отечественная война помешала доведению до серийного производства семейства </w:t>
      </w:r>
      <w:r w:rsidR="00DB4584">
        <w:rPr>
          <w:rStyle w:val="285pt"/>
          <w:rFonts w:eastAsiaTheme="minorHAnsi"/>
          <w:sz w:val="24"/>
          <w:szCs w:val="24"/>
        </w:rPr>
        <w:t>Зи</w:t>
      </w:r>
      <w:r w:rsidRPr="00307E30">
        <w:rPr>
          <w:rStyle w:val="285pt"/>
          <w:rFonts w:eastAsiaTheme="minorHAnsi"/>
          <w:sz w:val="24"/>
          <w:szCs w:val="24"/>
        </w:rPr>
        <w:t xml:space="preserve">С-15, проектируемому на смену </w:t>
      </w:r>
      <w:r w:rsidR="00DB4584">
        <w:rPr>
          <w:rStyle w:val="285pt"/>
          <w:rFonts w:eastAsiaTheme="minorHAnsi"/>
          <w:sz w:val="24"/>
          <w:szCs w:val="24"/>
        </w:rPr>
        <w:t>Зи</w:t>
      </w:r>
      <w:r w:rsidRPr="00307E30">
        <w:rPr>
          <w:rStyle w:val="285pt"/>
          <w:rFonts w:eastAsiaTheme="minorHAnsi"/>
          <w:sz w:val="24"/>
          <w:szCs w:val="24"/>
        </w:rPr>
        <w:t xml:space="preserve">С-5. В 1943 году начали проектировать </w:t>
      </w:r>
      <w:r w:rsidR="00DB4584">
        <w:rPr>
          <w:rStyle w:val="285pt"/>
          <w:rFonts w:eastAsiaTheme="minorHAnsi"/>
          <w:sz w:val="24"/>
          <w:szCs w:val="24"/>
        </w:rPr>
        <w:t>Зи</w:t>
      </w:r>
      <w:r w:rsidRPr="00307E30">
        <w:rPr>
          <w:rStyle w:val="285pt"/>
          <w:rFonts w:eastAsiaTheme="minorHAnsi"/>
          <w:sz w:val="24"/>
          <w:szCs w:val="24"/>
        </w:rPr>
        <w:t>С-150.</w:t>
      </w:r>
    </w:p>
    <w:p w14:paraId="3B3C21DB" w14:textId="77777777" w:rsidR="00307E30" w:rsidRPr="00307E30" w:rsidRDefault="00307E30" w:rsidP="00746B51">
      <w:pPr>
        <w:spacing w:after="0" w:line="240" w:lineRule="auto"/>
        <w:rPr>
          <w:rStyle w:val="285pt"/>
          <w:rFonts w:eastAsiaTheme="minorHAnsi"/>
          <w:sz w:val="24"/>
          <w:szCs w:val="24"/>
        </w:rPr>
      </w:pPr>
      <w:r w:rsidRPr="00307E30">
        <w:rPr>
          <w:rStyle w:val="285pt"/>
          <w:rFonts w:eastAsiaTheme="minorHAnsi"/>
          <w:sz w:val="24"/>
          <w:szCs w:val="24"/>
        </w:rPr>
        <w:t xml:space="preserve"> Первый опытный </w:t>
      </w:r>
      <w:r w:rsidR="00DB4584">
        <w:rPr>
          <w:rStyle w:val="285pt"/>
          <w:rFonts w:eastAsiaTheme="minorHAnsi"/>
          <w:sz w:val="24"/>
          <w:szCs w:val="24"/>
        </w:rPr>
        <w:t>Зи</w:t>
      </w:r>
      <w:r w:rsidRPr="00307E30">
        <w:rPr>
          <w:rStyle w:val="285pt"/>
          <w:rFonts w:eastAsiaTheme="minorHAnsi"/>
          <w:sz w:val="24"/>
          <w:szCs w:val="24"/>
        </w:rPr>
        <w:t xml:space="preserve">С-150, построили в начале 1944 года. </w:t>
      </w:r>
      <w:proofErr w:type="spellStart"/>
      <w:r w:rsidRPr="00307E30">
        <w:rPr>
          <w:rStyle w:val="285pt"/>
          <w:rFonts w:eastAsiaTheme="minorHAnsi"/>
          <w:sz w:val="24"/>
          <w:szCs w:val="24"/>
        </w:rPr>
        <w:t>International</w:t>
      </w:r>
      <w:proofErr w:type="spellEnd"/>
      <w:r w:rsidRPr="00307E30">
        <w:rPr>
          <w:rStyle w:val="285pt"/>
          <w:rFonts w:eastAsiaTheme="minorHAnsi"/>
          <w:sz w:val="24"/>
          <w:szCs w:val="24"/>
        </w:rPr>
        <w:t xml:space="preserve"> KP11 послужил основой для советского грузовика, оригинальными были только капот и облицовка радиатора. Второй опытный образец построили в начале 1945 года. На нем уже устанавливали оригинальные кабины. В 1947 году был готов третий опытный образец </w:t>
      </w:r>
      <w:r w:rsidR="00DB4584">
        <w:rPr>
          <w:rStyle w:val="285pt"/>
          <w:rFonts w:eastAsiaTheme="minorHAnsi"/>
          <w:sz w:val="24"/>
          <w:szCs w:val="24"/>
        </w:rPr>
        <w:t>Зи</w:t>
      </w:r>
      <w:r w:rsidRPr="00307E30">
        <w:rPr>
          <w:rStyle w:val="285pt"/>
          <w:rFonts w:eastAsiaTheme="minorHAnsi"/>
          <w:sz w:val="24"/>
          <w:szCs w:val="24"/>
        </w:rPr>
        <w:t>С-150. Завод ограничился тремя прототипами, которые не прошли полного цикла испытаний.</w:t>
      </w:r>
    </w:p>
    <w:p w14:paraId="0CEBB1B1" w14:textId="77777777" w:rsidR="00307E30" w:rsidRPr="00307E30" w:rsidRDefault="00307E30" w:rsidP="00746B51">
      <w:pPr>
        <w:spacing w:after="0" w:line="240" w:lineRule="auto"/>
        <w:rPr>
          <w:rStyle w:val="285pt"/>
          <w:rFonts w:eastAsiaTheme="minorHAnsi"/>
          <w:sz w:val="24"/>
          <w:szCs w:val="24"/>
        </w:rPr>
      </w:pPr>
      <w:r w:rsidRPr="00307E30">
        <w:rPr>
          <w:rStyle w:val="285pt"/>
          <w:rFonts w:eastAsiaTheme="minorHAnsi"/>
          <w:sz w:val="24"/>
          <w:szCs w:val="24"/>
        </w:rPr>
        <w:t xml:space="preserve">    30 октября 1947 года первая партия </w:t>
      </w:r>
      <w:r w:rsidR="00DB4584">
        <w:rPr>
          <w:rStyle w:val="285pt"/>
          <w:rFonts w:eastAsiaTheme="minorHAnsi"/>
          <w:sz w:val="24"/>
          <w:szCs w:val="24"/>
        </w:rPr>
        <w:t>Зи</w:t>
      </w:r>
      <w:r w:rsidRPr="00307E30">
        <w:rPr>
          <w:rStyle w:val="285pt"/>
          <w:rFonts w:eastAsiaTheme="minorHAnsi"/>
          <w:sz w:val="24"/>
          <w:szCs w:val="24"/>
        </w:rPr>
        <w:t>С-150.</w:t>
      </w:r>
    </w:p>
    <w:p w14:paraId="490C92B1" w14:textId="77777777" w:rsidR="00307E30" w:rsidRPr="00307E30" w:rsidRDefault="00307E30" w:rsidP="00746B51">
      <w:pPr>
        <w:spacing w:after="0" w:line="240" w:lineRule="auto"/>
        <w:rPr>
          <w:rStyle w:val="285pt"/>
          <w:rFonts w:eastAsiaTheme="minorHAnsi"/>
          <w:sz w:val="24"/>
          <w:szCs w:val="24"/>
        </w:rPr>
      </w:pPr>
      <w:r w:rsidRPr="00307E30">
        <w:rPr>
          <w:rStyle w:val="285pt"/>
          <w:rFonts w:eastAsiaTheme="minorHAnsi"/>
          <w:sz w:val="24"/>
          <w:szCs w:val="24"/>
        </w:rPr>
        <w:t xml:space="preserve">    27 января 1948 года началась сборка конвейерной линии.</w:t>
      </w:r>
    </w:p>
    <w:p w14:paraId="02645D68" w14:textId="77777777" w:rsidR="00C15C14" w:rsidRDefault="00307E30" w:rsidP="00746B51">
      <w:pPr>
        <w:spacing w:after="0" w:line="240" w:lineRule="auto"/>
        <w:rPr>
          <w:rStyle w:val="285pt"/>
          <w:rFonts w:eastAsiaTheme="minorHAnsi"/>
          <w:sz w:val="24"/>
          <w:szCs w:val="24"/>
        </w:rPr>
      </w:pPr>
      <w:r w:rsidRPr="00307E30">
        <w:rPr>
          <w:rStyle w:val="285pt"/>
          <w:rFonts w:eastAsiaTheme="minorHAnsi"/>
          <w:sz w:val="24"/>
          <w:szCs w:val="24"/>
        </w:rPr>
        <w:t xml:space="preserve">    до 26 апреля 1948 года на заводе параллельно собирались </w:t>
      </w:r>
      <w:r w:rsidR="00DB4584">
        <w:rPr>
          <w:rStyle w:val="285pt"/>
          <w:rFonts w:eastAsiaTheme="minorHAnsi"/>
          <w:sz w:val="24"/>
          <w:szCs w:val="24"/>
        </w:rPr>
        <w:t>Зи</w:t>
      </w:r>
      <w:r w:rsidRPr="00307E30">
        <w:rPr>
          <w:rStyle w:val="285pt"/>
          <w:rFonts w:eastAsiaTheme="minorHAnsi"/>
          <w:sz w:val="24"/>
          <w:szCs w:val="24"/>
        </w:rPr>
        <w:t xml:space="preserve">С-150 и его предшественник </w:t>
      </w:r>
      <w:r w:rsidR="00DB4584">
        <w:rPr>
          <w:rStyle w:val="285pt"/>
          <w:rFonts w:eastAsiaTheme="minorHAnsi"/>
          <w:sz w:val="24"/>
          <w:szCs w:val="24"/>
        </w:rPr>
        <w:t>Зи</w:t>
      </w:r>
      <w:r w:rsidRPr="00307E30">
        <w:rPr>
          <w:rStyle w:val="285pt"/>
          <w:rFonts w:eastAsiaTheme="minorHAnsi"/>
          <w:sz w:val="24"/>
          <w:szCs w:val="24"/>
        </w:rPr>
        <w:t>С-50.</w:t>
      </w:r>
    </w:p>
    <w:p w14:paraId="5F600EBC" w14:textId="77777777" w:rsidR="00307E30" w:rsidRDefault="00307E30" w:rsidP="00746B51">
      <w:pPr>
        <w:spacing w:after="0" w:line="240" w:lineRule="auto"/>
        <w:rPr>
          <w:rStyle w:val="285pt"/>
          <w:rFonts w:eastAsiaTheme="minorHAnsi"/>
          <w:sz w:val="24"/>
          <w:szCs w:val="24"/>
        </w:rPr>
      </w:pPr>
      <w:r>
        <w:rPr>
          <w:rStyle w:val="285pt"/>
          <w:rFonts w:eastAsiaTheme="minorHAnsi"/>
          <w:sz w:val="24"/>
          <w:szCs w:val="24"/>
        </w:rPr>
        <w:t xml:space="preserve"> </w:t>
      </w:r>
      <w:r w:rsidRPr="00307E30">
        <w:rPr>
          <w:rStyle w:val="285pt"/>
          <w:rFonts w:eastAsiaTheme="minorHAnsi"/>
          <w:sz w:val="24"/>
          <w:szCs w:val="24"/>
        </w:rPr>
        <w:t>26 июня 1956 года Московский автомобильный завод имени И.В.</w:t>
      </w:r>
      <w:r w:rsidR="00DC5DC7">
        <w:rPr>
          <w:rStyle w:val="285pt"/>
          <w:rFonts w:eastAsiaTheme="minorHAnsi"/>
          <w:sz w:val="24"/>
          <w:szCs w:val="24"/>
        </w:rPr>
        <w:t xml:space="preserve"> </w:t>
      </w:r>
      <w:r w:rsidRPr="00307E30">
        <w:rPr>
          <w:rStyle w:val="285pt"/>
          <w:rFonts w:eastAsiaTheme="minorHAnsi"/>
          <w:sz w:val="24"/>
          <w:szCs w:val="24"/>
        </w:rPr>
        <w:t>Сталина был переименован в Московский автомобильный завод имени И.А.</w:t>
      </w:r>
      <w:r w:rsidR="00DC5DC7">
        <w:rPr>
          <w:rStyle w:val="285pt"/>
          <w:rFonts w:eastAsiaTheme="minorHAnsi"/>
          <w:sz w:val="24"/>
          <w:szCs w:val="24"/>
        </w:rPr>
        <w:t xml:space="preserve"> </w:t>
      </w:r>
      <w:r w:rsidRPr="00307E30">
        <w:rPr>
          <w:rStyle w:val="285pt"/>
          <w:rFonts w:eastAsiaTheme="minorHAnsi"/>
          <w:sz w:val="24"/>
          <w:szCs w:val="24"/>
        </w:rPr>
        <w:t xml:space="preserve">Лихачева. Соответственно сменилось и обозначение выпускаемой продукции — с августа того же года </w:t>
      </w:r>
      <w:r w:rsidR="00DB4584">
        <w:rPr>
          <w:rStyle w:val="285pt"/>
          <w:rFonts w:eastAsiaTheme="minorHAnsi"/>
          <w:sz w:val="24"/>
          <w:szCs w:val="24"/>
        </w:rPr>
        <w:t>Зи</w:t>
      </w:r>
      <w:r w:rsidRPr="00307E30">
        <w:rPr>
          <w:rStyle w:val="285pt"/>
          <w:rFonts w:eastAsiaTheme="minorHAnsi"/>
          <w:sz w:val="24"/>
          <w:szCs w:val="24"/>
        </w:rPr>
        <w:t xml:space="preserve">С-150 стал именоваться </w:t>
      </w:r>
      <w:r w:rsidR="00DB4584">
        <w:rPr>
          <w:rStyle w:val="285pt"/>
          <w:rFonts w:eastAsiaTheme="minorHAnsi"/>
          <w:sz w:val="24"/>
          <w:szCs w:val="24"/>
        </w:rPr>
        <w:t>Зи</w:t>
      </w:r>
      <w:r w:rsidRPr="00307E30">
        <w:rPr>
          <w:rStyle w:val="285pt"/>
          <w:rFonts w:eastAsiaTheme="minorHAnsi"/>
          <w:sz w:val="24"/>
          <w:szCs w:val="24"/>
        </w:rPr>
        <w:t>Л-150. Соответствующая надпись «</w:t>
      </w:r>
      <w:proofErr w:type="spellStart"/>
      <w:r w:rsidR="00DB4584">
        <w:rPr>
          <w:rStyle w:val="285pt"/>
          <w:rFonts w:eastAsiaTheme="minorHAnsi"/>
          <w:sz w:val="24"/>
          <w:szCs w:val="24"/>
        </w:rPr>
        <w:t>Зи</w:t>
      </w:r>
      <w:r w:rsidRPr="00307E30">
        <w:rPr>
          <w:rStyle w:val="285pt"/>
          <w:rFonts w:eastAsiaTheme="minorHAnsi"/>
          <w:sz w:val="24"/>
          <w:szCs w:val="24"/>
        </w:rPr>
        <w:t>Л</w:t>
      </w:r>
      <w:proofErr w:type="spellEnd"/>
      <w:r w:rsidRPr="00307E30">
        <w:rPr>
          <w:rStyle w:val="285pt"/>
          <w:rFonts w:eastAsiaTheme="minorHAnsi"/>
          <w:sz w:val="24"/>
          <w:szCs w:val="24"/>
        </w:rPr>
        <w:t>» появилась вместо прежней «</w:t>
      </w:r>
      <w:proofErr w:type="spellStart"/>
      <w:r w:rsidR="00DB4584">
        <w:rPr>
          <w:rStyle w:val="285pt"/>
          <w:rFonts w:eastAsiaTheme="minorHAnsi"/>
          <w:sz w:val="24"/>
          <w:szCs w:val="24"/>
        </w:rPr>
        <w:t>Зи</w:t>
      </w:r>
      <w:r w:rsidRPr="00307E30">
        <w:rPr>
          <w:rStyle w:val="285pt"/>
          <w:rFonts w:eastAsiaTheme="minorHAnsi"/>
          <w:sz w:val="24"/>
          <w:szCs w:val="24"/>
        </w:rPr>
        <w:t>С</w:t>
      </w:r>
      <w:proofErr w:type="spellEnd"/>
      <w:r w:rsidRPr="00307E30">
        <w:rPr>
          <w:rStyle w:val="285pt"/>
          <w:rFonts w:eastAsiaTheme="minorHAnsi"/>
          <w:sz w:val="24"/>
          <w:szCs w:val="24"/>
        </w:rPr>
        <w:t xml:space="preserve">». Выпуск </w:t>
      </w:r>
      <w:r w:rsidR="00DB4584">
        <w:rPr>
          <w:rStyle w:val="285pt"/>
          <w:rFonts w:eastAsiaTheme="minorHAnsi"/>
          <w:sz w:val="24"/>
          <w:szCs w:val="24"/>
        </w:rPr>
        <w:t>Зи</w:t>
      </w:r>
      <w:r w:rsidRPr="00307E30">
        <w:rPr>
          <w:rStyle w:val="285pt"/>
          <w:rFonts w:eastAsiaTheme="minorHAnsi"/>
          <w:sz w:val="24"/>
          <w:szCs w:val="24"/>
        </w:rPr>
        <w:t xml:space="preserve">Л-150 прекращён 7 октября 1957 года и начат выпуск модернизированного </w:t>
      </w:r>
      <w:r w:rsidR="00DB4584">
        <w:rPr>
          <w:rStyle w:val="285pt"/>
          <w:rFonts w:eastAsiaTheme="minorHAnsi"/>
          <w:sz w:val="24"/>
          <w:szCs w:val="24"/>
        </w:rPr>
        <w:t>Зи</w:t>
      </w:r>
      <w:r w:rsidRPr="00307E30">
        <w:rPr>
          <w:rStyle w:val="285pt"/>
          <w:rFonts w:eastAsiaTheme="minorHAnsi"/>
          <w:sz w:val="24"/>
          <w:szCs w:val="24"/>
        </w:rPr>
        <w:t xml:space="preserve">Л-164. Всего было выпущено 771883 грузовика </w:t>
      </w:r>
      <w:r w:rsidR="00DB4584">
        <w:rPr>
          <w:rStyle w:val="285pt"/>
          <w:rFonts w:eastAsiaTheme="minorHAnsi"/>
          <w:sz w:val="24"/>
          <w:szCs w:val="24"/>
        </w:rPr>
        <w:t>Зи</w:t>
      </w:r>
      <w:r w:rsidRPr="00307E30">
        <w:rPr>
          <w:rStyle w:val="285pt"/>
          <w:rFonts w:eastAsiaTheme="minorHAnsi"/>
          <w:sz w:val="24"/>
          <w:szCs w:val="24"/>
        </w:rPr>
        <w:t>С-150.</w:t>
      </w:r>
    </w:p>
    <w:p w14:paraId="032225BC" w14:textId="77777777" w:rsidR="00DC5DC7" w:rsidRPr="00DC5DC7" w:rsidRDefault="00DC5DC7" w:rsidP="00746B51">
      <w:pPr>
        <w:spacing w:after="0" w:line="240" w:lineRule="auto"/>
        <w:rPr>
          <w:rStyle w:val="285pt"/>
          <w:rFonts w:eastAsiaTheme="minorHAnsi"/>
          <w:sz w:val="24"/>
          <w:szCs w:val="24"/>
        </w:rPr>
      </w:pPr>
    </w:p>
    <w:p w14:paraId="500E42D6" w14:textId="77777777" w:rsidR="00DC5DC7" w:rsidRPr="00DC5DC7" w:rsidRDefault="002D1216" w:rsidP="00746B51">
      <w:pPr>
        <w:spacing w:after="0" w:line="240" w:lineRule="auto"/>
        <w:jc w:val="center"/>
        <w:outlineLvl w:val="0"/>
        <w:rPr>
          <w:sz w:val="24"/>
          <w:szCs w:val="24"/>
        </w:rPr>
      </w:pPr>
      <w:r w:rsidRPr="00DC5D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ЗиС-150: технические характеристики</w:t>
      </w:r>
      <w:r w:rsidR="00E503FC" w:rsidRPr="00DC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35"/>
        <w:gridCol w:w="1243"/>
        <w:gridCol w:w="1008"/>
        <w:gridCol w:w="1009"/>
        <w:gridCol w:w="1009"/>
        <w:gridCol w:w="1009"/>
        <w:gridCol w:w="1009"/>
      </w:tblGrid>
      <w:tr w:rsidR="00DC5DC7" w:rsidRPr="00DC5DC7" w14:paraId="506C19F8" w14:textId="77777777" w:rsidTr="00DC5DC7">
        <w:tc>
          <w:tcPr>
            <w:tcW w:w="2000" w:type="pct"/>
            <w:hideMark/>
          </w:tcPr>
          <w:p w14:paraId="4E26E5A8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00" w:type="pct"/>
            <w:hideMark/>
          </w:tcPr>
          <w:p w14:paraId="45454DAD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ЗиС-15</w:t>
            </w:r>
          </w:p>
        </w:tc>
        <w:tc>
          <w:tcPr>
            <w:tcW w:w="500" w:type="pct"/>
            <w:hideMark/>
          </w:tcPr>
          <w:p w14:paraId="0EC1B20E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ЗиС-150</w:t>
            </w:r>
          </w:p>
        </w:tc>
        <w:tc>
          <w:tcPr>
            <w:tcW w:w="500" w:type="pct"/>
            <w:hideMark/>
          </w:tcPr>
          <w:p w14:paraId="37D86C26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ЗиС-156</w:t>
            </w:r>
          </w:p>
        </w:tc>
        <w:tc>
          <w:tcPr>
            <w:tcW w:w="500" w:type="pct"/>
            <w:hideMark/>
          </w:tcPr>
          <w:p w14:paraId="04B9B5F7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ЗиС-156А</w:t>
            </w:r>
          </w:p>
        </w:tc>
        <w:tc>
          <w:tcPr>
            <w:tcW w:w="500" w:type="pct"/>
            <w:hideMark/>
          </w:tcPr>
          <w:p w14:paraId="63867522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ЗиС-120Н</w:t>
            </w:r>
          </w:p>
        </w:tc>
        <w:tc>
          <w:tcPr>
            <w:tcW w:w="500" w:type="pct"/>
            <w:hideMark/>
          </w:tcPr>
          <w:p w14:paraId="3848803B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ЗиС-585</w:t>
            </w:r>
          </w:p>
        </w:tc>
      </w:tr>
      <w:tr w:rsidR="00DC5DC7" w:rsidRPr="00DC5DC7" w14:paraId="51C572E8" w14:textId="77777777" w:rsidTr="00DC5DC7">
        <w:tc>
          <w:tcPr>
            <w:tcW w:w="0" w:type="auto"/>
            <w:hideMark/>
          </w:tcPr>
          <w:p w14:paraId="5E2D2452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gridSpan w:val="6"/>
            <w:hideMark/>
          </w:tcPr>
          <w:p w14:paraId="04D746D8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DC5DC7" w:rsidRPr="00DC5DC7" w14:paraId="4995480C" w14:textId="77777777" w:rsidTr="00DC5DC7">
        <w:tc>
          <w:tcPr>
            <w:tcW w:w="0" w:type="auto"/>
            <w:hideMark/>
          </w:tcPr>
          <w:p w14:paraId="1ED60F17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gridSpan w:val="6"/>
            <w:hideMark/>
          </w:tcPr>
          <w:p w14:paraId="150DB2E9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5DC7" w:rsidRPr="00DC5DC7" w14:paraId="5706831E" w14:textId="77777777" w:rsidTr="00DC5DC7">
        <w:tc>
          <w:tcPr>
            <w:tcW w:w="0" w:type="auto"/>
            <w:hideMark/>
          </w:tcPr>
          <w:p w14:paraId="7EF9BF0F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 мм</w:t>
            </w:r>
          </w:p>
        </w:tc>
        <w:tc>
          <w:tcPr>
            <w:tcW w:w="0" w:type="auto"/>
            <w:hideMark/>
          </w:tcPr>
          <w:p w14:paraId="4E23A653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</w:t>
            </w:r>
          </w:p>
        </w:tc>
        <w:tc>
          <w:tcPr>
            <w:tcW w:w="0" w:type="auto"/>
            <w:gridSpan w:val="3"/>
            <w:hideMark/>
          </w:tcPr>
          <w:p w14:paraId="48B08C01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6720</w:t>
            </w:r>
          </w:p>
        </w:tc>
        <w:tc>
          <w:tcPr>
            <w:tcW w:w="0" w:type="auto"/>
            <w:hideMark/>
          </w:tcPr>
          <w:p w14:paraId="37F7D1A3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5675</w:t>
            </w:r>
          </w:p>
        </w:tc>
        <w:tc>
          <w:tcPr>
            <w:tcW w:w="0" w:type="auto"/>
            <w:hideMark/>
          </w:tcPr>
          <w:p w14:paraId="39323ACC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</w:t>
            </w:r>
          </w:p>
        </w:tc>
      </w:tr>
      <w:tr w:rsidR="00DC5DC7" w:rsidRPr="00DC5DC7" w14:paraId="31A18FA3" w14:textId="77777777" w:rsidTr="00DC5DC7">
        <w:tc>
          <w:tcPr>
            <w:tcW w:w="0" w:type="auto"/>
            <w:hideMark/>
          </w:tcPr>
          <w:p w14:paraId="2FE0FC07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Ширина, мм</w:t>
            </w:r>
          </w:p>
        </w:tc>
        <w:tc>
          <w:tcPr>
            <w:tcW w:w="0" w:type="auto"/>
            <w:hideMark/>
          </w:tcPr>
          <w:p w14:paraId="6531621F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0" w:type="auto"/>
            <w:gridSpan w:val="3"/>
            <w:hideMark/>
          </w:tcPr>
          <w:p w14:paraId="328E2757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0" w:type="auto"/>
            <w:hideMark/>
          </w:tcPr>
          <w:p w14:paraId="1287F38C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0" w:type="auto"/>
            <w:hideMark/>
          </w:tcPr>
          <w:p w14:paraId="04970B85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DC5DC7" w:rsidRPr="00DC5DC7" w14:paraId="45F99A01" w14:textId="77777777" w:rsidTr="00DC5DC7">
        <w:tc>
          <w:tcPr>
            <w:tcW w:w="0" w:type="auto"/>
            <w:hideMark/>
          </w:tcPr>
          <w:p w14:paraId="1E101B09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Высота, мм</w:t>
            </w:r>
          </w:p>
        </w:tc>
        <w:tc>
          <w:tcPr>
            <w:tcW w:w="0" w:type="auto"/>
            <w:hideMark/>
          </w:tcPr>
          <w:p w14:paraId="6AE9F24C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0" w:type="auto"/>
            <w:gridSpan w:val="5"/>
            <w:hideMark/>
          </w:tcPr>
          <w:p w14:paraId="2C013922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</w:tr>
      <w:tr w:rsidR="00DC5DC7" w:rsidRPr="00DC5DC7" w14:paraId="3B7673C2" w14:textId="77777777" w:rsidTr="00DC5DC7">
        <w:tc>
          <w:tcPr>
            <w:tcW w:w="0" w:type="auto"/>
            <w:hideMark/>
          </w:tcPr>
          <w:p w14:paraId="1395EB3D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База, мм</w:t>
            </w:r>
          </w:p>
        </w:tc>
        <w:tc>
          <w:tcPr>
            <w:tcW w:w="0" w:type="auto"/>
            <w:hideMark/>
          </w:tcPr>
          <w:p w14:paraId="796E3296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0" w:type="auto"/>
            <w:gridSpan w:val="5"/>
            <w:hideMark/>
          </w:tcPr>
          <w:p w14:paraId="1397A3E0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DC5DC7" w:rsidRPr="00DC5DC7" w14:paraId="644945D2" w14:textId="77777777" w:rsidTr="00DC5DC7">
        <w:tc>
          <w:tcPr>
            <w:tcW w:w="0" w:type="auto"/>
            <w:hideMark/>
          </w:tcPr>
          <w:p w14:paraId="4A43B9D6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передних/задних колес, мм</w:t>
            </w:r>
          </w:p>
        </w:tc>
        <w:tc>
          <w:tcPr>
            <w:tcW w:w="0" w:type="auto"/>
            <w:hideMark/>
          </w:tcPr>
          <w:p w14:paraId="233D10D9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1630/1780</w:t>
            </w:r>
          </w:p>
        </w:tc>
        <w:tc>
          <w:tcPr>
            <w:tcW w:w="0" w:type="auto"/>
            <w:gridSpan w:val="5"/>
            <w:hideMark/>
          </w:tcPr>
          <w:p w14:paraId="78BC20F5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1700/1740</w:t>
            </w:r>
          </w:p>
        </w:tc>
      </w:tr>
      <w:tr w:rsidR="00DC5DC7" w:rsidRPr="00DC5DC7" w14:paraId="7CF3F68F" w14:textId="77777777" w:rsidTr="00DC5DC7">
        <w:tc>
          <w:tcPr>
            <w:tcW w:w="0" w:type="auto"/>
            <w:hideMark/>
          </w:tcPr>
          <w:p w14:paraId="6A087C01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поворота, м</w:t>
            </w:r>
          </w:p>
        </w:tc>
        <w:tc>
          <w:tcPr>
            <w:tcW w:w="0" w:type="auto"/>
            <w:hideMark/>
          </w:tcPr>
          <w:p w14:paraId="628A0FB9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gridSpan w:val="5"/>
            <w:hideMark/>
          </w:tcPr>
          <w:p w14:paraId="658A127B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DC5DC7" w:rsidRPr="00DC5DC7" w14:paraId="43522A79" w14:textId="77777777" w:rsidTr="00DC5DC7">
        <w:tc>
          <w:tcPr>
            <w:tcW w:w="0" w:type="auto"/>
            <w:hideMark/>
          </w:tcPr>
          <w:p w14:paraId="3646D226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просвет, мм</w:t>
            </w:r>
          </w:p>
        </w:tc>
        <w:tc>
          <w:tcPr>
            <w:tcW w:w="0" w:type="auto"/>
            <w:hideMark/>
          </w:tcPr>
          <w:p w14:paraId="55F8BB91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gridSpan w:val="5"/>
            <w:hideMark/>
          </w:tcPr>
          <w:p w14:paraId="4240999E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DC5DC7" w:rsidRPr="00DC5DC7" w14:paraId="62EB3B1C" w14:textId="77777777" w:rsidTr="00DC5DC7">
        <w:tc>
          <w:tcPr>
            <w:tcW w:w="0" w:type="auto"/>
            <w:hideMark/>
          </w:tcPr>
          <w:p w14:paraId="42344943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Грузоподъемность, кг</w:t>
            </w:r>
          </w:p>
        </w:tc>
        <w:tc>
          <w:tcPr>
            <w:tcW w:w="0" w:type="auto"/>
            <w:hideMark/>
          </w:tcPr>
          <w:p w14:paraId="6AEB58FE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14:paraId="61C1F751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hideMark/>
          </w:tcPr>
          <w:p w14:paraId="6939BFC1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14:paraId="677E4D71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hideMark/>
          </w:tcPr>
          <w:p w14:paraId="736DCB54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561E4934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DC5DC7" w:rsidRPr="00DC5DC7" w14:paraId="6670DC46" w14:textId="77777777" w:rsidTr="00DC5DC7">
        <w:tc>
          <w:tcPr>
            <w:tcW w:w="0" w:type="auto"/>
            <w:hideMark/>
          </w:tcPr>
          <w:p w14:paraId="75479E99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 масса, кг</w:t>
            </w:r>
          </w:p>
        </w:tc>
        <w:tc>
          <w:tcPr>
            <w:tcW w:w="0" w:type="auto"/>
            <w:hideMark/>
          </w:tcPr>
          <w:p w14:paraId="579C5655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0" w:type="auto"/>
            <w:hideMark/>
          </w:tcPr>
          <w:p w14:paraId="23A8D35F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gridSpan w:val="2"/>
            <w:hideMark/>
          </w:tcPr>
          <w:p w14:paraId="1EC1AAD9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0" w:type="auto"/>
            <w:hideMark/>
          </w:tcPr>
          <w:p w14:paraId="06C3F751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</w:t>
            </w:r>
          </w:p>
        </w:tc>
        <w:tc>
          <w:tcPr>
            <w:tcW w:w="0" w:type="auto"/>
            <w:hideMark/>
          </w:tcPr>
          <w:p w14:paraId="26F37F8C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4190</w:t>
            </w:r>
          </w:p>
        </w:tc>
      </w:tr>
      <w:tr w:rsidR="00DC5DC7" w:rsidRPr="00DC5DC7" w14:paraId="5273D011" w14:textId="77777777" w:rsidTr="00DC5DC7">
        <w:tc>
          <w:tcPr>
            <w:tcW w:w="0" w:type="auto"/>
            <w:hideMark/>
          </w:tcPr>
          <w:p w14:paraId="12BF4F09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буксируемого прицепа, кг</w:t>
            </w:r>
          </w:p>
        </w:tc>
        <w:tc>
          <w:tcPr>
            <w:tcW w:w="0" w:type="auto"/>
            <w:hideMark/>
          </w:tcPr>
          <w:p w14:paraId="5047CB6F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gridSpan w:val="3"/>
            <w:hideMark/>
          </w:tcPr>
          <w:p w14:paraId="6D543FE2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hideMark/>
          </w:tcPr>
          <w:p w14:paraId="5423A3C8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9000*</w:t>
            </w:r>
          </w:p>
        </w:tc>
        <w:tc>
          <w:tcPr>
            <w:tcW w:w="0" w:type="auto"/>
            <w:hideMark/>
          </w:tcPr>
          <w:p w14:paraId="764F1209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5DC7" w:rsidRPr="00DC5DC7" w14:paraId="605CCEE9" w14:textId="77777777" w:rsidTr="00DC5DC7">
        <w:tc>
          <w:tcPr>
            <w:tcW w:w="0" w:type="auto"/>
            <w:hideMark/>
          </w:tcPr>
          <w:p w14:paraId="4001EC20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(тип)</w:t>
            </w:r>
          </w:p>
        </w:tc>
        <w:tc>
          <w:tcPr>
            <w:tcW w:w="0" w:type="auto"/>
            <w:hideMark/>
          </w:tcPr>
          <w:p w14:paraId="24CC5A33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 (К, I6)</w:t>
            </w:r>
          </w:p>
        </w:tc>
        <w:tc>
          <w:tcPr>
            <w:tcW w:w="0" w:type="auto"/>
            <w:gridSpan w:val="5"/>
            <w:hideMark/>
          </w:tcPr>
          <w:p w14:paraId="4EAD1072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ЗиС-120 (К, I6)</w:t>
            </w:r>
          </w:p>
        </w:tc>
      </w:tr>
      <w:tr w:rsidR="00DC5DC7" w:rsidRPr="00DC5DC7" w14:paraId="0D483A40" w14:textId="77777777" w:rsidTr="00DC5DC7">
        <w:tc>
          <w:tcPr>
            <w:tcW w:w="0" w:type="auto"/>
            <w:hideMark/>
          </w:tcPr>
          <w:p w14:paraId="637AB741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</w:t>
            </w: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ем, см3</w:t>
            </w:r>
          </w:p>
        </w:tc>
        <w:tc>
          <w:tcPr>
            <w:tcW w:w="0" w:type="auto"/>
            <w:gridSpan w:val="6"/>
            <w:hideMark/>
          </w:tcPr>
          <w:p w14:paraId="75D5270E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</w:t>
            </w:r>
          </w:p>
        </w:tc>
      </w:tr>
      <w:tr w:rsidR="00DC5DC7" w:rsidRPr="00DC5DC7" w14:paraId="7143523B" w14:textId="77777777" w:rsidTr="00DC5DC7">
        <w:tc>
          <w:tcPr>
            <w:tcW w:w="0" w:type="auto"/>
            <w:hideMark/>
          </w:tcPr>
          <w:p w14:paraId="26EF6DF6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(об/мин)</w:t>
            </w:r>
          </w:p>
        </w:tc>
        <w:tc>
          <w:tcPr>
            <w:tcW w:w="0" w:type="auto"/>
            <w:hideMark/>
          </w:tcPr>
          <w:p w14:paraId="4A5A3F7F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(2600)</w:t>
            </w:r>
          </w:p>
        </w:tc>
        <w:tc>
          <w:tcPr>
            <w:tcW w:w="0" w:type="auto"/>
            <w:hideMark/>
          </w:tcPr>
          <w:p w14:paraId="0342CFC5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(2400)</w:t>
            </w:r>
          </w:p>
        </w:tc>
        <w:tc>
          <w:tcPr>
            <w:tcW w:w="0" w:type="auto"/>
            <w:hideMark/>
          </w:tcPr>
          <w:p w14:paraId="352969DF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(2400)</w:t>
            </w:r>
          </w:p>
        </w:tc>
        <w:tc>
          <w:tcPr>
            <w:tcW w:w="0" w:type="auto"/>
            <w:hideMark/>
          </w:tcPr>
          <w:p w14:paraId="10CF576D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(2400)</w:t>
            </w:r>
          </w:p>
        </w:tc>
        <w:tc>
          <w:tcPr>
            <w:tcW w:w="0" w:type="auto"/>
            <w:gridSpan w:val="2"/>
            <w:hideMark/>
          </w:tcPr>
          <w:p w14:paraId="7D5998AE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(2400)</w:t>
            </w:r>
          </w:p>
        </w:tc>
      </w:tr>
      <w:tr w:rsidR="00DC5DC7" w:rsidRPr="00DC5DC7" w14:paraId="0B75EEBA" w14:textId="77777777" w:rsidTr="00DC5DC7">
        <w:tc>
          <w:tcPr>
            <w:tcW w:w="0" w:type="auto"/>
            <w:hideMark/>
          </w:tcPr>
          <w:p w14:paraId="3EB68790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скорость, км/ч</w:t>
            </w:r>
          </w:p>
        </w:tc>
        <w:tc>
          <w:tcPr>
            <w:tcW w:w="0" w:type="auto"/>
            <w:gridSpan w:val="2"/>
            <w:hideMark/>
          </w:tcPr>
          <w:p w14:paraId="7B7B68F7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4876BAC6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0DE81F44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1D04254F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4318049E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C5DC7" w:rsidRPr="00DC5DC7" w14:paraId="05D455A1" w14:textId="77777777" w:rsidTr="00DC5DC7">
        <w:tc>
          <w:tcPr>
            <w:tcW w:w="0" w:type="auto"/>
            <w:hideMark/>
          </w:tcPr>
          <w:p w14:paraId="46541A6E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топлива, л/100 км</w:t>
            </w:r>
          </w:p>
        </w:tc>
        <w:tc>
          <w:tcPr>
            <w:tcW w:w="0" w:type="auto"/>
            <w:hideMark/>
          </w:tcPr>
          <w:p w14:paraId="2386C508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hideMark/>
          </w:tcPr>
          <w:p w14:paraId="044179EF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0" w:type="auto"/>
            <w:hideMark/>
          </w:tcPr>
          <w:p w14:paraId="5EEF77E0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hideMark/>
          </w:tcPr>
          <w:p w14:paraId="23D6B31B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42,0***</w:t>
            </w:r>
          </w:p>
        </w:tc>
        <w:tc>
          <w:tcPr>
            <w:tcW w:w="0" w:type="auto"/>
            <w:hideMark/>
          </w:tcPr>
          <w:p w14:paraId="7EA1C768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hideMark/>
          </w:tcPr>
          <w:p w14:paraId="1F6BCE41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DC5DC7" w:rsidRPr="00DC5DC7" w14:paraId="2E3856DF" w14:textId="77777777" w:rsidTr="00DC5DC7">
        <w:tc>
          <w:tcPr>
            <w:tcW w:w="0" w:type="auto"/>
            <w:hideMark/>
          </w:tcPr>
          <w:p w14:paraId="3DE5B5F0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топлива, л</w:t>
            </w:r>
          </w:p>
        </w:tc>
        <w:tc>
          <w:tcPr>
            <w:tcW w:w="0" w:type="auto"/>
            <w:hideMark/>
          </w:tcPr>
          <w:p w14:paraId="308197B9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14:paraId="76A65E62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14:paraId="677FCF0F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14:paraId="2D375D39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250***</w:t>
            </w:r>
          </w:p>
        </w:tc>
        <w:tc>
          <w:tcPr>
            <w:tcW w:w="0" w:type="auto"/>
            <w:hideMark/>
          </w:tcPr>
          <w:p w14:paraId="40002754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14:paraId="60F19043" w14:textId="77777777" w:rsidR="00DC5DC7" w:rsidRPr="00DC5DC7" w:rsidRDefault="00DC5DC7" w:rsidP="0074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C5DC7" w:rsidRPr="00DC5DC7" w14:paraId="6426FE5E" w14:textId="77777777" w:rsidTr="00DC5DC7">
        <w:tc>
          <w:tcPr>
            <w:tcW w:w="0" w:type="auto"/>
            <w:gridSpan w:val="7"/>
            <w:hideMark/>
          </w:tcPr>
          <w:p w14:paraId="42697E81" w14:textId="77777777" w:rsidR="00DC5DC7" w:rsidRPr="00DC5DC7" w:rsidRDefault="00DC5DC7" w:rsidP="00746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н/д — нет данных</w:t>
            </w: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 для ЗиС-120Н — наибольший допустимый вес полуприцепа с грузом</w:t>
            </w: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** 75,0 м</w:t>
            </w:r>
            <w:r w:rsidRPr="00D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коксового газа или 37,5 м</w:t>
            </w:r>
            <w:r w:rsidRPr="00D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метана</w:t>
            </w: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*** сжиженного газа</w:t>
            </w:r>
          </w:p>
        </w:tc>
      </w:tr>
    </w:tbl>
    <w:p w14:paraId="46F93E61" w14:textId="77777777" w:rsidR="000E5ABB" w:rsidRDefault="000E5ABB" w:rsidP="00746B51">
      <w:pPr>
        <w:spacing w:after="0" w:line="240" w:lineRule="auto"/>
      </w:pPr>
    </w:p>
    <w:sectPr w:rsidR="000E5ABB" w:rsidSect="002956C8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447"/>
    <w:rsid w:val="00006F5E"/>
    <w:rsid w:val="00010B4A"/>
    <w:rsid w:val="00030C22"/>
    <w:rsid w:val="00054DA8"/>
    <w:rsid w:val="00055A56"/>
    <w:rsid w:val="00072FE0"/>
    <w:rsid w:val="0009794C"/>
    <w:rsid w:val="000C1066"/>
    <w:rsid w:val="000C6AE1"/>
    <w:rsid w:val="000C77C0"/>
    <w:rsid w:val="000C781A"/>
    <w:rsid w:val="000E5ABB"/>
    <w:rsid w:val="00123181"/>
    <w:rsid w:val="001452E3"/>
    <w:rsid w:val="001553CE"/>
    <w:rsid w:val="00173E8F"/>
    <w:rsid w:val="00215FEE"/>
    <w:rsid w:val="00232FE7"/>
    <w:rsid w:val="0028380F"/>
    <w:rsid w:val="002925DA"/>
    <w:rsid w:val="002956C8"/>
    <w:rsid w:val="002961BD"/>
    <w:rsid w:val="002A5185"/>
    <w:rsid w:val="002D1216"/>
    <w:rsid w:val="00307E30"/>
    <w:rsid w:val="003216CC"/>
    <w:rsid w:val="0036208D"/>
    <w:rsid w:val="00373822"/>
    <w:rsid w:val="00387228"/>
    <w:rsid w:val="00397612"/>
    <w:rsid w:val="003C7CEF"/>
    <w:rsid w:val="0043193D"/>
    <w:rsid w:val="00440FF0"/>
    <w:rsid w:val="00470CA1"/>
    <w:rsid w:val="0048290A"/>
    <w:rsid w:val="004A293D"/>
    <w:rsid w:val="0052150E"/>
    <w:rsid w:val="00550C50"/>
    <w:rsid w:val="00565D02"/>
    <w:rsid w:val="00581E5C"/>
    <w:rsid w:val="00585A76"/>
    <w:rsid w:val="005B0A49"/>
    <w:rsid w:val="005E1F24"/>
    <w:rsid w:val="005E4E7C"/>
    <w:rsid w:val="006373CF"/>
    <w:rsid w:val="00650C00"/>
    <w:rsid w:val="006D1A56"/>
    <w:rsid w:val="00714762"/>
    <w:rsid w:val="00727B86"/>
    <w:rsid w:val="00746B51"/>
    <w:rsid w:val="00765816"/>
    <w:rsid w:val="007E611D"/>
    <w:rsid w:val="00855342"/>
    <w:rsid w:val="00882096"/>
    <w:rsid w:val="008A7AEF"/>
    <w:rsid w:val="008B3840"/>
    <w:rsid w:val="008C1B1A"/>
    <w:rsid w:val="008C75E3"/>
    <w:rsid w:val="009020F2"/>
    <w:rsid w:val="009302AF"/>
    <w:rsid w:val="009947A8"/>
    <w:rsid w:val="009C3213"/>
    <w:rsid w:val="009D08FE"/>
    <w:rsid w:val="009E7DAB"/>
    <w:rsid w:val="009F0A6A"/>
    <w:rsid w:val="009F2564"/>
    <w:rsid w:val="00A03A7C"/>
    <w:rsid w:val="00A05761"/>
    <w:rsid w:val="00A65A55"/>
    <w:rsid w:val="00A70546"/>
    <w:rsid w:val="00AB02C8"/>
    <w:rsid w:val="00AC0C06"/>
    <w:rsid w:val="00AE3F3F"/>
    <w:rsid w:val="00B37801"/>
    <w:rsid w:val="00B66D67"/>
    <w:rsid w:val="00B77479"/>
    <w:rsid w:val="00BB5447"/>
    <w:rsid w:val="00BE154B"/>
    <w:rsid w:val="00C15B42"/>
    <w:rsid w:val="00C15C14"/>
    <w:rsid w:val="00C83B3C"/>
    <w:rsid w:val="00C97FC9"/>
    <w:rsid w:val="00D51D48"/>
    <w:rsid w:val="00DB4584"/>
    <w:rsid w:val="00DC5DC7"/>
    <w:rsid w:val="00DD07D9"/>
    <w:rsid w:val="00DD2200"/>
    <w:rsid w:val="00DD259A"/>
    <w:rsid w:val="00E12E3A"/>
    <w:rsid w:val="00E165AB"/>
    <w:rsid w:val="00E3212D"/>
    <w:rsid w:val="00E503FC"/>
    <w:rsid w:val="00EA1E43"/>
    <w:rsid w:val="00EE40D2"/>
    <w:rsid w:val="00F079EB"/>
    <w:rsid w:val="00FD390A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6694"/>
  <w15:docId w15:val="{0D595EDC-2AA3-0548-BA88-6CD2EEA7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2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1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D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553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85534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855342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55342"/>
    <w:pPr>
      <w:widowControl w:val="0"/>
      <w:shd w:val="clear" w:color="auto" w:fill="FFFFFF"/>
      <w:spacing w:before="240" w:after="0" w:line="198" w:lineRule="exact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07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5pt2pt">
    <w:name w:val="Основной текст (2) + 8;5 pt;Интервал 2 pt"/>
    <w:basedOn w:val="2"/>
    <w:rsid w:val="00072FE0"/>
    <w:rPr>
      <w:rFonts w:ascii="Times New Roman" w:eastAsia="Times New Roman" w:hAnsi="Times New Roman" w:cs="Times New Roman"/>
      <w:color w:val="000000"/>
      <w:spacing w:val="4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1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3DB6-D512-4D7E-A194-B77171A2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5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27</cp:revision>
  <dcterms:created xsi:type="dcterms:W3CDTF">2018-06-28T09:11:00Z</dcterms:created>
  <dcterms:modified xsi:type="dcterms:W3CDTF">2024-04-27T07:51:00Z</dcterms:modified>
</cp:coreProperties>
</file>