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C9" w:rsidRDefault="00EE25BA" w:rsidP="00ED70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F7">
        <w:rPr>
          <w:rFonts w:ascii="Times New Roman" w:hAnsi="Times New Roman" w:cs="Times New Roman"/>
          <w:b/>
          <w:sz w:val="28"/>
          <w:szCs w:val="28"/>
        </w:rPr>
        <w:t>04-191</w:t>
      </w:r>
      <w:r w:rsidRPr="00EE25B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E25BA">
        <w:rPr>
          <w:rFonts w:ascii="Times New Roman" w:hAnsi="Times New Roman" w:cs="Times New Roman"/>
          <w:b/>
          <w:sz w:val="28"/>
          <w:szCs w:val="28"/>
        </w:rPr>
        <w:t xml:space="preserve">Рефрижератор </w:t>
      </w:r>
      <w:r w:rsidR="001F5B2A" w:rsidRPr="00EE25BA">
        <w:rPr>
          <w:rFonts w:ascii="Times New Roman" w:hAnsi="Times New Roman" w:cs="Times New Roman"/>
          <w:b/>
          <w:sz w:val="28"/>
          <w:szCs w:val="28"/>
        </w:rPr>
        <w:t>г</w:t>
      </w:r>
      <w:r w:rsidR="001F5B2A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="001F5B2A" w:rsidRPr="00EE25BA">
        <w:rPr>
          <w:rFonts w:ascii="Times New Roman" w:hAnsi="Times New Roman" w:cs="Times New Roman"/>
          <w:b/>
          <w:sz w:val="28"/>
          <w:szCs w:val="28"/>
        </w:rPr>
        <w:t xml:space="preserve"> 1.6 т </w:t>
      </w:r>
      <w:r w:rsidRPr="00EE25BA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1F5B2A" w:rsidRPr="00EE25BA">
        <w:rPr>
          <w:rFonts w:ascii="Times New Roman" w:hAnsi="Times New Roman" w:cs="Times New Roman"/>
          <w:b/>
          <w:sz w:val="28"/>
          <w:szCs w:val="28"/>
        </w:rPr>
        <w:t>автофургон</w:t>
      </w:r>
      <w:r w:rsidR="001F5B2A">
        <w:rPr>
          <w:rFonts w:ascii="Times New Roman" w:hAnsi="Times New Roman" w:cs="Times New Roman"/>
          <w:b/>
          <w:sz w:val="28"/>
          <w:szCs w:val="28"/>
        </w:rPr>
        <w:t>а</w:t>
      </w:r>
      <w:r w:rsidR="001F5B2A" w:rsidRPr="00EE25BA">
        <w:rPr>
          <w:rFonts w:ascii="Times New Roman" w:hAnsi="Times New Roman" w:cs="Times New Roman"/>
          <w:b/>
          <w:sz w:val="28"/>
          <w:szCs w:val="28"/>
        </w:rPr>
        <w:t xml:space="preserve"> вагонной ко</w:t>
      </w:r>
      <w:r w:rsidR="001F5B2A">
        <w:rPr>
          <w:rFonts w:ascii="Times New Roman" w:hAnsi="Times New Roman" w:cs="Times New Roman"/>
          <w:b/>
          <w:sz w:val="28"/>
          <w:szCs w:val="28"/>
        </w:rPr>
        <w:t>м</w:t>
      </w:r>
      <w:r w:rsidR="001F5B2A" w:rsidRPr="00EE25BA">
        <w:rPr>
          <w:rFonts w:ascii="Times New Roman" w:hAnsi="Times New Roman" w:cs="Times New Roman"/>
          <w:b/>
          <w:sz w:val="28"/>
          <w:szCs w:val="28"/>
        </w:rPr>
        <w:t xml:space="preserve">поновки </w:t>
      </w:r>
      <w:r w:rsidR="001F5B2A">
        <w:rPr>
          <w:rFonts w:ascii="Times New Roman" w:hAnsi="Times New Roman" w:cs="Times New Roman"/>
          <w:b/>
          <w:sz w:val="28"/>
          <w:szCs w:val="28"/>
        </w:rPr>
        <w:t>АВП-56 (АВП-51)</w:t>
      </w:r>
      <w:r w:rsidRPr="00EE25BA">
        <w:rPr>
          <w:rFonts w:ascii="Times New Roman" w:hAnsi="Times New Roman" w:cs="Times New Roman"/>
          <w:b/>
          <w:sz w:val="28"/>
          <w:szCs w:val="28"/>
        </w:rPr>
        <w:t xml:space="preserve">  на шасси ГАЗ-51А 4х2, дверей 1+1+2, мест 2, полный вес </w:t>
      </w:r>
      <w:r w:rsidR="001F5B2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EE25BA">
        <w:rPr>
          <w:rFonts w:ascii="Times New Roman" w:hAnsi="Times New Roman" w:cs="Times New Roman"/>
          <w:b/>
          <w:sz w:val="28"/>
          <w:szCs w:val="28"/>
        </w:rPr>
        <w:t>5.</w:t>
      </w:r>
      <w:r w:rsidR="009018A4">
        <w:rPr>
          <w:rFonts w:ascii="Times New Roman" w:hAnsi="Times New Roman" w:cs="Times New Roman"/>
          <w:b/>
          <w:sz w:val="28"/>
          <w:szCs w:val="28"/>
        </w:rPr>
        <w:t>8</w:t>
      </w:r>
      <w:r w:rsidRPr="00EE25BA">
        <w:rPr>
          <w:rFonts w:ascii="Times New Roman" w:hAnsi="Times New Roman" w:cs="Times New Roman"/>
          <w:b/>
          <w:sz w:val="28"/>
          <w:szCs w:val="28"/>
        </w:rPr>
        <w:t xml:space="preserve"> т, ГАЗ-51 70 </w:t>
      </w:r>
      <w:proofErr w:type="spellStart"/>
      <w:r w:rsidRPr="00EE25B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E25BA">
        <w:rPr>
          <w:rFonts w:ascii="Times New Roman" w:hAnsi="Times New Roman" w:cs="Times New Roman"/>
          <w:b/>
          <w:sz w:val="28"/>
          <w:szCs w:val="28"/>
        </w:rPr>
        <w:t>, 70 км/час, опы</w:t>
      </w:r>
      <w:r>
        <w:rPr>
          <w:rFonts w:ascii="Times New Roman" w:hAnsi="Times New Roman" w:cs="Times New Roman"/>
          <w:b/>
          <w:sz w:val="28"/>
          <w:szCs w:val="28"/>
        </w:rPr>
        <w:t xml:space="preserve">тный 1 экз., </w:t>
      </w:r>
      <w:r w:rsidR="001F5B2A" w:rsidRPr="00EE25BA">
        <w:rPr>
          <w:rFonts w:ascii="Times New Roman" w:hAnsi="Times New Roman" w:cs="Times New Roman"/>
          <w:b/>
          <w:sz w:val="28"/>
          <w:szCs w:val="28"/>
        </w:rPr>
        <w:t>ГЗТМ</w:t>
      </w:r>
      <w:r w:rsidR="001F5B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Горький</w:t>
      </w:r>
      <w:r w:rsidR="001F5B2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1956</w:t>
      </w:r>
      <w:r w:rsidRPr="00EE25B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6C50F7">
        <w:rPr>
          <w:rFonts w:ascii="Times New Roman" w:hAnsi="Times New Roman" w:cs="Times New Roman"/>
          <w:b/>
          <w:sz w:val="24"/>
          <w:szCs w:val="24"/>
        </w:rPr>
        <w:t>.</w:t>
      </w:r>
    </w:p>
    <w:p w:rsidR="00EE25BA" w:rsidRDefault="009018A4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A2C711" wp14:editId="7FBB74D8">
            <wp:simplePos x="0" y="0"/>
            <wp:positionH relativeFrom="margin">
              <wp:posOffset>548005</wp:posOffset>
            </wp:positionH>
            <wp:positionV relativeFrom="margin">
              <wp:posOffset>888365</wp:posOffset>
            </wp:positionV>
            <wp:extent cx="5527675" cy="3619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FF3815" w:rsidRPr="00FF3815" w:rsidRDefault="00FF3815" w:rsidP="00FF38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815" w:rsidRDefault="00FF3815" w:rsidP="00FF3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815">
        <w:rPr>
          <w:rFonts w:ascii="Times New Roman" w:hAnsi="Times New Roman" w:cs="Times New Roman"/>
          <w:b/>
          <w:sz w:val="24"/>
          <w:szCs w:val="24"/>
        </w:rPr>
        <w:t>Разработчик и 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815">
        <w:rPr>
          <w:rFonts w:ascii="Times New Roman" w:hAnsi="Times New Roman" w:cs="Times New Roman"/>
          <w:sz w:val="24"/>
          <w:szCs w:val="24"/>
        </w:rPr>
        <w:t>Горьковский завод тор</w:t>
      </w:r>
      <w:r>
        <w:rPr>
          <w:rFonts w:ascii="Times New Roman" w:hAnsi="Times New Roman" w:cs="Times New Roman"/>
          <w:sz w:val="24"/>
          <w:szCs w:val="24"/>
        </w:rPr>
        <w:t>гового машиностроения Горь</w:t>
      </w:r>
      <w:r w:rsidRPr="00FF3815">
        <w:rPr>
          <w:rFonts w:ascii="Times New Roman" w:hAnsi="Times New Roman" w:cs="Times New Roman"/>
          <w:sz w:val="24"/>
          <w:szCs w:val="24"/>
        </w:rPr>
        <w:t>ковско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F3815">
        <w:rPr>
          <w:rFonts w:ascii="Times New Roman" w:hAnsi="Times New Roman" w:cs="Times New Roman"/>
          <w:sz w:val="24"/>
          <w:szCs w:val="24"/>
        </w:rPr>
        <w:t xml:space="preserve">о  </w:t>
      </w:r>
      <w:bookmarkStart w:id="0" w:name="_GoBack"/>
      <w:bookmarkEnd w:id="0"/>
      <w:r w:rsidRPr="00FF3815">
        <w:rPr>
          <w:rFonts w:ascii="Times New Roman" w:hAnsi="Times New Roman" w:cs="Times New Roman"/>
          <w:sz w:val="24"/>
          <w:szCs w:val="24"/>
        </w:rPr>
        <w:t>совнархоза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8E0" w:rsidRPr="009018A4" w:rsidRDefault="006C2AF4" w:rsidP="00FF38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8A4">
        <w:rPr>
          <w:rFonts w:ascii="Times New Roman" w:hAnsi="Times New Roman" w:cs="Times New Roman"/>
          <w:i/>
          <w:sz w:val="24"/>
          <w:szCs w:val="24"/>
        </w:rPr>
        <w:t>Н</w:t>
      </w:r>
      <w:r w:rsidR="009018A4" w:rsidRPr="009018A4">
        <w:rPr>
          <w:rFonts w:ascii="Times New Roman" w:hAnsi="Times New Roman" w:cs="Times New Roman"/>
          <w:i/>
          <w:sz w:val="24"/>
          <w:szCs w:val="24"/>
        </w:rPr>
        <w:t>.С.</w:t>
      </w:r>
      <w:r w:rsidRPr="009018A4">
        <w:rPr>
          <w:rFonts w:ascii="Times New Roman" w:hAnsi="Times New Roman" w:cs="Times New Roman"/>
          <w:i/>
          <w:sz w:val="24"/>
          <w:szCs w:val="24"/>
        </w:rPr>
        <w:t xml:space="preserve"> Марков на ktt-magazine.ru</w:t>
      </w:r>
    </w:p>
    <w:p w:rsidR="006C2AF4" w:rsidRPr="006C2AF4" w:rsidRDefault="006C2AF4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AF4">
        <w:rPr>
          <w:rFonts w:ascii="Times New Roman" w:hAnsi="Times New Roman" w:cs="Times New Roman"/>
          <w:sz w:val="24"/>
          <w:szCs w:val="24"/>
        </w:rPr>
        <w:t>Этот элегантный фургон на переделанном шасси ГАЗ-51А был разработан в 1955 году Горьковским заводом торгового машиностроения (ГЗТМ), входившим в систему Главного управления торгового оборудования Министерства торговли СССР. Вообще в то время ГЗТМ в основном занимался изготовлением типовых кузовов-фургонов для монтажа на стандартные шасси ГАЗ-51 – хлебных, промтоварных, изотермических… Параллельно завод строил прицепы к этим же автофургонам, а также тележки-морозильники для уличной торговли мороженым. С экономической точки зрения выпуск автофургонов АВП-51 при отлаженном производстве обычных грузовых будок не был оправданным. «Вагонники», конечно, были немного вместительнее, но цена… Себестоимость АВП-51 более чем вдвое превысила аналогичный показатель промтоварного фургона КПА-56 на обычном шасси ГАЗ-51А (4204 против 1957 руб.). Однако 1950-е еще были тем периодом времени, когда не все мерилось деньгами. Иначе не появилось бы у нас, например, такого явления в архитектуре, как сталинский ампир. В общем, заводу ГЗТМ поставили в план ежегодный выпуск 100 вагонных фургонов АВП-51, и он серийно производил их с сентября 1956-го, как минимум, до 1961 года.</w:t>
      </w:r>
    </w:p>
    <w:p w:rsidR="00D908E0" w:rsidRDefault="00D908E0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</w:p>
    <w:p w:rsidR="007D0E5E" w:rsidRPr="00683C39" w:rsidRDefault="007D0E5E" w:rsidP="007D0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C00000"/>
          <w:sz w:val="28"/>
          <w:szCs w:val="28"/>
          <w:lang w:eastAsia="ru-RU"/>
        </w:rPr>
        <w:t xml:space="preserve"> </w:t>
      </w:r>
      <w:r w:rsidRPr="00683C39">
        <w:rPr>
          <w:rFonts w:ascii="Times New Roman" w:hAnsi="Times New Roman" w:cs="Times New Roman"/>
          <w:sz w:val="24"/>
          <w:szCs w:val="24"/>
        </w:rPr>
        <w:t>В 1955 году, основываясь на документации по опытным автобусам ГАЗ-71В (ГЗА-650), ГЗТМ разработал, а в сентябре 1956 году освоил серийный выпуск фургонов вагонной компоновки грузоподъёмностью 2.1 т на шасси ГАЗ-51А - АВП-51 (Автобус Вагонный Промтоварный на шасси ГАЗ-51). Встречается и другое его название - АВП-56 (Автобус Вагонный Промтоварный 1956 года). А</w:t>
      </w:r>
      <w:r>
        <w:rPr>
          <w:rFonts w:ascii="Times New Roman" w:hAnsi="Times New Roman" w:cs="Times New Roman"/>
          <w:sz w:val="24"/>
          <w:szCs w:val="24"/>
        </w:rPr>
        <w:t xml:space="preserve">втофургон автобусного типа ГЗТМ </w:t>
      </w:r>
      <w:r w:rsidRPr="00683C39">
        <w:rPr>
          <w:rFonts w:ascii="Times New Roman" w:hAnsi="Times New Roman" w:cs="Times New Roman"/>
          <w:sz w:val="24"/>
          <w:szCs w:val="24"/>
        </w:rPr>
        <w:t xml:space="preserve">АВП-56 устанавливается на шасси со смещенным вперед управлением, кабина водителя составляет с кузовом единое целое. Задняя часть кузова цельнометаллическая, остальная собрана на деревянном каркасе, облицованном снаружи листовой сталью. Внутренняя поверхность отделана каркасным </w:t>
      </w:r>
      <w:r w:rsidRPr="00683C39">
        <w:rPr>
          <w:rFonts w:ascii="Times New Roman" w:hAnsi="Times New Roman" w:cs="Times New Roman"/>
          <w:sz w:val="24"/>
          <w:szCs w:val="24"/>
        </w:rPr>
        <w:lastRenderedPageBreak/>
        <w:t xml:space="preserve">картоном. Кабина водителя изолирована от грузового отделения специальной перегородкой, в которой есть два глухих окна для наблюдения за погрузкой-разгрузкой. Водительское сиденье регулируется, а отсутствие переднего капота обеспечивает великолепную обзорность. Товары грузят и разгружают через одностворчатую дверь в задней стенке кузова. Для облегчения погрузки под дверью устанавливается выдвижная подножка. Вдоль потолка грузового отделения укреплены штанги, позволяющие перевозить готовую одежду на вешалках. </w:t>
      </w:r>
    </w:p>
    <w:p w:rsidR="007D0E5E" w:rsidRPr="00683C39" w:rsidRDefault="007D0E5E" w:rsidP="007D0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Фургон существовал в различных вариантах - промтоварный, изотермический и даже рефрижераторный. </w:t>
      </w:r>
      <w:r w:rsidRPr="00A17C21">
        <w:rPr>
          <w:rFonts w:ascii="Times New Roman" w:hAnsi="Times New Roman" w:cs="Times New Roman"/>
          <w:sz w:val="24"/>
          <w:szCs w:val="24"/>
        </w:rPr>
        <w:t>В 1956 году на базе АВП-51 был построен опытный образец рефрижератора с машинным охлаждением кузова, а в 1957 году - два фургона с изотермическими кузовами для перевозки скоропортящихся продуктов. Кроме того, фургоны нередко дорабатывались эксплуатирующими организациями под свои нужды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A17C21">
        <w:rPr>
          <w:rFonts w:ascii="Times New Roman" w:hAnsi="Times New Roman" w:cs="Times New Roman"/>
          <w:sz w:val="24"/>
          <w:szCs w:val="24"/>
        </w:rPr>
        <w:t>звестно о постройке телескопической автовышки на базе А</w:t>
      </w:r>
      <w:r>
        <w:rPr>
          <w:rFonts w:ascii="Times New Roman" w:hAnsi="Times New Roman" w:cs="Times New Roman"/>
          <w:sz w:val="24"/>
          <w:szCs w:val="24"/>
        </w:rPr>
        <w:t xml:space="preserve">ВП-51 (изготовитель неизвестен). </w:t>
      </w:r>
      <w:r w:rsidRPr="00683C39">
        <w:rPr>
          <w:rFonts w:ascii="Times New Roman" w:hAnsi="Times New Roman" w:cs="Times New Roman"/>
          <w:sz w:val="24"/>
          <w:szCs w:val="24"/>
        </w:rPr>
        <w:t xml:space="preserve">Фургон АВП-51, несмотря на относительно небольшой тираж, пользовался популярностью у транспортников, и на его базе было создано немало специализированных автомобилей. В основном различных лабораторий и ремонтных "летучек", но были и экзотические варианты, например, фургон для перевозки готового платья или фургон для перевозки товаров в тюках (у него на крыше для этого предусматривался большой багажник и лесенка сзади - такие машины были сделаны 1-й автобазой Управления торгового транспорта </w:t>
      </w:r>
      <w:proofErr w:type="spellStart"/>
      <w:r w:rsidRPr="00683C39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Pr="00683C39">
        <w:rPr>
          <w:rFonts w:ascii="Times New Roman" w:hAnsi="Times New Roman" w:cs="Times New Roman"/>
          <w:sz w:val="24"/>
          <w:szCs w:val="24"/>
        </w:rPr>
        <w:t xml:space="preserve">), а также вакуумный подметально-уборочный автомобиль (правда, последний </w:t>
      </w:r>
      <w:proofErr w:type="gramStart"/>
      <w:r w:rsidRPr="00683C39">
        <w:rPr>
          <w:rFonts w:ascii="Times New Roman" w:hAnsi="Times New Roman" w:cs="Times New Roman"/>
          <w:sz w:val="24"/>
          <w:szCs w:val="24"/>
        </w:rPr>
        <w:t>существовал</w:t>
      </w:r>
      <w:proofErr w:type="gramEnd"/>
      <w:r w:rsidRPr="00683C39">
        <w:rPr>
          <w:rFonts w:ascii="Times New Roman" w:hAnsi="Times New Roman" w:cs="Times New Roman"/>
          <w:sz w:val="24"/>
          <w:szCs w:val="24"/>
        </w:rPr>
        <w:t xml:space="preserve"> скорее всего только в проекте).</w:t>
      </w:r>
    </w:p>
    <w:p w:rsidR="007D0E5E" w:rsidRPr="00683C39" w:rsidRDefault="007D0E5E" w:rsidP="007D0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На ГЗТМ предпринимались также попытки создания малого пассажирского автобуса, унифицированного с фургоном. Первый образец автобуса отличался от фургона только наличием бокового остекления (в том числе на скатах крыши), отказом от правой двери кабины и введением служебной двухстворчатой двери. Следующий образец, построенный позже, имел уже сварной цельнометаллический кузов, изменённое остекление. Из особенностей модернизированного автобуса можно отметить водительскую дверь на задних петлях и перенос служебной двери ближе к центру салона. Поскольку эти автобусы не входили в основную номенклатуру завода, дело ограничилось лишь штучными экземплярами и о количестве построенных машин судить трудно. Однако сам факт появления на свет подобных конструкций в первую очередь свидетельствовал о серьезном потенциале завода.</w:t>
      </w:r>
    </w:p>
    <w:p w:rsidR="00D908E0" w:rsidRDefault="007D0E5E" w:rsidP="00ED7066">
      <w:pPr>
        <w:spacing w:line="240" w:lineRule="auto"/>
        <w:rPr>
          <w:b/>
          <w:noProof/>
          <w:color w:val="C00000"/>
          <w:sz w:val="28"/>
          <w:szCs w:val="28"/>
          <w:lang w:eastAsia="ru-RU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АПВ-56 производится на ГЗТМ до 1962 г., пока на Тартуском авторемонтном заводе №3 </w:t>
      </w:r>
      <w:proofErr w:type="spellStart"/>
      <w:r w:rsidRPr="00683C39">
        <w:rPr>
          <w:rFonts w:ascii="Times New Roman" w:hAnsi="Times New Roman" w:cs="Times New Roman"/>
          <w:sz w:val="24"/>
          <w:szCs w:val="24"/>
        </w:rPr>
        <w:t>Минав</w:t>
      </w:r>
      <w:r>
        <w:rPr>
          <w:rFonts w:ascii="Times New Roman" w:hAnsi="Times New Roman" w:cs="Times New Roman"/>
          <w:sz w:val="24"/>
          <w:szCs w:val="24"/>
        </w:rPr>
        <w:t>тотрансшосдора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Эстонской СССР (М</w:t>
      </w:r>
      <w:r w:rsidRPr="00683C39">
        <w:rPr>
          <w:rFonts w:ascii="Times New Roman" w:hAnsi="Times New Roman" w:cs="Times New Roman"/>
          <w:sz w:val="24"/>
          <w:szCs w:val="24"/>
        </w:rPr>
        <w:t>инистерство автомобильного транспорта и шоссейных дорог) не было налажено серийное производство аналогичных по назначению и конструкции фургонов на том же шасси</w:t>
      </w:r>
    </w:p>
    <w:p w:rsidR="00D908E0" w:rsidRDefault="00D908E0" w:rsidP="00ED70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EC9" w:rsidRPr="007D0E5E" w:rsidRDefault="00825EC9" w:rsidP="00ED70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E5E">
        <w:rPr>
          <w:rFonts w:ascii="Times New Roman" w:hAnsi="Times New Roman" w:cs="Times New Roman"/>
          <w:i/>
          <w:sz w:val="24"/>
          <w:szCs w:val="24"/>
        </w:rPr>
        <w:t>Олег Тимирязев газета "Биржа плюс авто"</w:t>
      </w:r>
    </w:p>
    <w:p w:rsidR="00825EC9" w:rsidRPr="00825EC9" w:rsidRDefault="00825EC9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EC9">
        <w:rPr>
          <w:rFonts w:ascii="Times New Roman" w:hAnsi="Times New Roman" w:cs="Times New Roman"/>
          <w:sz w:val="24"/>
          <w:szCs w:val="24"/>
        </w:rPr>
        <w:t>СТРОИТЬ ФУРГОНЫ - ДЕЛО СТРАТЕГИЧЕСКОЕ.</w:t>
      </w:r>
    </w:p>
    <w:p w:rsidR="00825EC9" w:rsidRPr="00825EC9" w:rsidRDefault="00825EC9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EC9">
        <w:rPr>
          <w:rFonts w:ascii="Times New Roman" w:hAnsi="Times New Roman" w:cs="Times New Roman"/>
          <w:sz w:val="24"/>
          <w:szCs w:val="24"/>
        </w:rPr>
        <w:t xml:space="preserve">Нижегородский завод </w:t>
      </w:r>
      <w:proofErr w:type="spellStart"/>
      <w:r w:rsidRPr="00825EC9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825EC9">
        <w:rPr>
          <w:rFonts w:ascii="Times New Roman" w:hAnsi="Times New Roman" w:cs="Times New Roman"/>
          <w:sz w:val="24"/>
          <w:szCs w:val="24"/>
        </w:rPr>
        <w:t xml:space="preserve"> (ОАО "ЗСА") - одно из старейших предприятий автомобилестроительной отрасли, функционирующих в настоящее время на территории нашей области: официально датой его основания считается 1937 год.</w:t>
      </w:r>
    </w:p>
    <w:p w:rsidR="00825EC9" w:rsidRPr="00825EC9" w:rsidRDefault="00825EC9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EC9">
        <w:rPr>
          <w:rFonts w:ascii="Times New Roman" w:hAnsi="Times New Roman" w:cs="Times New Roman"/>
          <w:sz w:val="24"/>
          <w:szCs w:val="24"/>
        </w:rPr>
        <w:t>На протяжении почти шестидесяти пяти лет предприятие специализируется на выпуске автофург</w:t>
      </w:r>
      <w:r w:rsidR="008B7D2A">
        <w:rPr>
          <w:rFonts w:ascii="Times New Roman" w:hAnsi="Times New Roman" w:cs="Times New Roman"/>
          <w:sz w:val="24"/>
          <w:szCs w:val="24"/>
        </w:rPr>
        <w:t>онов.</w:t>
      </w:r>
      <w:r w:rsidRPr="00825EC9">
        <w:rPr>
          <w:rFonts w:ascii="Times New Roman" w:hAnsi="Times New Roman" w:cs="Times New Roman"/>
          <w:sz w:val="24"/>
          <w:szCs w:val="24"/>
        </w:rPr>
        <w:t xml:space="preserve"> И, как читатель узнает ниже, автомобилям-фургонам, произведенным в Горьком - Нижнем Новгороде, были уготованы почет и слава в самых разных отраслях народного хозяйства, а мощности завода обеспечивали две трети (!) годового выпуска транспортных средств подобного типа в нашей стране. </w:t>
      </w:r>
      <w:r w:rsidR="008B7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EC9" w:rsidRPr="00825EC9" w:rsidRDefault="008B7D2A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825EC9" w:rsidRPr="00825EC9">
        <w:rPr>
          <w:rFonts w:ascii="Times New Roman" w:hAnsi="Times New Roman" w:cs="Times New Roman"/>
          <w:sz w:val="24"/>
          <w:szCs w:val="24"/>
        </w:rPr>
        <w:t>ынешнее</w:t>
      </w:r>
      <w:proofErr w:type="gram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ОАО "ЗСА" - наследник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автокузовной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мастерской при гараже транспортной конторы Горьковского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горпромторга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, первоначально располагавшейся в центре города - на улице Краснофлотской (ныне - Ильинская). Известно, что в 1937 году штат мастерской составлял 66 человек, а ее производственная программа предусматривала выпуск нескольких сотен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хлебовозок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и фургонов общего назначения на грузовых шасси, а также лавок-прицепов.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825EC9" w:rsidRPr="00825EC9">
        <w:rPr>
          <w:rFonts w:ascii="Times New Roman" w:hAnsi="Times New Roman" w:cs="Times New Roman"/>
          <w:sz w:val="24"/>
          <w:szCs w:val="24"/>
        </w:rPr>
        <w:t>ти изделия представляли собой достаточно примитивные коробки, которые поначалу даже не имели металлической обшивки (кузова были фанерными, обитыми брезентом).</w:t>
      </w:r>
    </w:p>
    <w:p w:rsidR="00825EC9" w:rsidRPr="00825EC9" w:rsidRDefault="00825EC9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EC9">
        <w:rPr>
          <w:rFonts w:ascii="Times New Roman" w:hAnsi="Times New Roman" w:cs="Times New Roman"/>
          <w:sz w:val="24"/>
          <w:szCs w:val="24"/>
        </w:rPr>
        <w:t xml:space="preserve">В июне того же года предприятие переехало на территорию Гвоздильного поселка - в район современной "Этны". Было принято решение об организации производства </w:t>
      </w:r>
      <w:r w:rsidR="008B7D2A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825EC9">
        <w:rPr>
          <w:rFonts w:ascii="Times New Roman" w:hAnsi="Times New Roman" w:cs="Times New Roman"/>
          <w:sz w:val="24"/>
          <w:szCs w:val="24"/>
        </w:rPr>
        <w:t xml:space="preserve">пециализированных кузовов для перевозки хлеба и мясопродуктов, а также передвижных киосков и ларьков на базе имущества, принятого на баланс у </w:t>
      </w:r>
      <w:proofErr w:type="spellStart"/>
      <w:r w:rsidRPr="00825EC9">
        <w:rPr>
          <w:rFonts w:ascii="Times New Roman" w:hAnsi="Times New Roman" w:cs="Times New Roman"/>
          <w:sz w:val="24"/>
          <w:szCs w:val="24"/>
        </w:rPr>
        <w:t>Госмельзавода</w:t>
      </w:r>
      <w:proofErr w:type="spellEnd"/>
      <w:r w:rsidRPr="00825EC9">
        <w:rPr>
          <w:rFonts w:ascii="Times New Roman" w:hAnsi="Times New Roman" w:cs="Times New Roman"/>
          <w:sz w:val="24"/>
          <w:szCs w:val="24"/>
        </w:rPr>
        <w:t>. Существование кузовной мастерской как самостоятельного предприятия признавалось целесообразным. Дело в том, что буквально за несколько предшествовавших 1937 году лет, известных как "пятилетка индустриализации", в стране наблюдался очевидный всплеск розничного товарооборота. Так, в торговле города Горького этот показатель возрос более чем в три раза, и здесь насчитывалось 1220 магазинов и стационарных ларьков, а также свыше 350 ресторанов, кафе, столовых и буфетов.</w:t>
      </w:r>
    </w:p>
    <w:p w:rsidR="00825EC9" w:rsidRPr="00825EC9" w:rsidRDefault="00825EC9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5EC9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825EC9">
        <w:rPr>
          <w:rFonts w:ascii="Times New Roman" w:hAnsi="Times New Roman" w:cs="Times New Roman"/>
          <w:sz w:val="24"/>
          <w:szCs w:val="24"/>
        </w:rPr>
        <w:t xml:space="preserve"> несмотря на то, что в ряде других крупных населенных пунктов Советского Союза - Москве, Ленинграде, Киеве, Одессе, Баку и так далее - уже существовали предприятия по постройке </w:t>
      </w:r>
      <w:proofErr w:type="spellStart"/>
      <w:r w:rsidRPr="00825EC9">
        <w:rPr>
          <w:rFonts w:ascii="Times New Roman" w:hAnsi="Times New Roman" w:cs="Times New Roman"/>
          <w:sz w:val="24"/>
          <w:szCs w:val="24"/>
        </w:rPr>
        <w:t>спецкузовов</w:t>
      </w:r>
      <w:proofErr w:type="spellEnd"/>
      <w:r w:rsidRPr="00825EC9">
        <w:rPr>
          <w:rFonts w:ascii="Times New Roman" w:hAnsi="Times New Roman" w:cs="Times New Roman"/>
          <w:sz w:val="24"/>
          <w:szCs w:val="24"/>
        </w:rPr>
        <w:t xml:space="preserve"> для доставки промышленных и продовольственных товаров, в основном обслуживавшие нужды своих городов, Горький в течение ряда лет отставал от наметившихся в стране тенденций. В конце 30-х годов ситуация несколько изменилась: это очевидно хотя бы по тому факту, что в августе 1938 года мастерская официально была возведена в ранг </w:t>
      </w:r>
      <w:proofErr w:type="spellStart"/>
      <w:r w:rsidRPr="00825EC9">
        <w:rPr>
          <w:rFonts w:ascii="Times New Roman" w:hAnsi="Times New Roman" w:cs="Times New Roman"/>
          <w:sz w:val="24"/>
          <w:szCs w:val="24"/>
        </w:rPr>
        <w:t>автокузовного</w:t>
      </w:r>
      <w:proofErr w:type="spellEnd"/>
      <w:r w:rsidRPr="00825EC9">
        <w:rPr>
          <w:rFonts w:ascii="Times New Roman" w:hAnsi="Times New Roman" w:cs="Times New Roman"/>
          <w:sz w:val="24"/>
          <w:szCs w:val="24"/>
        </w:rPr>
        <w:t xml:space="preserve"> завода, штат которого составил уже немногим менее 150 человек.</w:t>
      </w:r>
    </w:p>
    <w:p w:rsidR="00E53EDF" w:rsidRDefault="00825EC9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EC9">
        <w:rPr>
          <w:rFonts w:ascii="Times New Roman" w:hAnsi="Times New Roman" w:cs="Times New Roman"/>
          <w:sz w:val="24"/>
          <w:szCs w:val="24"/>
        </w:rPr>
        <w:t xml:space="preserve">Известно также, что за 1938 год предприятие произвело 83 хлебных фургона и 121 прицеп, а на следующий, 1939 год был запланирован выпуск 150 </w:t>
      </w:r>
      <w:proofErr w:type="spellStart"/>
      <w:r w:rsidRPr="00825EC9">
        <w:rPr>
          <w:rFonts w:ascii="Times New Roman" w:hAnsi="Times New Roman" w:cs="Times New Roman"/>
          <w:sz w:val="24"/>
          <w:szCs w:val="24"/>
        </w:rPr>
        <w:t>хлебовозов</w:t>
      </w:r>
      <w:proofErr w:type="spellEnd"/>
      <w:r w:rsidRPr="00825EC9">
        <w:rPr>
          <w:rFonts w:ascii="Times New Roman" w:hAnsi="Times New Roman" w:cs="Times New Roman"/>
          <w:sz w:val="24"/>
          <w:szCs w:val="24"/>
        </w:rPr>
        <w:t xml:space="preserve">, 120 кузовов для перевозки продовольственных товаров, 100 промтоварных кузовов и 90 прицепов. </w:t>
      </w:r>
      <w:r w:rsidR="00E53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EC9" w:rsidRPr="00825EC9" w:rsidRDefault="00E53EDF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</w:t>
      </w:r>
      <w:r w:rsidR="00825EC9" w:rsidRPr="00825EC9">
        <w:rPr>
          <w:rFonts w:ascii="Times New Roman" w:hAnsi="Times New Roman" w:cs="Times New Roman"/>
          <w:sz w:val="24"/>
          <w:szCs w:val="24"/>
        </w:rPr>
        <w:t>, к сожалению, не совсем понятно и то, почему завод, обосновавшийся на новом месте и уже обросший кузницей, участками обработки древесины, жестяных работ и окраски, столярно-сборочным цехом и складом, вновь переезжает - на этот раз Горсовет отводит ему площадку на улице Июльских дней, то есть именно то место, где ОАО "ЗСА" располагается и поныне.</w:t>
      </w:r>
      <w:proofErr w:type="gramEnd"/>
    </w:p>
    <w:p w:rsidR="00825EC9" w:rsidRPr="00825EC9" w:rsidRDefault="00E53EDF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EC9" w:rsidRPr="00825EC9">
        <w:rPr>
          <w:rFonts w:ascii="Times New Roman" w:hAnsi="Times New Roman" w:cs="Times New Roman"/>
          <w:sz w:val="24"/>
          <w:szCs w:val="24"/>
        </w:rPr>
        <w:t xml:space="preserve">В исторической справке, подготовленной предприятием, указано, что на вновь освоенной территории только что упомянутый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автокузовной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завод начал выпуск продукции в 1940 году. </w:t>
      </w:r>
      <w:r w:rsidR="004D4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EC9" w:rsidRPr="00825EC9" w:rsidRDefault="004D40EE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началом войны горьковским производителям продуктовых и промтоварных фургонов пришлось срочно осваивать новую номенклатуру изделий. Основным в производственной программе стал кузов с условным названием "Двина", заказчиком которого выступил Наркомат электропромышленности СССР (судя по всему, он оснащался радиолокационным либо радиопередающим оборудованием). Уже в 1941 году из 1325 единиц выпущенной техники значительную часть составил заказ по линии "оборонки", а в 1942 году одних только кузовов типа "Двина" было построено около тысячи. Вскоре в серию пошел кузов "Волга" (не путать с современной легковой "Волгой"!), представлявший собой модернизированную "Двину".</w:t>
      </w:r>
    </w:p>
    <w:p w:rsidR="00825EC9" w:rsidRPr="00825EC9" w:rsidRDefault="00825EC9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EC9">
        <w:rPr>
          <w:rFonts w:ascii="Times New Roman" w:hAnsi="Times New Roman" w:cs="Times New Roman"/>
          <w:sz w:val="24"/>
          <w:szCs w:val="24"/>
        </w:rPr>
        <w:t xml:space="preserve">Помимо этого для нужд Военно-воздушных сил и Военно-морского флота завод изготавливал кузова ПАФ-2 под передвижную автомобильную фотолабораторию. В целом </w:t>
      </w:r>
      <w:proofErr w:type="spellStart"/>
      <w:r w:rsidRPr="00825EC9">
        <w:rPr>
          <w:rFonts w:ascii="Times New Roman" w:hAnsi="Times New Roman" w:cs="Times New Roman"/>
          <w:sz w:val="24"/>
          <w:szCs w:val="24"/>
        </w:rPr>
        <w:t>автокузовной</w:t>
      </w:r>
      <w:proofErr w:type="spellEnd"/>
      <w:r w:rsidRPr="00825EC9">
        <w:rPr>
          <w:rFonts w:ascii="Times New Roman" w:hAnsi="Times New Roman" w:cs="Times New Roman"/>
          <w:sz w:val="24"/>
          <w:szCs w:val="24"/>
        </w:rPr>
        <w:t xml:space="preserve"> завод успешно справился с задачами, поставленными ему правительством на период военных действий, и уже вскоре после окончания Великой Отечественной войны заводу надлежало вернуться к изготовлению торгового оборудования, а именно продовольственных и промтоварных фургонов, лотков, сатураторных тележек и тележек для мороженого.</w:t>
      </w:r>
    </w:p>
    <w:p w:rsidR="00825EC9" w:rsidRPr="00825EC9" w:rsidRDefault="00825EC9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EC9">
        <w:rPr>
          <w:rFonts w:ascii="Times New Roman" w:hAnsi="Times New Roman" w:cs="Times New Roman"/>
          <w:sz w:val="24"/>
          <w:szCs w:val="24"/>
        </w:rPr>
        <w:t xml:space="preserve"> Однако война не позволила выполнить ряд мероприятий, направленных на реконструкцию цехов, и лишь в 1947 году реально удалось приступить к перевооружению производства. Тем не </w:t>
      </w:r>
      <w:proofErr w:type="gramStart"/>
      <w:r w:rsidRPr="00825EC9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825EC9">
        <w:rPr>
          <w:rFonts w:ascii="Times New Roman" w:hAnsi="Times New Roman" w:cs="Times New Roman"/>
          <w:sz w:val="24"/>
          <w:szCs w:val="24"/>
        </w:rPr>
        <w:t xml:space="preserve"> фургоны строились постоянно: сначала это были надстройки на шасси ГАЗ-ММ (помимо стандартной гаммы периодически появлялись такие, например, "эксклюзивы", как опытный образец </w:t>
      </w:r>
      <w:proofErr w:type="spellStart"/>
      <w:r w:rsidRPr="00825EC9">
        <w:rPr>
          <w:rFonts w:ascii="Times New Roman" w:hAnsi="Times New Roman" w:cs="Times New Roman"/>
          <w:sz w:val="24"/>
          <w:szCs w:val="24"/>
        </w:rPr>
        <w:t>автобиблиотеки</w:t>
      </w:r>
      <w:proofErr w:type="spellEnd"/>
      <w:r w:rsidRPr="00825EC9">
        <w:rPr>
          <w:rFonts w:ascii="Times New Roman" w:hAnsi="Times New Roman" w:cs="Times New Roman"/>
          <w:sz w:val="24"/>
          <w:szCs w:val="24"/>
        </w:rPr>
        <w:t>, разработанный вслед за постановлением Совета министров РСФСР "О мерах по укреплению районных и сельских библиотек"), чуть позже - уже на шасси ГАЗ-51 (эпизодически - и ГАЗ-63).</w:t>
      </w:r>
    </w:p>
    <w:p w:rsidR="00825EC9" w:rsidRPr="00825EC9" w:rsidRDefault="00694FF0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конце 1950 года, предприятие вновь поменяло ведомственную принадлежность. Горьковский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автокузовной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завод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Главснабторга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перешел на баланс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Главторгмаша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и был реорганизован в завод холодильного оборудования. Пятидесятые годы стали эпохой коренной реконструкции бывшей когда-то полукустарной мастерской. В результате проведенных преобразований Горьковский завод торгового машиностроения - так он стал называться вскоре - был в состоянии выпускать около двух третей всех автофургонов в стране (!). </w:t>
      </w:r>
      <w:r w:rsidR="00825EC9" w:rsidRPr="00825EC9">
        <w:rPr>
          <w:rFonts w:ascii="Times New Roman" w:hAnsi="Times New Roman" w:cs="Times New Roman"/>
          <w:sz w:val="24"/>
          <w:szCs w:val="24"/>
        </w:rPr>
        <w:lastRenderedPageBreak/>
        <w:t>Потребителями продукции ГЗТМ стали практически все союзные республики, а также ряд зарубежных стран (ГДР, Монголия, Гвинея, Ирак). В целом с 1949 по 1959 гг. валовая продукция завода увеличилась в 11,8 раза, а в сравнении с 1937 годом - в 127 раз.</w:t>
      </w:r>
    </w:p>
    <w:p w:rsidR="00825EC9" w:rsidRPr="00825EC9" w:rsidRDefault="00825EC9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EC9">
        <w:rPr>
          <w:rFonts w:ascii="Times New Roman" w:hAnsi="Times New Roman" w:cs="Times New Roman"/>
          <w:sz w:val="24"/>
          <w:szCs w:val="24"/>
        </w:rPr>
        <w:t xml:space="preserve">В 50-е годы ГЗТМ освоил выпуск ряда новых моделей фургонов различного назначения. В их числе был также автомобиль вагонной компоновки на шасси ГАЗ-51А с так называемым интегрированным кузовом, обшитым снаружи стальным листом. Существовали различные варианты подобного фургона - продуктовый, промтоварный. Отдельные его экземпляры оборудовались в качестве передвижной автомобильной фотолаборатории. Предпринимались также попытки создания малого пассажирского автобуса, унифицированного с фургоном, но все, к сожалению, ограничилось постройкой нескольких опытных образцов. </w:t>
      </w:r>
      <w:r w:rsidR="00007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EC9" w:rsidRPr="00825EC9" w:rsidRDefault="00825EC9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EC9">
        <w:rPr>
          <w:rFonts w:ascii="Times New Roman" w:hAnsi="Times New Roman" w:cs="Times New Roman"/>
          <w:sz w:val="24"/>
          <w:szCs w:val="24"/>
        </w:rPr>
        <w:t>В начале 60-х годов ассортимент выпускаемой заводом торгового машиностроения продукции был в очередной раз значительно расширен и обновлен. ГЗТМ, в частности, стал строить на шасси ГАЗ-51А фургоны моделей ГЗТМ-952 и -952Д, предназначенные для перевозки широкого ассортимента товаров народного потребления (текстиля, обуви, культтоваров, кондитерских и бакалейных изделий), ГЗТМ-954 для доставки мебели населению, ГЗТМ-953 и -953Д с изотермическим кузовом - назначением последних была транспортировка мясных и прочих скоропортящихся продуктов. Планами на 1959-1965 гг. предусматривался также выпуск фургонов-прицепов, тележек для розничной продажи гастрономических товаров и мороженого, мотороллеров для развозки товаров по заказам на дом.</w:t>
      </w:r>
    </w:p>
    <w:p w:rsidR="00825EC9" w:rsidRPr="00825EC9" w:rsidRDefault="00ED7066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EC9" w:rsidRPr="00825EC9">
        <w:rPr>
          <w:rFonts w:ascii="Times New Roman" w:hAnsi="Times New Roman" w:cs="Times New Roman"/>
          <w:sz w:val="24"/>
          <w:szCs w:val="24"/>
        </w:rPr>
        <w:t xml:space="preserve">После упразднения совнархозов и последовавшей за этим перестройки управления экономикой по отраслевому принципу завод отошел к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Минавтопрому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СССР. В 1966 году ГЗТМ переименовали в Горьковский завод специализированных автомобилей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Главспецавтотранса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Министерства автомобильной промышленности (сокращенно ГЗСА). В новом статусе предприятию предстояло начать выпуск кузовов различного назначения на </w:t>
      </w:r>
      <w:proofErr w:type="gramStart"/>
      <w:r w:rsidR="00825EC9" w:rsidRPr="00825EC9">
        <w:rPr>
          <w:rFonts w:ascii="Times New Roman" w:hAnsi="Times New Roman" w:cs="Times New Roman"/>
          <w:sz w:val="24"/>
          <w:szCs w:val="24"/>
        </w:rPr>
        <w:t>шасси</w:t>
      </w:r>
      <w:proofErr w:type="gram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недавно освоенных отечественным автопромом грузовиков ГАЗ-53 и ГАЗ-66. Помимо этого ГЗСА вновь стал вносить весомый вклад в "оборонку", устанавливая, например, кузова типа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кунг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"Урал-375". "Гражданским" же пользователям предлагались передвижные почтовые отделения ГЗСА-947, фургоны для перевозки медикаментов ГЗСА-3713,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хлебовозки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ГЗСА-3714 на базе "шестьдесят шестого".</w:t>
      </w:r>
    </w:p>
    <w:p w:rsidR="00AE371A" w:rsidRDefault="00007E7D" w:rsidP="007D0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EC9" w:rsidRPr="00825EC9">
        <w:rPr>
          <w:rFonts w:ascii="Times New Roman" w:hAnsi="Times New Roman" w:cs="Times New Roman"/>
          <w:sz w:val="24"/>
          <w:szCs w:val="24"/>
        </w:rPr>
        <w:t xml:space="preserve">Модели, освоенные производством в первой и второй половине 70-х годов, в основном выпускались Горьковским заводом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 и позже - в 80-е годы и вплоть до начала 90-х. Этот период ознаменовался появлением на территории России значительного количества новых производителей фургонов различного назначения, смело осваивавших самые передовые в данной отрасли технологии. Увы, в эти наиболее сложные для большинства заводо</w:t>
      </w:r>
      <w:proofErr w:type="gramStart"/>
      <w:r w:rsidR="00825EC9" w:rsidRPr="00825EC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825EC9" w:rsidRPr="00825EC9">
        <w:rPr>
          <w:rFonts w:ascii="Times New Roman" w:hAnsi="Times New Roman" w:cs="Times New Roman"/>
          <w:sz w:val="24"/>
          <w:szCs w:val="24"/>
        </w:rPr>
        <w:t xml:space="preserve">"патриархов" времена ГЗСА продемонстрировал некоторую </w:t>
      </w:r>
      <w:proofErr w:type="spellStart"/>
      <w:r w:rsidR="00825EC9" w:rsidRPr="00825EC9">
        <w:rPr>
          <w:rFonts w:ascii="Times New Roman" w:hAnsi="Times New Roman" w:cs="Times New Roman"/>
          <w:sz w:val="24"/>
          <w:szCs w:val="24"/>
        </w:rPr>
        <w:t>немобильность</w:t>
      </w:r>
      <w:proofErr w:type="spellEnd"/>
      <w:r w:rsidR="00825EC9" w:rsidRPr="00825EC9">
        <w:rPr>
          <w:rFonts w:ascii="Times New Roman" w:hAnsi="Times New Roman" w:cs="Times New Roman"/>
          <w:sz w:val="24"/>
          <w:szCs w:val="24"/>
        </w:rPr>
        <w:t>, в результате которой чуть не оказался на грани экономической катастрофы. Лишь своевременное введение на ОАО "ЗСА" внешнего управления помогло предприятию не только элементарно выжить, но и вплотную заняться вопросами обновления модельного ряда и повышения качества продукции. Хотя об этом, конечно</w:t>
      </w:r>
      <w:r w:rsidR="007D0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71A" w:rsidRDefault="00AE371A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71A" w:rsidRDefault="00AE371A" w:rsidP="00ED706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ТЕХНИЧЕСКИЕ ХАРАКТЕРИСТИКИ ГАЗ-51А</w:t>
      </w:r>
    </w:p>
    <w:p w:rsidR="00AE371A" w:rsidRDefault="00AE371A" w:rsidP="00ED7066">
      <w:pPr>
        <w:pStyle w:val="a3"/>
        <w:spacing w:before="0" w:beforeAutospacing="0" w:after="0" w:afterAutospacing="0"/>
      </w:pPr>
      <w:r>
        <w:t>Полезная нагрузка – 2500 кг.</w:t>
      </w:r>
      <w:r>
        <w:br/>
        <w:t>Масса снаряженного автомобиля – 2570 кг.</w:t>
      </w:r>
      <w:r>
        <w:br/>
        <w:t>Полная масса - 5350 кг.</w:t>
      </w:r>
      <w:r>
        <w:br/>
        <w:t>Нагрузка на ось (максимальная) – 3610 кгс.</w:t>
      </w:r>
      <w:r>
        <w:br/>
        <w:t>Полная масса буксируемого прицепа – 2500 кг.</w:t>
      </w:r>
      <w:r>
        <w:br/>
        <w:t>Двигатель – ГАЗ-51.</w:t>
      </w:r>
      <w:r>
        <w:br/>
      </w:r>
      <w:proofErr w:type="gramStart"/>
      <w:r>
        <w:t xml:space="preserve">Номинальная мощность двигателя – 70 </w:t>
      </w:r>
      <w:proofErr w:type="spellStart"/>
      <w:r>
        <w:t>л.с</w:t>
      </w:r>
      <w:proofErr w:type="spellEnd"/>
      <w:r>
        <w:t>.</w:t>
      </w:r>
      <w:r>
        <w:br/>
        <w:t>Наибольшая скорость – 70 км/ч.</w:t>
      </w:r>
      <w:r>
        <w:br/>
        <w:t>Габаритные размеры: - длина – 5725 мм; - ширина – 2280 мм; - высота наибольшая – 2130 мм.</w:t>
      </w:r>
      <w:proofErr w:type="gramEnd"/>
      <w:r>
        <w:br/>
        <w:t>Погрузочная высота – 1200 мм.</w:t>
      </w:r>
      <w:r>
        <w:br/>
        <w:t>Площадь пола платформы – 6,35 м</w:t>
      </w:r>
      <w:proofErr w:type="gramStart"/>
      <w:r>
        <w:t>2</w:t>
      </w:r>
      <w:proofErr w:type="gramEnd"/>
      <w:r>
        <w:t>.</w:t>
      </w:r>
      <w:r>
        <w:br/>
        <w:t>Объем кузова – 3,87 м3.</w:t>
      </w:r>
      <w:r>
        <w:br/>
        <w:t>Заправочные объемы и эксплуатационные материалы:</w:t>
      </w:r>
      <w:r>
        <w:br/>
      </w:r>
      <w:r>
        <w:lastRenderedPageBreak/>
        <w:t>- топливный бак – 90 л А-66;</w:t>
      </w:r>
      <w:r>
        <w:br/>
        <w:t>- система охлаждения двигателя – 15 л;</w:t>
      </w:r>
      <w:r>
        <w:br/>
        <w:t>- система смазки двигателя – 7 л АС-10;</w:t>
      </w:r>
      <w:r>
        <w:br/>
        <w:t>- картер коробки передач – 3 л Тап-15В;</w:t>
      </w:r>
      <w:r>
        <w:br/>
        <w:t>- картер ведущего моста – 3 л Тап-15В.</w:t>
      </w:r>
      <w:r>
        <w:br/>
        <w:t>Норма расхода горючего – 26 л на 100 км.</w:t>
      </w:r>
      <w:r>
        <w:br/>
        <w:t>Запас хода по горючему – 345 км.</w:t>
      </w:r>
    </w:p>
    <w:p w:rsidR="00AE371A" w:rsidRPr="00683C39" w:rsidRDefault="00AE371A" w:rsidP="00ED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0E5ABB" w:rsidP="00ED7066">
      <w:pPr>
        <w:spacing w:line="240" w:lineRule="auto"/>
      </w:pPr>
    </w:p>
    <w:sectPr w:rsidR="000E5ABB" w:rsidSect="00B16E73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F5"/>
    <w:rsid w:val="00007E7D"/>
    <w:rsid w:val="000E5ABB"/>
    <w:rsid w:val="001F5B2A"/>
    <w:rsid w:val="00332EC7"/>
    <w:rsid w:val="004D40EE"/>
    <w:rsid w:val="004E37E6"/>
    <w:rsid w:val="0052150E"/>
    <w:rsid w:val="00522A9C"/>
    <w:rsid w:val="005B7B6D"/>
    <w:rsid w:val="00675912"/>
    <w:rsid w:val="00694FF0"/>
    <w:rsid w:val="006C2AF4"/>
    <w:rsid w:val="006C50F7"/>
    <w:rsid w:val="007D0E5E"/>
    <w:rsid w:val="00825EC9"/>
    <w:rsid w:val="008B7D2A"/>
    <w:rsid w:val="009018A4"/>
    <w:rsid w:val="009574F5"/>
    <w:rsid w:val="00A17C21"/>
    <w:rsid w:val="00AE371A"/>
    <w:rsid w:val="00BF117A"/>
    <w:rsid w:val="00D908E0"/>
    <w:rsid w:val="00DE7AF5"/>
    <w:rsid w:val="00E53EDF"/>
    <w:rsid w:val="00ED7066"/>
    <w:rsid w:val="00EE25BA"/>
    <w:rsid w:val="00EF2BB1"/>
    <w:rsid w:val="00EF65A8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7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74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7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74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2019-08-12T14:08:00Z</dcterms:created>
  <dcterms:modified xsi:type="dcterms:W3CDTF">2024-02-06T13:11:00Z</dcterms:modified>
</cp:coreProperties>
</file>