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0E" w:rsidRPr="001C200E" w:rsidRDefault="001C200E" w:rsidP="001C2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08-</w:t>
      </w:r>
      <w:r w:rsidR="0016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288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ГТ-Т </w:t>
      </w:r>
      <w:r w:rsidR="0019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плавающий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гусеничный</w:t>
      </w:r>
      <w:r w:rsidR="00F3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транспортер</w:t>
      </w:r>
      <w:r w:rsidR="00D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-тягач </w:t>
      </w:r>
      <w:r w:rsidR="0016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грузоподъемностью</w:t>
      </w:r>
      <w:r w:rsidR="001645B9"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т</w:t>
      </w:r>
      <w:r w:rsidR="001645B9" w:rsidRPr="00C80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007B" w:rsidRPr="00C80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перевозки людей и грузов по бездорожью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6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прицеп до 4 т, </w:t>
      </w:r>
      <w:r w:rsidR="000E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кузов: площадь 6.3 м</w:t>
      </w:r>
      <w:proofErr w:type="gramStart"/>
      <w:r w:rsidR="000E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0E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объем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6.74 м3,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дверей </w:t>
      </w:r>
      <w:r w:rsidR="00943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люков по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2,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 4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кузове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вес: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снаряженный 8.2 т, </w:t>
      </w:r>
      <w:r w:rsidR="00B1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нагрузкой 10.5 т, 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В-6</w:t>
      </w:r>
      <w:r w:rsidR="0044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200 </w:t>
      </w:r>
      <w:proofErr w:type="spellStart"/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6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45 км/час, </w:t>
      </w:r>
      <w:r w:rsidR="00D1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плаву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км/час,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Рубцовск</w:t>
      </w:r>
      <w:r w:rsidR="005A4217" w:rsidRPr="005A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5A4217"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1962</w:t>
      </w:r>
      <w:r w:rsidR="005A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5A4217"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Семипалатинск</w:t>
      </w:r>
      <w:r w:rsidR="005A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1981 г.</w:t>
      </w:r>
      <w:r w:rsidRPr="001C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987" w:rsidRDefault="001B4885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D0F22F" wp14:editId="4BE7E371">
            <wp:simplePos x="0" y="0"/>
            <wp:positionH relativeFrom="margin">
              <wp:posOffset>600075</wp:posOffset>
            </wp:positionH>
            <wp:positionV relativeFrom="margin">
              <wp:posOffset>1123950</wp:posOffset>
            </wp:positionV>
            <wp:extent cx="5285105" cy="3085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42D" w:rsidRDefault="00AC744A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3A89"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2D" w:rsidRDefault="00F4042D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13" w:rsidRDefault="001B4885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885" w:rsidRDefault="001B4885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85" w:rsidRDefault="001B4885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85" w:rsidRDefault="001B4885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85" w:rsidRDefault="001B4885" w:rsidP="001C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E0" w:rsidRDefault="00AF6598" w:rsidP="002A5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своего времени, х</w:t>
      </w:r>
      <w:r w:rsidR="00D92DE0" w:rsidRP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орошая</w:t>
      </w:r>
      <w:r w:rsidR="00F20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зачастую безальтернативная,</w:t>
      </w:r>
      <w:r w:rsidR="00D92DE0" w:rsidRPr="00D9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</w:t>
      </w:r>
      <w:r w:rsidR="002A5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2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065F" w:rsidRDefault="00CD3A89" w:rsidP="001C20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ГСКБ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Головное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1947 по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1954 г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C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58F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3558F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группа</w:t>
      </w:r>
      <w:r w:rsidR="001A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5A" w:rsidRPr="004D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быстроходным тягачам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65F" w:rsidRPr="00CD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3E34" w:rsidRPr="00CD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Харьковского тракторного завода.</w:t>
      </w:r>
      <w:r w:rsidR="001A38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Производител</w:t>
      </w:r>
      <w:r w:rsidR="001C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D3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CD3E34" w:rsidRP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</w:t>
      </w:r>
      <w:r w:rsid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CD3E34" w:rsidRP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</w:t>
      </w:r>
      <w:r w:rsid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D3E34" w:rsidRPr="00CD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(сегодня филиал Научно-производственно</w:t>
      </w:r>
      <w:r w:rsidR="008B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корпорации «Уралвагонзавод»). </w:t>
      </w:r>
      <w:r w:rsidRPr="00CD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Семипалатинский машиностроительный завод</w:t>
      </w:r>
      <w:r w:rsidR="00ED4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4D22"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(СМЗ)</w:t>
      </w:r>
      <w:r w:rsidR="008B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серийно с </w:t>
      </w:r>
      <w:r w:rsidR="008B3CB5">
        <w:rPr>
          <w:rFonts w:ascii="Times New Roman" w:eastAsia="Times New Roman" w:hAnsi="Times New Roman" w:cs="Times New Roman"/>
          <w:sz w:val="24"/>
          <w:szCs w:val="24"/>
          <w:lang w:eastAsia="ru-RU"/>
        </w:rPr>
        <w:t>1981 г</w:t>
      </w:r>
      <w:r w:rsidR="009F5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2302" w:rsidRDefault="00A82302" w:rsidP="001C20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84E" w:rsidRPr="00BF184E" w:rsidRDefault="00A82302" w:rsidP="00BF18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Ключом к </w:t>
      </w:r>
      <w:r w:rsidR="001B4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плодотворной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долгой жизни этой машины стало </w:t>
      </w:r>
      <w:r w:rsidR="00BD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технических решений впервые</w:t>
      </w:r>
      <w:r w:rsidR="00BD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примененных харьковскими конструкторами при </w:t>
      </w:r>
      <w:r w:rsidR="00CD6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</w:t>
      </w:r>
      <w:r w:rsidR="00BD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легкого артиллерийского тягача АТ-Л</w:t>
      </w:r>
      <w:r w:rsidR="00F5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начатой в конце 1940-х годов</w:t>
      </w:r>
      <w:r w:rsidR="00BD0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184E" w:rsidRPr="00BF184E" w:rsidRDefault="00BF184E" w:rsidP="00BF18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его создании, у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читывая ограниченную м</w:t>
      </w:r>
      <w:r w:rsidR="0045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ощность единственно подходящего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</w:t>
      </w:r>
      <w:r w:rsid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двигателя ЯАЗ-204И (110 </w:t>
      </w:r>
      <w:proofErr w:type="spellStart"/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л.с</w:t>
      </w:r>
      <w:proofErr w:type="spellEnd"/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.), главным звеном концепции нового тягача</w:t>
      </w:r>
      <w:r w:rsidR="0015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определили</w:t>
      </w:r>
      <w:r w:rsidR="0045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proofErr w:type="spellStart"/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многорадиусного</w:t>
      </w:r>
      <w:proofErr w:type="spellEnd"/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механизма поворота с двойным подводом и</w:t>
      </w:r>
      <w:r w:rsidR="0015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рекуперацией мощности, значительно снижающего ее потери по сравнению с</w:t>
      </w:r>
      <w:r w:rsidR="00155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бортовыми фрикционами (БФ), облегчающего управление и повышающего средние</w:t>
      </w:r>
      <w:r w:rsidR="00050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скорости движения в тяжелых дорожных условиях. Такие механизмы имели немецкий</w:t>
      </w:r>
      <w:r w:rsidR="00050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танк «Пантера» и английский — «Черчилль», где они себя, несмотря на сложность</w:t>
      </w:r>
      <w:r w:rsidR="00050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конструкции, вполне оправдали.</w:t>
      </w:r>
    </w:p>
    <w:p w:rsidR="008A1C76" w:rsidRDefault="000500BD" w:rsidP="00363A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184E"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Впервые в этом классе машин для создания более плотной компоновки, увеличения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184E"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полезной площади кузова, уменьшения его погрузочной высоты и улучшения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F184E"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развесовки</w:t>
      </w:r>
      <w:proofErr w:type="spellEnd"/>
      <w:r w:rsidR="00BF184E"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двигатель развернули маховиком вперед с максимальным сдвигом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184E" w:rsidRPr="00BF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носовой части и соединили в едином компактном блоке с передней трансмиссией. </w:t>
      </w:r>
    </w:p>
    <w:p w:rsidR="008A1C76" w:rsidRPr="008A1C76" w:rsidRDefault="008A1C76" w:rsidP="008A1C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двигателем, за однодисковым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фрикционом,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располагалась поперечная 5-ступенчатая коробка передач, переключаемая с помощью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зубчатых муфт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планетарно-фрикционные механизмы передач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поворота (МПП) на параллельных силовых потоках. Совместно с ними получалось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девять передач для движения вперед (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 </w:t>
      </w:r>
      <w:r w:rsid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замедленных)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пять расчетных радиусов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поворота, убывающих от 17,66 до 1,9 м с уменьшением номера передачи. В принципе,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возможен был и разворот на месте, немыслимый при использовании бортовых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фрикционов, путем вращения гусениц в разные стороны, но на новом тягаче он не</w:t>
      </w:r>
      <w:r w:rsidR="0093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использовался. Лучше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получалось и маневрирование с прицепом.</w:t>
      </w:r>
    </w:p>
    <w:p w:rsidR="008A1C76" w:rsidRPr="008A1C76" w:rsidRDefault="00D407F2" w:rsidP="008A1C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8A1C76"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Подобные МПП были применены на наших гусеничных машинах впервые. Творчески</w:t>
      </w:r>
    </w:p>
    <w:p w:rsidR="00BF184E" w:rsidRDefault="008A1C76" w:rsidP="008A1C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переработанные, по сравнению с аналогами, они оказались конструктивно</w:t>
      </w:r>
      <w:r w:rsidR="00D4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рациональными и очень результативными, поэтому</w:t>
      </w:r>
      <w:r w:rsidR="00564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использовались впоследствии на </w:t>
      </w:r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транспортерах и тягачах в</w:t>
      </w:r>
      <w:r w:rsid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торого послевоенного поколения: </w:t>
      </w:r>
      <w:r w:rsidR="00283E2B"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ГТ-Т</w:t>
      </w:r>
      <w:r w:rsid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E0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МТ-Л</w:t>
      </w:r>
      <w:proofErr w:type="gramEnd"/>
      <w:r w:rsidRPr="008A1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МТ-ЛБ</w:t>
      </w:r>
      <w:r w:rsid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</w:t>
      </w:r>
      <w:r w:rsidR="0036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3E2B" w:rsidRPr="00283E2B" w:rsidRDefault="00283E2B" w:rsidP="00283E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Впервые вместо рамы применили сварной тонкостенный несущий корпус коробчатой</w:t>
      </w:r>
    </w:p>
    <w:p w:rsidR="00283E2B" w:rsidRPr="00283E2B" w:rsidRDefault="00283E2B" w:rsidP="00283E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(понтон). Это заметно снизило массу тягача, повысило прочность и надежность,</w:t>
      </w:r>
    </w:p>
    <w:p w:rsidR="00283E2B" w:rsidRPr="00283E2B" w:rsidRDefault="00283E2B" w:rsidP="00283E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улучшило размещение и защиту расположенных внутри агрегатов от пыли и грязи. При</w:t>
      </w:r>
    </w:p>
    <w:p w:rsidR="00283E2B" w:rsidRDefault="00283E2B" w:rsidP="00283E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преодолении</w:t>
      </w:r>
      <w:proofErr w:type="gramEnd"/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брода до 1 м, вода внутрь корпуса уже не</w:t>
      </w:r>
      <w:r w:rsidR="00D4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попадала. Обтекаемая же носовая часть корпуса и гладкое днище улучшили ходовые</w:t>
      </w:r>
      <w:r w:rsidR="00D4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3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качества при движении по глубокому снегу.</w:t>
      </w:r>
    </w:p>
    <w:p w:rsidR="00D407F2" w:rsidRPr="00BF184E" w:rsidRDefault="00D407F2" w:rsidP="00283E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Впервые на тягачах появилась фара-искатель.</w:t>
      </w:r>
    </w:p>
    <w:p w:rsidR="00BF184E" w:rsidRDefault="00BF184E" w:rsidP="001C20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C05" w:rsidRPr="00CB24EF" w:rsidRDefault="005A4217" w:rsidP="0060324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24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B5C05" w:rsidRPr="00CB24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Определить первородного автора текста не удалось.</w:t>
      </w:r>
    </w:p>
    <w:p w:rsidR="00603247" w:rsidRDefault="005B5C05" w:rsidP="006032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ГТ-Т представляет собой быстроходную плавающую машину высокой проходимости с</w:t>
      </w:r>
      <w:r w:rsid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несущим корпусом и передними ведущими колесами. Транспортер предназначается</w:t>
      </w:r>
      <w:r w:rsid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перевозки людей и различных грузов по бездорожью в условиях заснеженной</w:t>
      </w:r>
      <w:r w:rsid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целины и лесисто-болотистой</w:t>
      </w:r>
      <w:r w:rsidR="00603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местности с одновременной буксировкой прицепов или других систем общей массой до 4 тонн.</w:t>
      </w:r>
    </w:p>
    <w:p w:rsidR="005A4217" w:rsidRPr="005A4217" w:rsidRDefault="0060324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транспортера вплавь обеспечивается гусеничным движителем. Для увеличения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скорости движения на плаву при преодолении водных преград спереди на подкрылках</w:t>
      </w:r>
    </w:p>
    <w:p w:rsidR="005A4217" w:rsidRPr="005A4217" w:rsidRDefault="005A421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корпуса транспортера устанавливаются быстросъемные гидродинамические щитки.</w:t>
      </w:r>
    </w:p>
    <w:p w:rsidR="005A4217" w:rsidRPr="005A4217" w:rsidRDefault="0060324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Транспортер оборудован водооткачивающими средствами, состоящими 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механического центробежного и ручного поршневого насосов.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улучшения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сцепления гусеничных цепей с грунтом имеются добавочные </w:t>
      </w:r>
      <w:proofErr w:type="spellStart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грунтозацепы</w:t>
      </w:r>
      <w:proofErr w:type="spellEnd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самовытаскивания 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специальные цепи и бревно.</w:t>
      </w:r>
    </w:p>
    <w:p w:rsidR="005A4217" w:rsidRPr="005A4217" w:rsidRDefault="005A421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Силовая установка тягача состоит из дизельного двигателя В-6 мощностью 200 </w:t>
      </w:r>
      <w:proofErr w:type="spellStart"/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л.с</w:t>
      </w:r>
      <w:proofErr w:type="spellEnd"/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массой 815 кг и обслуживающих его систем питания топливом, питания воздухом,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смазки, охлаждения, подогрева и пуска.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Трансмиссия ГТ-Т сост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 из главного фрикциона, 2-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поточной главной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передачи,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объединяющей в одном корпусе коробку передач с механизмами поворота, карданных</w:t>
      </w:r>
    </w:p>
    <w:p w:rsidR="005A4217" w:rsidRPr="005A4217" w:rsidRDefault="005A421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сочленений и двух бортовых передач. Бортовые передачи служат для увеличения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крутящего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момента, подводимого к ведущим колесам от главной передачи, и снижения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оборотов ведущих колес. Бортовые передачи размещены снаружи по бортам носовой</w:t>
      </w:r>
      <w:r w:rsidR="0080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транспортера и соединяются с главной передачей карданными сочленениями.</w:t>
      </w:r>
    </w:p>
    <w:p w:rsidR="005A4217" w:rsidRPr="005A4217" w:rsidRDefault="00805203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Ходовая часть состоит из гусеничного движителя и подвески.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Гусеничный движитель состоит из двух гусениц, двух ведущих колес, двух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направляющих колес и двенадцати опорных катков. Гусеница металлическая,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мелкозвенчатая</w:t>
      </w:r>
      <w:proofErr w:type="spellEnd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шарнирно-плавающими пальцами и цевочным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зацеплением. Траки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гусеницы литые, симметричного строения, ширина трака 540 мм. В гусеницу входит 92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трака.</w:t>
      </w:r>
    </w:p>
    <w:p w:rsidR="005A4217" w:rsidRPr="005A4217" w:rsidRDefault="005A421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Ведущее колесо состоит из двух зубчатых венцов и ступицы с приваренными к ней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двумя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дисками и защитным кольцом.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Опорный каток состоит из ступицы с приваренными к ней дисками и обода с массивной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резиновой шиной. Размер опорного катка 700х120 мм.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Направляющие колеса расположены по бортам в задней части транспортера. Они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направляют движение гусениц и с помощью натяжного механизма позволяют</w:t>
      </w:r>
      <w:r w:rsidR="00DE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регулировать их натяжение. Размер направляющего колеса 530х120 мм.</w:t>
      </w:r>
    </w:p>
    <w:p w:rsidR="005A4217" w:rsidRPr="005A4217" w:rsidRDefault="00DE211B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Подвеска транспортера независимая торсионная, состоит из двенадцати балансиров,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двенадцати торсионных валов и двенадцати упоров балансиров (кронштейн с буфером).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Упругим элементом подвески являются торсионные валы.</w:t>
      </w:r>
    </w:p>
    <w:p w:rsidR="005A4217" w:rsidRPr="005A4217" w:rsidRDefault="00DE211B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Корпус транспортера несущий, представляет собой цельнометаллическую сварную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конструкцию с герметичным основанием и кузовом открытого типа. Сверху кузов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закрывается съемным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тентом из специальной ткани. По назначению и размещению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основных узлов и агрегатов корпус делится на три отделения: </w:t>
      </w:r>
      <w:proofErr w:type="gramStart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моторно-трансмиссионное</w:t>
      </w:r>
      <w:proofErr w:type="gramEnd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(МТО), кабину и кузов.</w:t>
      </w:r>
      <w:r w:rsidR="002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МТО расположено в передней части корпуса</w:t>
      </w:r>
      <w:r w:rsidR="002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отделено от кабины перегородкой и ограждением двигателя, расположенного</w:t>
      </w:r>
      <w:r w:rsidR="002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посередине кабины. Кабина и кузов не </w:t>
      </w:r>
      <w:proofErr w:type="gramStart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разделены</w:t>
      </w:r>
      <w:proofErr w:type="gramEnd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собой.</w:t>
      </w:r>
    </w:p>
    <w:p w:rsidR="005A4217" w:rsidRPr="005A4217" w:rsidRDefault="00273C4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Кабина цельнометаллическая, с двумя дверями, открывающимися наружу, назад.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 четыре сиденья, по два с левой и правой стороны от кожуха двигателя. Перед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передним левым сиденьем водителя расположены приводы всех механизмов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транспортером и контрольно-измерительные приборы. Переднее сиденье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регулировать по горизонтали. </w:t>
      </w:r>
      <w:proofErr w:type="gramStart"/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Для удобства доступа к аккумуляторам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масляному баку левое заднее сиденье выполнено съемным, а правое – откидным.</w:t>
      </w:r>
      <w:proofErr w:type="gramEnd"/>
    </w:p>
    <w:p w:rsidR="005A4217" w:rsidRPr="005A4217" w:rsidRDefault="00273C47" w:rsidP="005A4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Благодаря широким гусеницам и низкому среднему давлению на грунт ГТ-Т является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лучших вездеходов для работы на заснеженных территориях или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болотистой местности</w:t>
      </w:r>
      <w:r w:rsidR="005A4217" w:rsidRPr="005A4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069F" w:rsidRPr="005A4217" w:rsidRDefault="005B5C05" w:rsidP="005A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3CB5" w:rsidRPr="00ED4D22" w:rsidRDefault="0073587C" w:rsidP="00CD3E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Семипалатинском машиностроительном завод</w:t>
      </w:r>
      <w:r w:rsidR="00CF6C96" w:rsidRPr="00CF6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F6C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CB5" w:rsidRPr="00ED4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auto.mirtesen.ru</w:t>
      </w:r>
    </w:p>
    <w:p w:rsidR="00ED4D22" w:rsidRDefault="00ED4D22" w:rsidP="00ED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Семипалатинский машиностроительный завод (СМЗ) был основан в 1969 году как филиал РМЗ.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с производства одного из многочисленных элементов гусеничного транспортера ГТ-Т - опорного катка, завод последовательно осваивал производство ходовой части, подвески, зубчатых зацеплений, технологию химико-термической обработки металлов, бортовых редукторов, трансмиссий и других узлов.</w:t>
      </w:r>
    </w:p>
    <w:p w:rsidR="00ED4D22" w:rsidRDefault="00ED4D22" w:rsidP="00ED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1978 году проведены испытания первой машины ГТ-Т, собранной на заводе в Семипалатинске. Через три года Семипалатинский филиал РМЗ приступил к серийному производству гусеничных транспортеров-тягачей и запасных частей к нему.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завод имел полный цикл машиностроительного производства, </w:t>
      </w:r>
      <w:proofErr w:type="gramStart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литейного. Ежегодный выпуск транспортеров ГТ-Т составлял 700 машин. Кроме того, СМЗ выпускал запасные части - до 30 % от объема производства основного изделия.</w:t>
      </w:r>
    </w:p>
    <w:p w:rsidR="00ED4D22" w:rsidRDefault="00ED4D22" w:rsidP="00ED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2000-е годы гусеничный транспортер модернизировали: вместо двигателя В-6 мощностью 200 л. </w:t>
      </w:r>
      <w:proofErr w:type="gramStart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стали устанавливать более мощный двигатель ЯМЗ-238 (240 л. с.) производства Ярославского моторного завода. Машина стала называться ГТ-ТБ.</w:t>
      </w:r>
      <w:r w:rsid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Моторный отсек, при этом, перенесли в среднюю часть машины, что позволило равномерно распределить центр тяжести. Кроме того, были разработаны опорные катки с износостойким полиуретановым покрытием.</w:t>
      </w:r>
      <w:r w:rsid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2007 году начался выпуск нового транспортера-тягача ГТ-ТБУ с увеличенной длиной грузовой площадки и семью опорными катками.</w:t>
      </w:r>
    </w:p>
    <w:p w:rsidR="0073587C" w:rsidRDefault="0073587C" w:rsidP="0073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отметить, что если с 1969 г. по 1998 г. гусеничные транспортеры ГТ-Т использовались на 90% как транспортное средство, то с 2007 года в 70% от общего количества заказов ГТ-Т выпускается как база для создания технологических машин путем установки различного навесного оборудования.</w:t>
      </w:r>
    </w:p>
    <w:p w:rsidR="000E5ABB" w:rsidRDefault="00AC744A" w:rsidP="0049738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89" w:rsidRPr="00CD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Sect="009362F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1"/>
    <w:rsid w:val="00023081"/>
    <w:rsid w:val="000500BD"/>
    <w:rsid w:val="000972EC"/>
    <w:rsid w:val="000E3B27"/>
    <w:rsid w:val="000E5ABB"/>
    <w:rsid w:val="000F1B86"/>
    <w:rsid w:val="000F512F"/>
    <w:rsid w:val="001553A7"/>
    <w:rsid w:val="001645B9"/>
    <w:rsid w:val="00190CC9"/>
    <w:rsid w:val="001A385A"/>
    <w:rsid w:val="001B4885"/>
    <w:rsid w:val="001C200E"/>
    <w:rsid w:val="00244230"/>
    <w:rsid w:val="00273C47"/>
    <w:rsid w:val="00283E2B"/>
    <w:rsid w:val="002A5CC1"/>
    <w:rsid w:val="003050A0"/>
    <w:rsid w:val="00363A49"/>
    <w:rsid w:val="00365A27"/>
    <w:rsid w:val="0037065F"/>
    <w:rsid w:val="003B5380"/>
    <w:rsid w:val="003F0DFB"/>
    <w:rsid w:val="00440DA8"/>
    <w:rsid w:val="004562E5"/>
    <w:rsid w:val="004905CF"/>
    <w:rsid w:val="00497384"/>
    <w:rsid w:val="004A1E28"/>
    <w:rsid w:val="004B6061"/>
    <w:rsid w:val="0052150E"/>
    <w:rsid w:val="00540ADE"/>
    <w:rsid w:val="00544C6C"/>
    <w:rsid w:val="00555C9C"/>
    <w:rsid w:val="00564481"/>
    <w:rsid w:val="005A4217"/>
    <w:rsid w:val="005B0D83"/>
    <w:rsid w:val="005B5C05"/>
    <w:rsid w:val="00603247"/>
    <w:rsid w:val="0064254B"/>
    <w:rsid w:val="00655813"/>
    <w:rsid w:val="00676C77"/>
    <w:rsid w:val="006B6646"/>
    <w:rsid w:val="007301A4"/>
    <w:rsid w:val="0073587C"/>
    <w:rsid w:val="0073771F"/>
    <w:rsid w:val="008007D5"/>
    <w:rsid w:val="00805203"/>
    <w:rsid w:val="008144C8"/>
    <w:rsid w:val="00814C14"/>
    <w:rsid w:val="008226EB"/>
    <w:rsid w:val="0087069F"/>
    <w:rsid w:val="008752AA"/>
    <w:rsid w:val="008A1C76"/>
    <w:rsid w:val="008B3CB5"/>
    <w:rsid w:val="009362F0"/>
    <w:rsid w:val="00943A44"/>
    <w:rsid w:val="009B0099"/>
    <w:rsid w:val="009E0A30"/>
    <w:rsid w:val="009F52EB"/>
    <w:rsid w:val="00A01CA1"/>
    <w:rsid w:val="00A116DC"/>
    <w:rsid w:val="00A579BC"/>
    <w:rsid w:val="00A63610"/>
    <w:rsid w:val="00A6515F"/>
    <w:rsid w:val="00A82302"/>
    <w:rsid w:val="00A8349F"/>
    <w:rsid w:val="00AC744A"/>
    <w:rsid w:val="00AF6598"/>
    <w:rsid w:val="00B166FA"/>
    <w:rsid w:val="00B2686F"/>
    <w:rsid w:val="00B444FC"/>
    <w:rsid w:val="00B44D70"/>
    <w:rsid w:val="00BD0528"/>
    <w:rsid w:val="00BE0EF4"/>
    <w:rsid w:val="00BF184E"/>
    <w:rsid w:val="00C610D1"/>
    <w:rsid w:val="00C8007B"/>
    <w:rsid w:val="00CB24EF"/>
    <w:rsid w:val="00CD3A89"/>
    <w:rsid w:val="00CD3E34"/>
    <w:rsid w:val="00CD69B8"/>
    <w:rsid w:val="00CE0D87"/>
    <w:rsid w:val="00CF6C96"/>
    <w:rsid w:val="00D03CDA"/>
    <w:rsid w:val="00D10B81"/>
    <w:rsid w:val="00D407F2"/>
    <w:rsid w:val="00D92DE0"/>
    <w:rsid w:val="00DE211B"/>
    <w:rsid w:val="00E02614"/>
    <w:rsid w:val="00E40D62"/>
    <w:rsid w:val="00ED4D22"/>
    <w:rsid w:val="00F03A0D"/>
    <w:rsid w:val="00F20F67"/>
    <w:rsid w:val="00F3558F"/>
    <w:rsid w:val="00F37EF4"/>
    <w:rsid w:val="00F4042D"/>
    <w:rsid w:val="00F41D39"/>
    <w:rsid w:val="00F5117D"/>
    <w:rsid w:val="00F64987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D3A89"/>
  </w:style>
  <w:style w:type="character" w:customStyle="1" w:styleId="ff1">
    <w:name w:val="ff1"/>
    <w:basedOn w:val="a0"/>
    <w:rsid w:val="00CD3A89"/>
  </w:style>
  <w:style w:type="paragraph" w:styleId="a4">
    <w:name w:val="Balloon Text"/>
    <w:basedOn w:val="a"/>
    <w:link w:val="a5"/>
    <w:uiPriority w:val="99"/>
    <w:semiHidden/>
    <w:unhideWhenUsed/>
    <w:rsid w:val="00CD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3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D3A89"/>
  </w:style>
  <w:style w:type="character" w:customStyle="1" w:styleId="ff1">
    <w:name w:val="ff1"/>
    <w:basedOn w:val="a0"/>
    <w:rsid w:val="00CD3A89"/>
  </w:style>
  <w:style w:type="paragraph" w:styleId="a4">
    <w:name w:val="Balloon Text"/>
    <w:basedOn w:val="a"/>
    <w:link w:val="a5"/>
    <w:uiPriority w:val="99"/>
    <w:semiHidden/>
    <w:unhideWhenUsed/>
    <w:rsid w:val="00CD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0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5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2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2018-07-08T12:42:00Z</dcterms:created>
  <dcterms:modified xsi:type="dcterms:W3CDTF">2023-11-13T05:25:00Z</dcterms:modified>
</cp:coreProperties>
</file>