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DD" w:rsidRDefault="00E62490" w:rsidP="005D7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03-115 Москвич-400-422 и</w:t>
      </w:r>
      <w:r w:rsidR="0008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1DD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401-422 4х2 </w:t>
      </w:r>
      <w:r w:rsidR="003C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</w:t>
      </w:r>
      <w:r w:rsidR="004F2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дверный грузовой </w:t>
      </w:r>
      <w:r w:rsidR="00C461DD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заднеприводный </w:t>
      </w:r>
      <w:r w:rsidR="004F2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</w:t>
      </w:r>
      <w:r w:rsidR="00D7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1DD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C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рузоподъемностью</w:t>
      </w:r>
      <w:r w:rsidR="00C461DD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200 кг</w:t>
      </w:r>
      <w:r w:rsidR="00D7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кузовом</w:t>
      </w:r>
      <w:r w:rsidR="00D70290" w:rsidRPr="00D7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0290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фургон</w:t>
      </w:r>
      <w:r w:rsidR="00D7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емкостью 0.85 м3</w:t>
      </w:r>
      <w:r w:rsidR="00C461DD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2, </w:t>
      </w:r>
      <w:r w:rsidR="004F249E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4F2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без нагрузки 0.86 т, </w:t>
      </w:r>
      <w:r w:rsidR="00C461DD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полный 1.21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МЗМА-400 или </w:t>
      </w:r>
      <w:r w:rsidR="00C461DD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401 23/26 </w:t>
      </w:r>
      <w:proofErr w:type="spellStart"/>
      <w:r w:rsidR="00C461DD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C461DD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80 км/час, 11129 экз., МЗМА, з-д №2 ХОЗУ МВД СССР г. Москва 1948</w:t>
      </w:r>
      <w:r w:rsidR="0008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61DD" w:rsidRPr="00C4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54-56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2EE5" w:rsidRPr="0008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082EE5" w:rsidRPr="0008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082EE5" w:rsidRDefault="00082EE5" w:rsidP="005D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3D5B07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6AAEEB" wp14:editId="7CC541D0">
            <wp:simplePos x="0" y="0"/>
            <wp:positionH relativeFrom="margin">
              <wp:posOffset>412750</wp:posOffset>
            </wp:positionH>
            <wp:positionV relativeFrom="margin">
              <wp:posOffset>921385</wp:posOffset>
            </wp:positionV>
            <wp:extent cx="5610225" cy="31337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04" w:rsidRDefault="003C0704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04" w:rsidRDefault="003C0704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04" w:rsidRDefault="003C0704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4F" w:rsidRPr="00640073" w:rsidRDefault="00082EE5" w:rsidP="008739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ED0" w:rsidRPr="00640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</w:t>
      </w:r>
      <w:r w:rsidR="0087394F" w:rsidRPr="00640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</w:t>
      </w:r>
      <w:proofErr w:type="spellStart"/>
      <w:r w:rsidR="0087394F" w:rsidRPr="00640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Ионеса</w:t>
      </w:r>
      <w:proofErr w:type="spellEnd"/>
      <w:r w:rsidR="0087394F" w:rsidRPr="00640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«Русский «</w:t>
      </w:r>
      <w:proofErr w:type="spellStart"/>
      <w:r w:rsidR="0087394F" w:rsidRPr="00640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вуди</w:t>
      </w:r>
      <w:proofErr w:type="spellEnd"/>
      <w:r w:rsidR="0087394F" w:rsidRPr="00640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Москвич-422» на gruzovikpress.ru. </w:t>
      </w:r>
      <w:proofErr w:type="gramStart"/>
      <w:r w:rsidR="0087394F" w:rsidRPr="00640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</w:t>
      </w:r>
      <w:proofErr w:type="gramEnd"/>
      <w:r w:rsidR="0087394F" w:rsidRPr="00640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уважаемому автору за его труды!</w:t>
      </w:r>
    </w:p>
    <w:p w:rsidR="00640073" w:rsidRDefault="0087394F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Автомобильные историки спорят о том, как появился первый «Москвич». Одни утверждают, что с завода </w:t>
      </w:r>
      <w:proofErr w:type="spellStart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Opel</w:t>
      </w:r>
      <w:proofErr w:type="spellEnd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трофея вывезли почти весь комплект необходимого оборудования. Другие доказывают, что станки и штампы из Германии не привозили, их изготовили советские заводы. Есть и компромиссная версия: к концу войны руководители завода «КИМ» получили указание выпустить автомобиль, аналогичный модели </w:t>
      </w:r>
      <w:proofErr w:type="spellStart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Opel</w:t>
      </w:r>
      <w:proofErr w:type="spellEnd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Kadett</w:t>
      </w:r>
      <w:proofErr w:type="spellEnd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Часть заводского оборудования действительно вывезли в качестве трофеев. А вот кузовные штампы найти не удалось. </w:t>
      </w:r>
      <w:proofErr w:type="gramStart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Командированные из Москвы работники завода поручили разработку технической документации и изготовление оснастки немецким специалистам-автомобилестроителям, сидевшим без дела на территории советской оккупационной зоны.</w:t>
      </w:r>
      <w:proofErr w:type="gramEnd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Немецкие инженеры по советскому заказу разработали всю документацию, а заводы в </w:t>
      </w:r>
      <w:proofErr w:type="spellStart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Эйзенахе</w:t>
      </w:r>
      <w:proofErr w:type="spellEnd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Хемнице</w:t>
      </w:r>
      <w:proofErr w:type="spellEnd"/>
      <w:r w:rsidR="00640073"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изготовили кузовные штампы и прототипы будущего «Москвича» с различными типами кузова. Из предложенных модификаций советская сторона выбрала 4-дверный седан, кабриолет и грузовой фургон с деревянными наружными панелями.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сомнения, создатели «деревянного» «Москвича» были хорошо знакомы с зарубежными «</w:t>
      </w:r>
      <w:proofErr w:type="spellStart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вуди</w:t>
      </w:r>
      <w:proofErr w:type="spellEnd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1930–1940 годов. Такие кузова были </w:t>
      </w:r>
      <w:proofErr w:type="gramStart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</w:t>
      </w:r>
      <w:proofErr w:type="gramEnd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США. Их выпускали также в Англии, Италии и других европейских странах. Из дерева строили седаны, кабриолеты, купе, но чаще – универсалы и фургоны. Тогда считали, что содержать штат квалифицированных плотников проще и дешевле, чем изготавливать комплекты штампов для разных кузовных модификаций. При небольших объемах производства универсалов, фургонов и спортивных машин такой подход был оправдан.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СССР конца 1940-х стального проката с высокими штампующими характеристиками не хватало, изготовление штампов считалось очень сложной задачей, зато дешевой древесины и людей, владевших профессией плотника, было в избытке. Из дерева делали платформы бортовых грузовиков, кабины ЗИС-5В, МАЗ-200, ранних ГАЗ-51, каркасы кузовов автобусов и фургонов.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современных пикапов ИЖ и ВИС «Москвич-422» кажется миниатюрным. В кузов «деревянного» фургона поместится меньше поклажи, чем в ВАЗ-2104 со сложенным задним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сиденьем. Однако в 1940-х в Европе выпускали маленькие фургончики с мотоциклетными моторами, часто трехколесные. На их фоне «Москвич» с четырехцилиндровым 26-сильным двигателем и агрегатами «нормального» автомобиля выглядит солидно. По всем параметрам он на голову выше грузовых мотороллеров, выпускавшихся в СССР в 1960–1970-х.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канонам «</w:t>
      </w:r>
      <w:proofErr w:type="spellStart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вуди</w:t>
      </w:r>
      <w:proofErr w:type="spellEnd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 этой машины капот и крылья, окрашенные как обычное автомобильное кузовное железо, выделяются на фоне боковых панелей цвета натурального дерева. Новенькие полированные деревянные детали необычайно красивы. Детали каркаса – светлые, из березы. Листы обшивки – темно-коричневые. Каждый из них набран из тонких листов фанеры, пропитанных и склеенных между собой бакелитовым лаком. Брусья каркаса выступают не только с наружной, но и с внутренней стороны панелей боковин и задних дверей. Кое-где видны блестящие шляпки мебельных болтов. С внутренней стороны боковин немало стальных пластин и уголков, скрепляющих между собой брусья каркаса. На первый взгляд самым сложным элементом кажется «двойной» горизонтальный подоконный брус. Впрочем, серийное изготовление всех гнутых и имеющих сложную форму деревянных деталей такого кузова по силам мебельной фабрике: диваны, шкафы и стулья бывают собраны из деталей не менее сложной формы.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 сделан потолок. В салоне видно множество длинных тонких продольных реек, на которые натянута обивка крыши. С ее тыльной стороны, между рейками и дерматиновой наружной обшивкой, проложена светлая ткань, похожая на тонкое байковое одеяло. Такой тканью в 1950-х обивали потолки «Москвичей», «Побед», </w:t>
      </w:r>
      <w:proofErr w:type="spellStart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82E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первых выпусков «Волги» и «Запорожца».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Грузовой отсек ограничен панелью пола и перегородкой. Оба, конечно же, деревянные. Пол настелен довольно высоко, выше солидного «горба» над задним мостом. Поэтому между деревянным полом и стальным днищем машины остается место для запасного колеса и множества мелких предметов. Возле перегородки в деревянном полу сделан лючок, под которым еще один «потайной» отсек.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Перегородка не полностью отделяет груз от кабины, она немного выше спинки сиденья. Несъемная часть стальной перегородки примерно такой же высоты осталась и на последующих моделях фургонов «Москвич». Пол кузова унифицирован с легковой машиной, и, откинув вперед спинку сиденья, видишь, что перегородка установлена на том месте, где у седана передний край подушки заднего дивана. За спинкой переднего сиденья, где у легковой машины пространство для ног пассажиров, сидящих сзади, у фургона легко разместится канистра, ящик с инструментом, стоящее вертикально запасное колесо. Вместо автомобильных принадлежностей, туда же можно положить личные вещи: чемоданчик, портфель, несколько сумок. У Иж-2715 за спинками сидений точно такой же «отсек». Под водительским сиденьем в «Москвиче» первого поколения в полу кузова сделано углубление – корытце для мелких предметов.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старом заводском альбоме были описаны две модификации автомобиля. Первая изображена на снимках: остекленные створки багажной двери, «половинка» перегородки, запасное колесо сзади под полом. У второго варианта перегородка была до потолка, створки задней двери «слепые», с фанерными панелями вместо стекол, запасное колесо за правой спинкой сиденья. Эта модификация предназначалась для перевозки скоропортящихся продуктов и медикаментов.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 фургончика мало отличий от базовой легковушки. Только вместо тканевой обивки – дерматин на сиденье и лакированные «мебельные» обшивки дверей. Реставраторы автомобиля сделали обивку сиденья из того же отрезка дерматина, что и крышу. На сохранившихся «Москвичах» встречается заводская обивка сиденья из искусственной кожи совсем другого фасона. Возможно, разные партии фургонов имели разную обивку сиденья.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грузовиков тех лет на «легковом» фургоне сиденье регулируется в продольном направлении. Никаких регулировочных механизмов, как на современных машинах, нет. Надо отвернуть две большие барашковые гайки справа и слева, переставить весь диван вперед или назад, поймав шпильками «ближнее» или «дальнее» отверстия в трубчатом каркасе дивана. Это не так трудно, как кажется, сиденье можно переставить быстро и без помощника.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фургончиком ничем не отличается от управления седаном. Большой руль, напольные педали точно такие же, так же расположены посередине панели два больших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круглых прибора. Педаль «газа» и шток стартера расположены так, что при пуске двигателя их удобно нажимать вместе. Хотя ручка включения фар находится прямо перед пассажиром, тянуть к ней руку с руля не дальше, чем в других машинах. Три передачи включаются рычагом на руле по той же схеме, как на ГАЗ-20 и ГАЗ-21.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старинными распашными створками капота нет никаких отличий от легкового «401-го». Низко опущен небольшой по размеру </w:t>
      </w:r>
      <w:proofErr w:type="spellStart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нижнеклапанный</w:t>
      </w:r>
      <w:proofErr w:type="spellEnd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двигатель. В глубине – водяной насос, «бочонок» стартера с рычагом включателя и главный тормозной цилиндр с большим бачком. Сверху масляный фильтр, генератор, трамблер и маленький однокамерный карбюратор. Ремень вентилятора мощный, как у грузовика, а у крыльчатки всего две лопасти. Высокий толстый радиатор надежно защищает двигатель от перегрева. На покатом моторном щите – площадка для аккумулятора, привод ручного тормоза и «дворников», катушка зажигания, реле-регулятор. Доступ к любому узлу ничем не затруднен. Обслуживать коробку передач можно из салона: фрагмент тоннеля пола над ней легко снимается.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«паспортная» максимальная скорость 90 км/ч – не предел, при желании машину с неизношенным двигателем можно разогнать до 100…120 км/ч. Но ездить на «422-м» хочется неторопливо, в темпе, в каком лет 20…30 назад пенсионеры на «401-х» возили на загородные шесть соток доски и рассаду.</w:t>
      </w:r>
    </w:p>
    <w:p w:rsidR="00640073" w:rsidRPr="00640073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грузового варианта «Москвича» освоили в 1948-м, года на полтора позднее седана. Фургон производили дольше, чем легковую машину. Если </w:t>
      </w:r>
      <w:proofErr w:type="gramStart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proofErr w:type="gramEnd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«Москвич-401» сняли с производства в апреле 1956-го, то «422-й» выпускали до декабря. У поздних машин двигатель был от «Москвича-402», тоже </w:t>
      </w:r>
      <w:proofErr w:type="spellStart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нижнеклапанный</w:t>
      </w:r>
      <w:proofErr w:type="spellEnd"/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увеличенного литража, с иным расположением помпы и генератора.</w:t>
      </w:r>
    </w:p>
    <w:p w:rsidR="0087394F" w:rsidRPr="0087394F" w:rsidRDefault="00640073" w:rsidP="0064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автомобиль был недолговечным. Возможно, со временем нарушалась геометрия дверных проемов, теряли внешний «лоск» деревянные детали и дерматиновая обивка крыши. В щели задувал ветер, попадала пыль и сочилась влага, но машина оставалась «на ходу»: ресурс агрегатов шасси у «Москвича» немалый, запчасти доступны, ремонт деревянного кузова был дешев. Существовала инструкция по замене отдельных деталей деревянного каркаса. В Подмосковье и регионах «деревянные» «Москвичи» встречались даже в 1970-е. Иногда такие машины попадали в частные руки, и их переделывали в пассажирские. Случалось, что деревянные боковины обшивали снаружи листовым металлом.</w:t>
      </w:r>
    </w:p>
    <w:p w:rsidR="005D7ED0" w:rsidRPr="005D7ED0" w:rsidRDefault="003C0704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ED0" w:rsidRPr="0087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1DD" w:rsidRPr="00182427" w:rsidRDefault="00C461DD" w:rsidP="005D7ED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3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182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одификации Москвич-400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401</w:t>
      </w: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7294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седан. 1947—1954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Москвич-400-422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и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деревянным каркасом кузова, 1948—1954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Москвич-400-420А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кабриолет - </w:t>
      </w:r>
      <w:r w:rsidR="000E7294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дверный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кабриолимузин</w:t>
      </w:r>
      <w:proofErr w:type="spellEnd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(кузов с открытым верхом, но сохраняющий бокови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рамки дверей со стёклами). 1949—1954 г.</w:t>
      </w:r>
    </w:p>
    <w:p w:rsidR="00C461DD" w:rsidRPr="006C0786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Москвич-400-420Б </w:t>
      </w:r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предназначались для нужд инвалидов и людей с ограниченными возможностями, являясь копией «Москвича» 400–420, только оборудованного ручным управлением. Начало выпуска этих автомобилей пришлось на 1951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1954 г.</w:t>
      </w: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Москвич-400-420К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401</w:t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-420К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коммерческое шасси для установки различных кузовов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выпустил 2562 шасси, на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горьковский з</w:t>
      </w:r>
      <w:r w:rsidRP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 специальных автомобилей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>ЗСА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кузовной завод Министерства пищевой промышленности СССР монтировал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фургоны с металлической обшивкой на деревянном каркасе.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1948-56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Москвич-400-420М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401-420М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обслуживания населения медицинской помощью на дому, от 400—420 отличался только опознавательными знаками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1948-56 г.</w:t>
      </w:r>
      <w:proofErr w:type="gramEnd"/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Москвич-400Э-431-442 АПА-7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Аэродромный</w:t>
      </w:r>
      <w:proofErr w:type="gramEnd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подвижный </w:t>
      </w:r>
      <w:proofErr w:type="spell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электроагрегат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запуска двигателей самолетов МиГ-17, Ил-28 и других, также для питания их бортовой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при предполетной подготовке.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для АПА-7 строил ремонтный завод №2 ХОЗУ МВД СССР.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1951-53 г.</w:t>
      </w: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Москвич-401-420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модернизированный седан, отличавшийся более сильным мотором (26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4000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 и степенью сжатия 6,27),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-04.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Москвич-401-420Б</w:t>
      </w:r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модернизированная инвалидная модификация седана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Москвич-401-422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и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фургон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деревянным каркасом кузова,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-12.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461DD" w:rsidRDefault="00C461DD" w:rsidP="005D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Москвич-401А1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-420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переходная модель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двигателем модели «402Б1»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выпускалась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апрель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1956 года, мощность достигла 35 </w:t>
      </w:r>
      <w:proofErr w:type="spell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1DD" w:rsidRPr="009F1395" w:rsidRDefault="00C461DD" w:rsidP="005D7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9F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арактеристики автомобиля Москвича 400 и 401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290"/>
        <w:gridCol w:w="3370"/>
        <w:gridCol w:w="3370"/>
      </w:tblGrid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Москвич-400-420</w:t>
            </w:r>
          </w:p>
        </w:tc>
        <w:tc>
          <w:tcPr>
            <w:tcW w:w="0" w:type="auto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Москвич-401-420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производства</w:t>
            </w:r>
          </w:p>
        </w:tc>
        <w:tc>
          <w:tcPr>
            <w:tcW w:w="0" w:type="auto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1947-1953 </w:t>
            </w: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1954-1956 </w:t>
            </w: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0" w:type="auto"/>
            <w:gridSpan w:val="2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Цельнометаллический </w:t>
            </w:r>
            <w:r w:rsidR="000E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дверный седан несущего типа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gridSpan w:val="2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водительское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(д/ш/в)</w:t>
            </w:r>
          </w:p>
        </w:tc>
        <w:tc>
          <w:tcPr>
            <w:tcW w:w="0" w:type="auto"/>
            <w:gridSpan w:val="2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3855/1400/1555 мм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gridSpan w:val="2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 мм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(передняя/задняя)</w:t>
            </w:r>
          </w:p>
        </w:tc>
        <w:tc>
          <w:tcPr>
            <w:tcW w:w="0" w:type="auto"/>
            <w:gridSpan w:val="2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1105/1170 мм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gridSpan w:val="2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(полная/снаряженная)</w:t>
            </w:r>
          </w:p>
        </w:tc>
        <w:tc>
          <w:tcPr>
            <w:tcW w:w="0" w:type="auto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1145/845 кг</w:t>
            </w:r>
          </w:p>
        </w:tc>
        <w:tc>
          <w:tcPr>
            <w:tcW w:w="0" w:type="auto"/>
            <w:hideMark/>
          </w:tcPr>
          <w:p w:rsidR="00C461DD" w:rsidRPr="009F1395" w:rsidRDefault="00C461DD" w:rsidP="005D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1155/855 кг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</w:t>
            </w:r>
          </w:p>
        </w:tc>
        <w:tc>
          <w:tcPr>
            <w:tcW w:w="0" w:type="auto"/>
            <w:hideMark/>
          </w:tcPr>
          <w:p w:rsidR="00C461DD" w:rsidRPr="009F1395" w:rsidRDefault="000E7294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C461DD"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цилиндровый АЗЛК (МЗМА)-400</w:t>
            </w:r>
          </w:p>
        </w:tc>
        <w:tc>
          <w:tcPr>
            <w:tcW w:w="0" w:type="auto"/>
            <w:hideMark/>
          </w:tcPr>
          <w:p w:rsidR="00C461DD" w:rsidRPr="009F1395" w:rsidRDefault="000E7294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C461DD"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цилиндровый АЗЛК (МЗМА)-401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3600 об/мин)</w:t>
            </w:r>
          </w:p>
        </w:tc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4000 об/мин)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gridSpan w:val="2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км/час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двигателя</w:t>
            </w:r>
          </w:p>
        </w:tc>
        <w:tc>
          <w:tcPr>
            <w:tcW w:w="0" w:type="auto"/>
            <w:gridSpan w:val="2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Продольное, переднее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0" w:type="auto"/>
            <w:gridSpan w:val="2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 см.</w:t>
            </w:r>
            <w:r w:rsidR="003C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</w:t>
            </w:r>
          </w:p>
        </w:tc>
        <w:tc>
          <w:tcPr>
            <w:tcW w:w="0" w:type="auto"/>
            <w:gridSpan w:val="2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R4/2, </w:t>
            </w:r>
            <w:proofErr w:type="gram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отлиты</w:t>
            </w:r>
            <w:proofErr w:type="gramEnd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один блок из чугуна с верхней частью картера. </w:t>
            </w:r>
          </w:p>
        </w:tc>
      </w:tr>
      <w:tr w:rsidR="00C461DD" w:rsidRPr="009F1395" w:rsidTr="003C0704">
        <w:trPr>
          <w:jc w:val="center"/>
        </w:trPr>
        <w:tc>
          <w:tcPr>
            <w:tcW w:w="0" w:type="auto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и диаметр цилиндров</w:t>
            </w:r>
          </w:p>
        </w:tc>
        <w:tc>
          <w:tcPr>
            <w:tcW w:w="0" w:type="auto"/>
            <w:gridSpan w:val="2"/>
            <w:hideMark/>
          </w:tcPr>
          <w:p w:rsidR="00C461DD" w:rsidRPr="009F1395" w:rsidRDefault="00C461DD" w:rsidP="005D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Рядное</w:t>
            </w:r>
            <w:proofErr w:type="gramEnd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вертикальное, 67.5 мм</w:t>
            </w:r>
          </w:p>
        </w:tc>
      </w:tr>
    </w:tbl>
    <w:p w:rsidR="00C461DD" w:rsidRDefault="00C461DD" w:rsidP="005D7ED0">
      <w:pPr>
        <w:spacing w:after="0" w:line="240" w:lineRule="auto"/>
      </w:pPr>
    </w:p>
    <w:p w:rsidR="000E5ABB" w:rsidRDefault="000E5ABB" w:rsidP="005D7ED0">
      <w:pPr>
        <w:spacing w:after="0" w:line="240" w:lineRule="auto"/>
      </w:pPr>
    </w:p>
    <w:sectPr w:rsidR="000E5ABB" w:rsidSect="00864210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E2"/>
    <w:rsid w:val="00035CE2"/>
    <w:rsid w:val="00082EE5"/>
    <w:rsid w:val="000E5ABB"/>
    <w:rsid w:val="000E7294"/>
    <w:rsid w:val="000F0899"/>
    <w:rsid w:val="001E0B4F"/>
    <w:rsid w:val="003C0704"/>
    <w:rsid w:val="003D5B07"/>
    <w:rsid w:val="004F249E"/>
    <w:rsid w:val="0052150E"/>
    <w:rsid w:val="005275C7"/>
    <w:rsid w:val="005D7ED0"/>
    <w:rsid w:val="00640073"/>
    <w:rsid w:val="006E4042"/>
    <w:rsid w:val="0087394F"/>
    <w:rsid w:val="00A11F9F"/>
    <w:rsid w:val="00AB7354"/>
    <w:rsid w:val="00B64EA1"/>
    <w:rsid w:val="00C461DD"/>
    <w:rsid w:val="00CC26F0"/>
    <w:rsid w:val="00CE41FB"/>
    <w:rsid w:val="00D70290"/>
    <w:rsid w:val="00E35199"/>
    <w:rsid w:val="00E62490"/>
    <w:rsid w:val="00E77C6C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DD"/>
    <w:rPr>
      <w:rFonts w:ascii="Tahoma" w:hAnsi="Tahoma" w:cs="Tahoma"/>
      <w:sz w:val="16"/>
      <w:szCs w:val="16"/>
    </w:rPr>
  </w:style>
  <w:style w:type="character" w:customStyle="1" w:styleId="infoname">
    <w:name w:val="infoname"/>
    <w:basedOn w:val="a0"/>
    <w:rsid w:val="00A11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DD"/>
    <w:rPr>
      <w:rFonts w:ascii="Tahoma" w:hAnsi="Tahoma" w:cs="Tahoma"/>
      <w:sz w:val="16"/>
      <w:szCs w:val="16"/>
    </w:rPr>
  </w:style>
  <w:style w:type="character" w:customStyle="1" w:styleId="infoname">
    <w:name w:val="infoname"/>
    <w:basedOn w:val="a0"/>
    <w:rsid w:val="00A1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2018-12-29T07:18:00Z</dcterms:created>
  <dcterms:modified xsi:type="dcterms:W3CDTF">2023-10-12T16:38:00Z</dcterms:modified>
</cp:coreProperties>
</file>