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59" w:rsidRPr="00082F59" w:rsidRDefault="004E6F52" w:rsidP="008068F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03-112 Москвич-400-421 4х2, опытный образец №2, </w:t>
      </w:r>
      <w:r w:rsidR="001F318C">
        <w:rPr>
          <w:rStyle w:val="a3"/>
          <w:rFonts w:ascii="Times New Roman" w:hAnsi="Times New Roman" w:cs="Times New Roman"/>
          <w:sz w:val="28"/>
          <w:szCs w:val="28"/>
        </w:rPr>
        <w:t>5-</w:t>
      </w:r>
      <w:r w:rsidR="00082F59" w:rsidRPr="00082F59">
        <w:rPr>
          <w:rStyle w:val="a3"/>
          <w:rFonts w:ascii="Times New Roman" w:hAnsi="Times New Roman" w:cs="Times New Roman"/>
          <w:sz w:val="28"/>
          <w:szCs w:val="28"/>
        </w:rPr>
        <w:t>дверный грузопассажирский заднеприводный универсал на деревянном каркасе, мест 4 или 2 + 200 кг</w:t>
      </w:r>
      <w:r w:rsidR="004D33F8">
        <w:rPr>
          <w:rStyle w:val="a3"/>
          <w:rFonts w:ascii="Times New Roman" w:hAnsi="Times New Roman" w:cs="Times New Roman"/>
          <w:sz w:val="28"/>
          <w:szCs w:val="28"/>
        </w:rPr>
        <w:t xml:space="preserve"> груза</w:t>
      </w:r>
      <w:r w:rsidR="00082F59" w:rsidRPr="00082F59">
        <w:rPr>
          <w:rStyle w:val="a3"/>
          <w:rFonts w:ascii="Times New Roman" w:hAnsi="Times New Roman" w:cs="Times New Roman"/>
          <w:sz w:val="28"/>
          <w:szCs w:val="28"/>
        </w:rPr>
        <w:t xml:space="preserve">, полный вес </w:t>
      </w:r>
      <w:r w:rsidR="004D33F8">
        <w:rPr>
          <w:rStyle w:val="a3"/>
          <w:rFonts w:ascii="Times New Roman" w:hAnsi="Times New Roman" w:cs="Times New Roman"/>
          <w:sz w:val="28"/>
          <w:szCs w:val="28"/>
        </w:rPr>
        <w:t xml:space="preserve">до </w:t>
      </w:r>
      <w:r w:rsidR="00082F59" w:rsidRPr="00082F59">
        <w:rPr>
          <w:rStyle w:val="a3"/>
          <w:rFonts w:ascii="Times New Roman" w:hAnsi="Times New Roman" w:cs="Times New Roman"/>
          <w:sz w:val="28"/>
          <w:szCs w:val="28"/>
        </w:rPr>
        <w:t>1,1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6 т, МЗМА-400 23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, 80 км/час,</w:t>
      </w:r>
      <w:r w:rsidR="0032287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2287C">
        <w:rPr>
          <w:rStyle w:val="a3"/>
          <w:rFonts w:ascii="Times New Roman" w:hAnsi="Times New Roman" w:cs="Times New Roman"/>
          <w:sz w:val="28"/>
          <w:szCs w:val="28"/>
        </w:rPr>
        <w:t xml:space="preserve"> экз.,</w:t>
      </w:r>
      <w:r w:rsidR="00082F59" w:rsidRPr="00082F59">
        <w:rPr>
          <w:rStyle w:val="a3"/>
          <w:rFonts w:ascii="Times New Roman" w:hAnsi="Times New Roman" w:cs="Times New Roman"/>
          <w:sz w:val="28"/>
          <w:szCs w:val="28"/>
        </w:rPr>
        <w:t xml:space="preserve"> М</w:t>
      </w:r>
      <w:r w:rsidR="0032287C">
        <w:rPr>
          <w:rStyle w:val="a3"/>
          <w:rFonts w:ascii="Times New Roman" w:hAnsi="Times New Roman" w:cs="Times New Roman"/>
          <w:sz w:val="28"/>
          <w:szCs w:val="28"/>
        </w:rPr>
        <w:t xml:space="preserve">ЗМА, </w:t>
      </w:r>
      <w:r w:rsidR="00082F59" w:rsidRPr="00082F59">
        <w:rPr>
          <w:rStyle w:val="a3"/>
          <w:rFonts w:ascii="Times New Roman" w:hAnsi="Times New Roman" w:cs="Times New Roman"/>
          <w:sz w:val="28"/>
          <w:szCs w:val="28"/>
        </w:rPr>
        <w:t>1947 г.</w:t>
      </w:r>
    </w:p>
    <w:p w:rsidR="00082F59" w:rsidRDefault="004D33F8" w:rsidP="008068FC">
      <w:pPr>
        <w:spacing w:after="0" w:line="240" w:lineRule="auto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A89B74" wp14:editId="1060A090">
            <wp:simplePos x="0" y="0"/>
            <wp:positionH relativeFrom="margin">
              <wp:posOffset>794385</wp:posOffset>
            </wp:positionH>
            <wp:positionV relativeFrom="margin">
              <wp:posOffset>849630</wp:posOffset>
            </wp:positionV>
            <wp:extent cx="4888230" cy="3476625"/>
            <wp:effectExtent l="0" t="0" r="762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82F59" w:rsidRDefault="00082F59" w:rsidP="008068FC">
      <w:pPr>
        <w:spacing w:after="0" w:line="240" w:lineRule="auto"/>
        <w:rPr>
          <w:noProof/>
          <w:lang w:eastAsia="ru-RU"/>
        </w:rPr>
      </w:pPr>
    </w:p>
    <w:p w:rsidR="00082F59" w:rsidRDefault="00082F59" w:rsidP="008068FC">
      <w:pPr>
        <w:spacing w:after="0" w:line="240" w:lineRule="auto"/>
        <w:rPr>
          <w:noProof/>
          <w:lang w:eastAsia="ru-RU"/>
        </w:rPr>
      </w:pPr>
    </w:p>
    <w:p w:rsidR="00082F59" w:rsidRDefault="00082F59" w:rsidP="008068FC">
      <w:pPr>
        <w:spacing w:after="0" w:line="240" w:lineRule="auto"/>
        <w:rPr>
          <w:noProof/>
          <w:lang w:eastAsia="ru-RU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82F59" w:rsidRDefault="00082F59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90814" w:rsidRDefault="004E6F52" w:rsidP="000E0785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90814" w:rsidRDefault="00490814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E5ABB" w:rsidRDefault="006B4160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Семейство автомобилей «Москвич» первого поколения для Московского завода малолитражных автомобилей разрабатывали зимой 1945-1946 годов немецкие инженеры, работавшие на территории восточной советской оккупационной зоны Германии. Помимо стандартного кузова седан, они предложили советской стороне несколько вариантов специальных кузовов, прежде всего, грузовых и </w:t>
      </w:r>
      <w:proofErr w:type="spellStart"/>
      <w:proofErr w:type="gramStart"/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грузо</w:t>
      </w:r>
      <w:proofErr w:type="spellEnd"/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-пассажирских</w:t>
      </w:r>
      <w:proofErr w:type="gramEnd"/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. Была подготовлена техническая документация по унифицированным между собой кузовам универсал и фургон. Причем немцы предложили два альтернативных семейства универсалов-фургонов. В одном варианте это была пара цельнометаллических кузовов. Во втором - комбинированных кузовов со стальными полом, моторным отсеком, крыльями от базового седана, деревянными боковыми и задней стенками, крышей в виде деревянной решетки, обтянутой дерматином. Специальные модификации «Москвича» могли стать серийной продукцией только в «деревянном» варианте, так как стального проката в послевоенном СССР не хватало.</w:t>
      </w:r>
      <w:r w:rsid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рузовые</w:t>
      </w:r>
      <w:r w:rsid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одификации «Москвича»</w:t>
      </w:r>
      <w:r w:rsid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оказались типичными </w:t>
      </w:r>
      <w:r w:rsidR="002C2348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woody</w:t>
      </w:r>
      <w:proofErr w:type="spellEnd"/>
      <w:r w:rsid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выполненными по всем канонам жанра. Их проектировали конструкторы, до </w:t>
      </w:r>
      <w:proofErr w:type="gramStart"/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войны</w:t>
      </w:r>
      <w:proofErr w:type="gramEnd"/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работавшие на знаменитой фирме DKW и накопившие большой опыт разработки деревянных кузовов.</w:t>
      </w:r>
    </w:p>
    <w:p w:rsidR="002C2348" w:rsidRDefault="002C2348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 производству в СССР были приняты две модификации: грузопассажирский 5-дверный универсал «Москвич-400-421» и грузовой 3-дверный фургон «Москвич-400-422». Однако, по сравнению с исходными немецкими версиями, они были заметно упрощены. Практически - разработаны заново в ОГК МЗМА. От обтекаемой аэродинамической формы крыши и задней части отказались в пользу простой угловатой «коробки», исчезли наружные стальные задние стойки. Кузова фургонов строил не сам МЗМА - он выпускал только шасси с моторным отсеком и лобовым стеклом. Деревянные детали изготавливал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Комбинат автофургонов в Шумерле Чувашской АССР. Собирали м</w:t>
      </w:r>
      <w:r w:rsidR="00EF4B96">
        <w:rPr>
          <w:rStyle w:val="a3"/>
          <w:rFonts w:ascii="Times New Roman" w:hAnsi="Times New Roman" w:cs="Times New Roman"/>
          <w:b w:val="0"/>
          <w:sz w:val="24"/>
          <w:szCs w:val="24"/>
        </w:rPr>
        <w:t>ашину авиационный завод в Филях и завод №2 хо</w:t>
      </w:r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зяйственного управления ХОЗУ МВД.</w:t>
      </w:r>
      <w:r w:rsidR="0030092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1172" w:rsidRDefault="00EA1EE1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2348"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Универсал остался в виде двух опытных образцов - сложности с освоением грузовой машины помешали построить даже партию грузопассажирских.</w:t>
      </w:r>
      <w:r w:rsidRPr="00EA1E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0926">
        <w:rPr>
          <w:rStyle w:val="a3"/>
          <w:rFonts w:ascii="Times New Roman" w:hAnsi="Times New Roman" w:cs="Times New Roman"/>
          <w:b w:val="0"/>
          <w:sz w:val="24"/>
          <w:szCs w:val="24"/>
        </w:rPr>
        <w:t>Прототипы использовали в испытательных пробегах в качестве машин сопровождения, которые в обиходе назывались «хозяйками».</w:t>
      </w:r>
    </w:p>
    <w:p w:rsidR="002C2348" w:rsidRDefault="002C2348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К производству универсалов завод вернулся только во второй половине 50-х, когда на базе следующего поколения «Москвичей» на МЗМА был разработан </w:t>
      </w:r>
      <w:proofErr w:type="spellStart"/>
      <w:proofErr w:type="gramStart"/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грузо</w:t>
      </w:r>
      <w:proofErr w:type="spellEnd"/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-пассажирский</w:t>
      </w:r>
      <w:proofErr w:type="gramEnd"/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«Москвич-423», теперь уже цельнометаллический. А грузовые «русские </w:t>
      </w:r>
      <w:proofErr w:type="spellStart"/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вуди</w:t>
      </w:r>
      <w:proofErr w:type="spellEnd"/>
      <w:r w:rsidRPr="002C2348">
        <w:rPr>
          <w:rStyle w:val="a3"/>
          <w:rFonts w:ascii="Times New Roman" w:hAnsi="Times New Roman" w:cs="Times New Roman"/>
          <w:b w:val="0"/>
          <w:sz w:val="24"/>
          <w:szCs w:val="24"/>
        </w:rPr>
        <w:t>» «Москвич-400-422» широко применялись в городах в качестве малотоннажного развозного транспорта. На них собирали почту из почтовых ящиков, монеты из телефонов-автоматов, возили школьные завтраки, мороженое и пирожки в киоски, медикаменты в аптеки.</w:t>
      </w:r>
      <w:r w:rsidR="00490BC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490BC5" w:rsidRPr="00490BC5">
        <w:rPr>
          <w:rStyle w:val="a3"/>
          <w:rFonts w:ascii="Times New Roman" w:hAnsi="Times New Roman" w:cs="Times New Roman"/>
          <w:b w:val="0"/>
          <w:sz w:val="24"/>
          <w:szCs w:val="24"/>
        </w:rPr>
        <w:t>о июля 1951 года КПП имела напольное управление, затем, в целях улучшения эргономики, ее рычаг перевели под рулевое колесо, связав с коробкой системой валов, менявшейся в январе 1954 г, и тяг</w:t>
      </w:r>
      <w:r w:rsidR="00490BC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90BC5" w:rsidRPr="00490BC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самых поздних москвичах ставился двигатель модели 402Б1, объемом 1220 см3 и мощностью 30 </w:t>
      </w:r>
      <w:proofErr w:type="spellStart"/>
      <w:r w:rsidR="00490BC5" w:rsidRPr="00490BC5">
        <w:rPr>
          <w:rStyle w:val="a3"/>
          <w:rFonts w:ascii="Times New Roman" w:hAnsi="Times New Roman" w:cs="Times New Roman"/>
          <w:b w:val="0"/>
          <w:sz w:val="24"/>
          <w:szCs w:val="24"/>
        </w:rPr>
        <w:t>л.с</w:t>
      </w:r>
      <w:proofErr w:type="spellEnd"/>
      <w:r w:rsidR="00490BC5" w:rsidRPr="00490BC5">
        <w:rPr>
          <w:rStyle w:val="a3"/>
          <w:rFonts w:ascii="Times New Roman" w:hAnsi="Times New Roman" w:cs="Times New Roman"/>
          <w:b w:val="0"/>
          <w:sz w:val="24"/>
          <w:szCs w:val="24"/>
        </w:rPr>
        <w:t>., этакий переходной вариант к полноценному мотору 402 москвича.</w:t>
      </w:r>
      <w:r w:rsidR="00490BC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0B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2427" w:rsidRDefault="00182427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82427" w:rsidRPr="00182427" w:rsidRDefault="00E0369F" w:rsidP="008068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="00182427" w:rsidRPr="00182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одификации Москвич-400</w:t>
      </w:r>
      <w:r w:rsidR="00A56F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401</w:t>
      </w:r>
    </w:p>
    <w:p w:rsidR="006C0786" w:rsidRDefault="00182427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68FC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дверный</w:t>
      </w:r>
      <w:r w:rsidR="00D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седан. 1947—1954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Москвич-400-422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</w:t>
      </w:r>
      <w:r w:rsidR="00D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деревянным карк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0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 кузова, 1948—195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Москвич-400-420А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кабриолет - </w:t>
      </w:r>
      <w:r w:rsidR="008068FC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дверный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кабриолимузин</w:t>
      </w:r>
      <w:proofErr w:type="spell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 с открытым верхом, но сохраняющий бокови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рамки дверей со стёклами). 1949—1954 г.</w:t>
      </w:r>
    </w:p>
    <w:p w:rsidR="006C0786" w:rsidRPr="006C0786" w:rsidRDefault="006C0786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Москвич-400-420Б 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предназначались для нужд инвалидов и людей с ограниченными возможностями, являясь копией «Москвича» 400–420, только оборудованного ручным управлением. Начало выпуска этих автомобилей пришлось на 1951 год.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1954 г.</w:t>
      </w:r>
    </w:p>
    <w:p w:rsidR="00480C90" w:rsidRDefault="00182427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Москвич-400-420К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401</w:t>
      </w:r>
      <w:r w:rsidR="00745C49"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-420К</w:t>
      </w:r>
      <w:r w:rsidR="0074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45C49"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шасси для установки различных кузовов</w:t>
      </w:r>
      <w:r w:rsid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5C49"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выпустил 2562 шасси, на которые 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горьковский з</w:t>
      </w:r>
      <w:r w:rsidR="00916BFD" w:rsidRP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 специальных автомобилей ЗСА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45C49"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кузовной завод Министерства пищевой промышленности СССР монтировал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5C49"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фургоны с металлической обшивкой на деревянном каркасе.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1948-56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Москвич-400-420М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6F9D" w:rsidRPr="00A5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401-420М</w:t>
      </w:r>
      <w:r w:rsidR="00A5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обслуживания населения медицинской помощью на дому, от 400—420 отличался только опознавательными знаками</w:t>
      </w:r>
      <w:r w:rsid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1948-56 г.</w:t>
      </w:r>
      <w:proofErr w:type="gramEnd"/>
    </w:p>
    <w:p w:rsidR="00480C90" w:rsidRDefault="00480C90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Москвич-400Э-431-442 АПА-7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Аэродромный</w:t>
      </w:r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подвижный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электроагрегат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запуска двигателей самолетов МиГ-17, Ил-28 и других, также для питания их бортовой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при предполетной подготовке.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для АПА-7 строил ремонтный завод №2 ХОЗУ МВД СССР.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1951-53 г.</w:t>
      </w:r>
    </w:p>
    <w:p w:rsidR="006C0786" w:rsidRDefault="00182427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модернизированный седан, отличавшийся более сильным мотором (26</w:t>
      </w:r>
      <w:r w:rsidR="00CD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4000 </w:t>
      </w:r>
      <w:proofErr w:type="gramStart"/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и степенью сжатия 6,27),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1954—1956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82427" w:rsidRDefault="006C0786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Москвич-401-420Б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модернизированная инвалидная модификация седана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6BFD"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 w:rsidR="006B41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6BFD"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82427"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2427"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Москвич-401-422</w:t>
      </w:r>
      <w:r w:rsidR="00182427"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="00182427"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 </w:t>
      </w:r>
      <w:r w:rsid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деревянным каркасом кузова, </w:t>
      </w:r>
      <w:r w:rsidR="00182427"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1954—1956</w:t>
      </w:r>
      <w:r w:rsidR="006B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0C90" w:rsidRDefault="00480C90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Москвич-401А1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переходная модель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двигателем модели «402Б1»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выпускалась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января </w:t>
      </w:r>
      <w:r w:rsidR="00F8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апрель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года, мощность достигла 35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79D" w:rsidRDefault="0094079D" w:rsidP="008068F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12746" w:rsidRDefault="0094079D" w:rsidP="008068F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Опытн</w:t>
      </w:r>
      <w:r w:rsidRPr="0094079D">
        <w:rPr>
          <w:rStyle w:val="a3"/>
          <w:rFonts w:ascii="Times New Roman" w:hAnsi="Times New Roman" w:cs="Times New Roman"/>
          <w:sz w:val="28"/>
          <w:szCs w:val="28"/>
        </w:rPr>
        <w:t>ые</w:t>
      </w:r>
    </w:p>
    <w:p w:rsidR="006B4160" w:rsidRDefault="006B4160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Шестиместное такси</w:t>
      </w:r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стандартной машины с двумя откидными сиденьями-</w:t>
      </w:r>
      <w:proofErr w:type="spellStart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страпонтенами</w:t>
      </w:r>
      <w:proofErr w:type="spellEnd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Опытный образец имел деревянный каркас кузова и измененные задние двери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Германия 1947 г.</w:t>
      </w:r>
    </w:p>
    <w:p w:rsidR="0094079D" w:rsidRDefault="0094079D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400-</w:t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прототип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под специальные автомобили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E7CB2">
        <w:rPr>
          <w:rFonts w:ascii="Times New Roman" w:eastAsia="Times New Roman" w:hAnsi="Times New Roman" w:cs="Times New Roman"/>
          <w:sz w:val="24"/>
          <w:szCs w:val="24"/>
          <w:lang w:eastAsia="ru-RU"/>
        </w:rPr>
        <w:t>2-дверный пикап 420Б, 2-дверный цельнометаллический фургон 420Б, 2-дверный фургон с отдельным кузовом 420Б</w:t>
      </w:r>
      <w:r w:rsid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1947-48 г., </w:t>
      </w:r>
      <w:r w:rsidRPr="00745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«Б»</w:t>
      </w:r>
      <w:r w:rsidRPr="009E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был присвоен модификации с ручным управлением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79D" w:rsidRDefault="0094079D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Москвич-400-421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универсал, штучное производство, существовали варианты с разной навеской задних дверей (1948—1950)</w:t>
      </w:r>
    </w:p>
    <w:p w:rsidR="0094079D" w:rsidRDefault="00831DBC" w:rsidP="008068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Москвич-400(401)-424</w:t>
      </w:r>
      <w:r w:rsidR="0094079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4079D"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1948 году</w:t>
      </w:r>
      <w:r w:rsid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079D"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конструкторы ЗМА создали «облагороженный» вариант кузова, который имел индекс 424. В 1949 году была по</w:t>
      </w:r>
      <w:r w:rsid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строена партия этих автомобилей,</w:t>
      </w:r>
      <w:r w:rsidR="0094079D"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Автомобили разни</w:t>
      </w:r>
      <w:r w:rsid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лись оформлением передней части</w:t>
      </w:r>
      <w:r w:rsidR="0094079D"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 капот «</w:t>
      </w:r>
      <w:proofErr w:type="spellStart"/>
      <w:r w:rsid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аллигаторного</w:t>
      </w:r>
      <w:proofErr w:type="spellEnd"/>
      <w:r w:rsid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типа,</w:t>
      </w:r>
      <w:r w:rsidR="0094079D"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запасное колесо было размещено горизонтально под багажником, капитально изменены все наружные панели, однако, каркас кузова (включая стойки, проемы дверей и крышу) был сохранен прежним.</w:t>
      </w:r>
    </w:p>
    <w:p w:rsidR="00E0369F" w:rsidRDefault="00A56F9D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Москвич-</w:t>
      </w:r>
      <w:r w:rsidR="00831DBC">
        <w:rPr>
          <w:rStyle w:val="a3"/>
          <w:rFonts w:ascii="Times New Roman" w:hAnsi="Times New Roman" w:cs="Times New Roman"/>
          <w:sz w:val="24"/>
          <w:szCs w:val="24"/>
        </w:rPr>
        <w:t>401</w:t>
      </w:r>
      <w:r w:rsidR="00E0369F" w:rsidRPr="00E0369F">
        <w:rPr>
          <w:rStyle w:val="a3"/>
          <w:rFonts w:ascii="Times New Roman" w:hAnsi="Times New Roman" w:cs="Times New Roman"/>
          <w:sz w:val="24"/>
          <w:szCs w:val="24"/>
        </w:rPr>
        <w:t>-42</w:t>
      </w:r>
      <w:r w:rsidR="00831DBC">
        <w:rPr>
          <w:rStyle w:val="a3"/>
          <w:rFonts w:ascii="Times New Roman" w:hAnsi="Times New Roman" w:cs="Times New Roman"/>
          <w:sz w:val="24"/>
          <w:szCs w:val="24"/>
        </w:rPr>
        <w:t>3</w:t>
      </w:r>
      <w:proofErr w:type="gramStart"/>
      <w:r w:rsidR="00E0369F" w:rsidRPr="00E0369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31DBC" w:rsidRPr="00831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31DBC" w:rsidRPr="0083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1949 году кузов модернизированного автомобиля «Москвич-401-424» был доработан. Он получил увеличенный багажник, новый капот, два альтернативных варианта более удобной для производства облицовки – один с горизонтальными хромированными </w:t>
      </w:r>
      <w:r w:rsidR="00831DBC" w:rsidRPr="00831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полосами, только более редкими, чем в исходном первом варианте, другой – с овальным «окном», разделённым большим брусом.</w:t>
      </w:r>
    </w:p>
    <w:p w:rsidR="00745C49" w:rsidRPr="0094079D" w:rsidRDefault="00745C49" w:rsidP="008068FC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745C49">
        <w:rPr>
          <w:rStyle w:val="a3"/>
          <w:rFonts w:ascii="Times New Roman" w:hAnsi="Times New Roman" w:cs="Times New Roman"/>
          <w:sz w:val="24"/>
          <w:szCs w:val="24"/>
        </w:rPr>
        <w:t xml:space="preserve">Москвич-400П-431-441 </w:t>
      </w:r>
      <w:r w:rsidRPr="00745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пикап с металлической грузовой платформой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 экз. 1951 г.</w:t>
      </w:r>
    </w:p>
    <w:p w:rsidR="0094079D" w:rsidRPr="0094079D" w:rsidRDefault="0094079D" w:rsidP="008068F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412746" w:rsidRPr="00412746" w:rsidRDefault="00412746" w:rsidP="008068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9050"/>
        <w:gridCol w:w="696"/>
      </w:tblGrid>
      <w:tr w:rsidR="00412746" w:rsidRPr="00412746" w:rsidTr="00E929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12746" w:rsidRPr="00412746" w:rsidRDefault="00412746" w:rsidP="00806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вес автомобиля в снаряженном состоянии в </w:t>
            </w:r>
            <w:proofErr w:type="gramStart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412746" w:rsidRDefault="00412746" w:rsidP="00806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веса по осям автомобиля в </w:t>
            </w:r>
            <w:proofErr w:type="gramStart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нагрузки на переднюю ось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нагрузкой на переднюю ось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412746" w:rsidRDefault="00412746" w:rsidP="00806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Габаритные размеры в </w:t>
            </w:r>
            <w:proofErr w:type="gramStart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(без нагрузки):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закрытым кузовом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открытым кузовом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 в </w:t>
            </w:r>
            <w:proofErr w:type="gramStart"/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412746" w:rsidRDefault="00412746" w:rsidP="00806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Колея в </w:t>
            </w:r>
            <w:proofErr w:type="gramStart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41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передних колес (по грунту)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поворота (по наружной колее переднего колес) в </w:t>
            </w:r>
            <w:proofErr w:type="gramStart"/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Наибольшая скорость при полной нагрузке (на гладком и ровном шоссе) в км/час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(эксплуатационный) на 100 км пути в л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Низшие точки (расстояние от земли при нормальной нагрузке и нормальном давлении в шинах) в </w:t>
            </w:r>
            <w:proofErr w:type="gramStart"/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поперечная рулевая тяга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12746" w:rsidRPr="00412746" w:rsidTr="00E92977">
        <w:trPr>
          <w:jc w:val="center"/>
        </w:trPr>
        <w:tc>
          <w:tcPr>
            <w:tcW w:w="0" w:type="auto"/>
            <w:hideMark/>
          </w:tcPr>
          <w:p w:rsidR="00412746" w:rsidRPr="006B4160" w:rsidRDefault="00412746" w:rsidP="00806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задний мост</w:t>
            </w:r>
          </w:p>
        </w:tc>
        <w:tc>
          <w:tcPr>
            <w:tcW w:w="0" w:type="auto"/>
            <w:hideMark/>
          </w:tcPr>
          <w:p w:rsidR="00412746" w:rsidRPr="00412746" w:rsidRDefault="00412746" w:rsidP="0080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D23C1D" w:rsidRDefault="00D23C1D" w:rsidP="00806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2746" w:rsidRPr="00412746" w:rsidRDefault="00412746" w:rsidP="00806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Двигатель</w:t>
      </w:r>
      <w:r w:rsidR="00182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84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МЗМА-400</w:t>
      </w:r>
      <w:r w:rsidRPr="0041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412746" w:rsidRDefault="00412746" w:rsidP="008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двигателя - Четырехтактный, карбюраторный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цилиндров </w:t>
      </w:r>
      <w:r w:rsidR="006B41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6B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</w:t>
      </w:r>
      <w:r w:rsidR="00D23C1D"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1-3-4-2</w:t>
      </w:r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в мм - 67,5</w:t>
      </w:r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поршня в мм - 75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Рабочий объем в л - 1,07</w:t>
      </w:r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сжатия - 5,8. (5,6-6,0)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Мощность наибольшая (при 3600 об/мин) в </w:t>
      </w:r>
      <w:proofErr w:type="spellStart"/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- 23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Крутящий момент наибольший (при 2000 об/мин) в </w:t>
      </w:r>
      <w:proofErr w:type="spellStart"/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кгм</w:t>
      </w:r>
      <w:proofErr w:type="spellEnd"/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- 5,5 </w:t>
      </w:r>
      <w:r w:rsidRPr="0041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Наименьший удельный расход топлива в г/э</w:t>
      </w:r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ч. - 300 </w:t>
      </w:r>
      <w:r w:rsidR="00D2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EF4B96" w:rsidRPr="002C2348" w:rsidRDefault="00CD67B0" w:rsidP="008068FC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F4B96" w:rsidRPr="002C2348" w:rsidSect="000A692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5B"/>
    <w:rsid w:val="0005195B"/>
    <w:rsid w:val="00082F59"/>
    <w:rsid w:val="000A692C"/>
    <w:rsid w:val="000E0785"/>
    <w:rsid w:val="000E5ABB"/>
    <w:rsid w:val="00182427"/>
    <w:rsid w:val="00195AA8"/>
    <w:rsid w:val="001B32AE"/>
    <w:rsid w:val="001F318C"/>
    <w:rsid w:val="00212412"/>
    <w:rsid w:val="00267789"/>
    <w:rsid w:val="002C2348"/>
    <w:rsid w:val="002E5418"/>
    <w:rsid w:val="00300926"/>
    <w:rsid w:val="0032287C"/>
    <w:rsid w:val="00360646"/>
    <w:rsid w:val="00412746"/>
    <w:rsid w:val="00480C90"/>
    <w:rsid w:val="00490814"/>
    <w:rsid w:val="00490BC5"/>
    <w:rsid w:val="004D33F8"/>
    <w:rsid w:val="004E6F52"/>
    <w:rsid w:val="0052150E"/>
    <w:rsid w:val="00522107"/>
    <w:rsid w:val="006B4160"/>
    <w:rsid w:val="006C0786"/>
    <w:rsid w:val="007151E2"/>
    <w:rsid w:val="00745C49"/>
    <w:rsid w:val="007879EA"/>
    <w:rsid w:val="00796EAB"/>
    <w:rsid w:val="008068FC"/>
    <w:rsid w:val="00831DBC"/>
    <w:rsid w:val="008A3DDE"/>
    <w:rsid w:val="00916BFD"/>
    <w:rsid w:val="0094079D"/>
    <w:rsid w:val="00941812"/>
    <w:rsid w:val="00984124"/>
    <w:rsid w:val="00990651"/>
    <w:rsid w:val="009E7CB2"/>
    <w:rsid w:val="00A56F9D"/>
    <w:rsid w:val="00A6108F"/>
    <w:rsid w:val="00A860A9"/>
    <w:rsid w:val="00B420F9"/>
    <w:rsid w:val="00BF585B"/>
    <w:rsid w:val="00CD67B0"/>
    <w:rsid w:val="00D00B5C"/>
    <w:rsid w:val="00D23C1D"/>
    <w:rsid w:val="00D26BE6"/>
    <w:rsid w:val="00E0369F"/>
    <w:rsid w:val="00E17A35"/>
    <w:rsid w:val="00E21172"/>
    <w:rsid w:val="00E92977"/>
    <w:rsid w:val="00EA1EE1"/>
    <w:rsid w:val="00EF4B96"/>
    <w:rsid w:val="00F34A4D"/>
    <w:rsid w:val="00F73694"/>
    <w:rsid w:val="00F8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2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3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2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41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EF4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EF4B96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8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3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2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3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2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41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EF4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EF4B96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8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3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DF72-0717-4C35-8FFE-5AC722E8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2018-12-26T13:26:00Z</dcterms:created>
  <dcterms:modified xsi:type="dcterms:W3CDTF">2023-10-11T15:39:00Z</dcterms:modified>
</cp:coreProperties>
</file>