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62" w:rsidRPr="006B2662" w:rsidRDefault="00932E0E" w:rsidP="006B266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124D25" wp14:editId="002672D1">
            <wp:simplePos x="0" y="0"/>
            <wp:positionH relativeFrom="margin">
              <wp:posOffset>361950</wp:posOffset>
            </wp:positionH>
            <wp:positionV relativeFrom="margin">
              <wp:posOffset>838200</wp:posOffset>
            </wp:positionV>
            <wp:extent cx="5285105" cy="3685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08-014 "</w:t>
      </w:r>
      <w:proofErr w:type="spellStart"/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Ворошиловец</w:t>
      </w:r>
      <w:proofErr w:type="spellEnd"/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" гусеничный артиллерийский тягач </w:t>
      </w:r>
      <w:r w:rsidR="00116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тяжелых </w:t>
      </w:r>
      <w:proofErr w:type="spellStart"/>
      <w:r w:rsidR="00116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артсистем</w:t>
      </w:r>
      <w:proofErr w:type="spellEnd"/>
      <w:r w:rsidR="00116E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F419A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рузоподъемностью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11A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т, прицеп до 22 т, мест 3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кузове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снаряженный вес 15.5 т,  2-В2 375 </w:t>
      </w:r>
      <w:proofErr w:type="spellStart"/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лс</w:t>
      </w:r>
      <w:proofErr w:type="spellEnd"/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r w:rsidR="000B54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 </w:t>
      </w:r>
      <w:r w:rsidR="006B2662" w:rsidRPr="006B26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36.2 км/час, 1123 экз., ХПЗ г. Харьков 1939-41 г.</w:t>
      </w:r>
    </w:p>
    <w:p w:rsidR="006B2662" w:rsidRDefault="006B2662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B2662" w:rsidRDefault="006B2662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B2662" w:rsidRDefault="006B2662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</w:p>
    <w:bookmarkEnd w:id="0"/>
    <w:p w:rsidR="006B2662" w:rsidRDefault="006B2662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591" w:rsidRDefault="00C74591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139FE" w:rsidRDefault="00932E0E" w:rsidP="007F0DBC">
      <w:pPr>
        <w:spacing w:after="0" w:line="240" w:lineRule="auto"/>
        <w:outlineLvl w:val="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27ED" w:rsidRDefault="00A427ED" w:rsidP="007F0DB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427E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Статью подготовил: Колосов Дмитрий</w:t>
      </w:r>
    </w:p>
    <w:p w:rsidR="00A427ED" w:rsidRDefault="00A427ED" w:rsidP="007F0DBC">
      <w:pPr>
        <w:pStyle w:val="a3"/>
        <w:spacing w:before="0" w:beforeAutospacing="0" w:after="0" w:afterAutospacing="0"/>
      </w:pPr>
      <w:r>
        <w:rPr>
          <w:b/>
          <w:bCs/>
          <w:color w:val="000000" w:themeColor="text1"/>
        </w:rPr>
        <w:t xml:space="preserve"> </w:t>
      </w:r>
      <w:r>
        <w:t>За годы войны тягачи Красной Армии выполняли всевозможные задачи по транспортировки военных грузов, артиллерийских орудий и боевой техники. В боевой обстановке советские тягачи продемонстрировали достаточную надёжность и манёвренность, которую по достоинству оценил и противник. Одной из удачных моделей являлся тягач «</w:t>
      </w:r>
      <w:proofErr w:type="spellStart"/>
      <w:r>
        <w:t>Ворошиловец</w:t>
      </w:r>
      <w:proofErr w:type="spellEnd"/>
      <w:r>
        <w:t xml:space="preserve">», используемый в Вермахте как </w:t>
      </w:r>
      <w:proofErr w:type="spellStart"/>
      <w:r>
        <w:t>Stalin</w:t>
      </w:r>
      <w:proofErr w:type="spellEnd"/>
      <w:r>
        <w:t xml:space="preserve"> -607</w:t>
      </w:r>
      <w:proofErr w:type="gramStart"/>
      <w:r>
        <w:t xml:space="preserve">( </w:t>
      </w:r>
      <w:proofErr w:type="gramEnd"/>
      <w:r>
        <w:t xml:space="preserve">R ). </w:t>
      </w:r>
    </w:p>
    <w:p w:rsidR="00A427ED" w:rsidRDefault="00A427ED" w:rsidP="007F0DBC">
      <w:pPr>
        <w:pStyle w:val="a3"/>
        <w:spacing w:before="0" w:beforeAutospacing="0" w:after="0" w:afterAutospacing="0"/>
      </w:pPr>
      <w:r>
        <w:t>  История зарождения будущего тягача «</w:t>
      </w:r>
      <w:proofErr w:type="spellStart"/>
      <w:r>
        <w:t>Ворошиловец</w:t>
      </w:r>
      <w:proofErr w:type="spellEnd"/>
      <w:r>
        <w:t>» началась с середины 30-х годов, когда на вооружении Красной Армии появились орудия большого калибра (от 152 до 305 мм</w:t>
      </w:r>
      <w:proofErr w:type="gramStart"/>
      <w:r>
        <w:t xml:space="preserve"> )</w:t>
      </w:r>
      <w:proofErr w:type="gramEnd"/>
      <w:r>
        <w:t xml:space="preserve">. Армии требовался тягач с лебёдкой (с тяговым усилием не менее 12 тс), способный перемещаться с прицепом массой 20 т и при этом развивать скорость до 30 км/ч. Для эвакуации средних и тяжелых танков массой до 28 т., танковому парку РККА также требовался мощный аварийный тягач. </w:t>
      </w:r>
    </w:p>
    <w:p w:rsidR="00A427ED" w:rsidRDefault="00A427ED" w:rsidP="007F0DBC">
      <w:pPr>
        <w:pStyle w:val="a3"/>
        <w:spacing w:before="0" w:beforeAutospacing="0" w:after="0" w:afterAutospacing="0"/>
      </w:pPr>
      <w:r>
        <w:t xml:space="preserve">  Исходя из поставленных задач ГАУ и ГАБТУ, проектирование нового тяжёлого тягача с танковым двигателем началась в 1935 году на </w:t>
      </w:r>
      <w:r w:rsidRPr="00A5323E">
        <w:rPr>
          <w:b/>
        </w:rPr>
        <w:t>Харьковском паровозостроительном заводе имени Коминтерна (со второй половины 1936 года — завод №183).</w:t>
      </w:r>
      <w:r>
        <w:t xml:space="preserve"> Разработкой будущего тягача «</w:t>
      </w:r>
      <w:proofErr w:type="spellStart"/>
      <w:r>
        <w:t>Ворошиловец</w:t>
      </w:r>
      <w:proofErr w:type="spellEnd"/>
      <w:r>
        <w:t xml:space="preserve">» занялся конструкторский коллектив тракторного отдела «200». За ходовую часть отвечали — П.Г. Ефременко и А.И. </w:t>
      </w:r>
      <w:proofErr w:type="spellStart"/>
      <w:r>
        <w:t>Автомонов</w:t>
      </w:r>
      <w:proofErr w:type="spellEnd"/>
      <w:r>
        <w:t xml:space="preserve">. Трансмиссией занимались: В.М. Кричевский, С.З. </w:t>
      </w:r>
      <w:proofErr w:type="spellStart"/>
      <w:r>
        <w:t>Сиделычиков</w:t>
      </w:r>
      <w:proofErr w:type="spellEnd"/>
      <w:r>
        <w:t xml:space="preserve"> и В.П. Каплин. Моторная часть была возложена на </w:t>
      </w:r>
      <w:proofErr w:type="gramStart"/>
      <w:r>
        <w:t>П</w:t>
      </w:r>
      <w:proofErr w:type="gramEnd"/>
      <w:r>
        <w:t xml:space="preserve"> Е.</w:t>
      </w:r>
      <w:r w:rsidR="00A5323E">
        <w:t xml:space="preserve"> </w:t>
      </w:r>
      <w:proofErr w:type="spellStart"/>
      <w:r>
        <w:t>Либенко</w:t>
      </w:r>
      <w:proofErr w:type="spellEnd"/>
      <w:r>
        <w:t xml:space="preserve"> и И.З. Ставцев, а вся компоновка на Д.М. Иванова. За вспомогательное </w:t>
      </w:r>
      <w:proofErr w:type="gramStart"/>
      <w:r>
        <w:t xml:space="preserve">об </w:t>
      </w:r>
      <w:proofErr w:type="spellStart"/>
      <w:r>
        <w:t>орудование</w:t>
      </w:r>
      <w:proofErr w:type="spellEnd"/>
      <w:proofErr w:type="gramEnd"/>
      <w:r>
        <w:t xml:space="preserve"> — Ю.С. Миронов и И.В. Дудко. </w:t>
      </w:r>
    </w:p>
    <w:p w:rsidR="00A427ED" w:rsidRDefault="00A427ED" w:rsidP="007F0DBC">
      <w:pPr>
        <w:pStyle w:val="a3"/>
        <w:spacing w:before="0" w:beforeAutospacing="0" w:after="0" w:afterAutospacing="0"/>
      </w:pPr>
      <w:r>
        <w:t xml:space="preserve"> Общее руководство проектом осуществляли главный конструктор И.Г. Зубарев и его заместитель Д.Ф.</w:t>
      </w:r>
      <w:r w:rsidR="000B54F0">
        <w:t xml:space="preserve"> </w:t>
      </w:r>
      <w:r>
        <w:t xml:space="preserve">Бобров, а также отдел «400» завода под руководством К.Ф. </w:t>
      </w:r>
      <w:proofErr w:type="spellStart"/>
      <w:r>
        <w:t>Челпана</w:t>
      </w:r>
      <w:proofErr w:type="spellEnd"/>
      <w:r>
        <w:t xml:space="preserve">, которое принимало участие в доработке проекта. Благодаря опыту и слаженности коллектива к концу 1935 года удалось в сжатые сроки подготовить техническую документацию тягача.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 В 1936 году два опытных образца были готовы к заводским и полигонным испытаниям и на протяжени</w:t>
      </w:r>
      <w:proofErr w:type="gramStart"/>
      <w:r>
        <w:t>е</w:t>
      </w:r>
      <w:proofErr w:type="gramEnd"/>
      <w:r>
        <w:t xml:space="preserve"> двух лет проходили «обкатку». В марте 1937-го один из них совершил успешно </w:t>
      </w:r>
      <w:r>
        <w:lastRenderedPageBreak/>
        <w:t>пробег без поломок в Москву и обратно. Тягач «</w:t>
      </w:r>
      <w:proofErr w:type="spellStart"/>
      <w:r>
        <w:t>Ворошиловец</w:t>
      </w:r>
      <w:proofErr w:type="spellEnd"/>
      <w:r>
        <w:t>» был продемонстрирован в Кремле и произвёл на присутствующих хорошее впечатление, получил одобрение у наркома обороны маршал К.Е.</w:t>
      </w:r>
      <w:r w:rsidR="00A5323E">
        <w:t xml:space="preserve"> </w:t>
      </w:r>
      <w:r>
        <w:t xml:space="preserve">Ворошилов.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  </w:t>
      </w:r>
      <w:r>
        <w:rPr>
          <w:rStyle w:val="a7"/>
        </w:rPr>
        <w:t>Конструкция тягача "</w:t>
      </w:r>
      <w:proofErr w:type="spellStart"/>
      <w:r>
        <w:rPr>
          <w:rStyle w:val="a7"/>
        </w:rPr>
        <w:t>Ворошиловец</w:t>
      </w:r>
      <w:proofErr w:type="spellEnd"/>
      <w:r>
        <w:rPr>
          <w:rStyle w:val="a7"/>
        </w:rPr>
        <w:t xml:space="preserve">":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В основу конструкции был заложен опытный быстроходный танковый 12-цилиндровый, V-образный, четырехтактный, с непосредственным впрыском дизель БД-2 (мощностью 400 л</w:t>
      </w:r>
      <w:proofErr w:type="gramStart"/>
      <w:r>
        <w:t xml:space="preserve"> .</w:t>
      </w:r>
      <w:proofErr w:type="gramEnd"/>
      <w:r>
        <w:t xml:space="preserve">с.).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 Летом 1938 года проводились испытания и на новый танковый дизель В-2В, в ходе которых была продемонстрирована достаточная надёжность, требуемая работоспособность и высокая экономичность, а также лёгкость в запуске при положительных температурах и устойчивой работе на переменных режимах. </w:t>
      </w:r>
    </w:p>
    <w:p w:rsidR="00C73FE2" w:rsidRDefault="00B11AF6" w:rsidP="007F0DBC">
      <w:pPr>
        <w:pStyle w:val="a3"/>
        <w:spacing w:before="0" w:beforeAutospacing="0" w:after="0" w:afterAutospacing="0"/>
      </w:pPr>
      <w:r>
        <w:t xml:space="preserve"> </w:t>
      </w:r>
      <w:r w:rsidR="00C73FE2">
        <w:t>Тягач «</w:t>
      </w:r>
      <w:proofErr w:type="spellStart"/>
      <w:r w:rsidR="00C73FE2">
        <w:t>Ворошиловец</w:t>
      </w:r>
      <w:proofErr w:type="spellEnd"/>
      <w:r w:rsidR="00C73FE2">
        <w:t>» проектировался по нормальной компоновке: двигатель располагался спереди, за ним следовали агрегаты трансмиссии, лебёдки и привода задних ведущих звездочек. Габариты двигателя позволили рационально установить его под полом кабины, что существенно упростило обслуживание двигателя. Дизель состоял из 4-х воздушно-масляных фильтра (два из них — в кабине), который запускался от двух основных электростартеров по 6 л</w:t>
      </w:r>
      <w:proofErr w:type="gramStart"/>
      <w:r w:rsidR="00C73FE2">
        <w:t xml:space="preserve"> .</w:t>
      </w:r>
      <w:proofErr w:type="gramEnd"/>
      <w:r w:rsidR="00C73FE2">
        <w:t xml:space="preserve">с. Существовала также дублирующая система запуска дизеля – пневматическая (авиационного типа), сжатым до 150 </w:t>
      </w:r>
      <w:proofErr w:type="spellStart"/>
      <w:r w:rsidR="00C73FE2">
        <w:t>атм</w:t>
      </w:r>
      <w:proofErr w:type="spellEnd"/>
      <w:r w:rsidR="00C73FE2">
        <w:t xml:space="preserve"> воздухом из баллона. При температуре воздуха свыше 0</w:t>
      </w:r>
      <w:proofErr w:type="gramStart"/>
      <w:r w:rsidR="00C73FE2">
        <w:t>°С</w:t>
      </w:r>
      <w:proofErr w:type="gramEnd"/>
      <w:r w:rsidR="00C73FE2">
        <w:t xml:space="preserve"> для устойчивого запуска было достаточно минимального давления воздуха 40 — 50 атм. Однако, при низких температурах дизель нуждался (как и многие другие дизеля) в длительном предпусковом подогреве.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 Возникли и трудноразрешимые задачи при холодном запуске (-20</w:t>
      </w:r>
      <w:proofErr w:type="gramStart"/>
      <w:r>
        <w:t xml:space="preserve"> °С</w:t>
      </w:r>
      <w:proofErr w:type="gramEnd"/>
      <w:r>
        <w:t xml:space="preserve"> и ниже) дизельного двигателя В-2В, поскольку процедура многократного подогрева требовала некоторого времени и в среднем составляла 3 — 4 часа. В подобных ситуациях </w:t>
      </w:r>
      <w:proofErr w:type="spellStart"/>
      <w:r>
        <w:t>электростартёры</w:t>
      </w:r>
      <w:proofErr w:type="spellEnd"/>
      <w:r>
        <w:t xml:space="preserve"> уже практически не «тянули», да и воздушный запуск двигателя нередко давал обратный эффект, поскольку в цилиндры подавался уже сжатый воздух, который при расширении переохлаждался (что могло привести к выпадению инея) и не позволял достигнуть температуры 550 — 600</w:t>
      </w:r>
      <w:proofErr w:type="gramStart"/>
      <w:r>
        <w:t xml:space="preserve"> °С</w:t>
      </w:r>
      <w:proofErr w:type="gramEnd"/>
      <w:r>
        <w:t xml:space="preserve">, достаточной для самовоспламенения топлива.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  Применение дизельного двигателя привело к необходимости установки мощного маслорадиатора. Как и на тягаче «Коминтерн» радиатор состоял из 12 взаимозаменяемых съёмных трубчатых секций, а </w:t>
      </w:r>
      <w:r w:rsidR="00B11AF6">
        <w:t>6-</w:t>
      </w:r>
      <w:r>
        <w:t>лопастной вентилятор состоял из ременного привода, совершавший одновременно демпфирующие крутильные колебания двигателя В-2В. Главный фрикцион — танкового типа</w:t>
      </w:r>
      <w:proofErr w:type="gramStart"/>
      <w:r>
        <w:t xml:space="preserve"> ,</w:t>
      </w:r>
      <w:proofErr w:type="gramEnd"/>
      <w:r>
        <w:t xml:space="preserve">многодисковый с педальным управлением. Поскольку карданный вал был связан с мультипликатором, то это позволило удвоить число передач в трансмиссии. Благодаря отдельному маслобаку и системе смазки с «сухим» картером предельный угол подъёма и крена машины не ограничивался. Впоследствии в мультипликатор вместо надвижных были введены шестерни постоянного зацепления с зубчатой муфтой, что значительно облегчало переключение передач, уменьшало износ и практически ликвидировало поломки узла.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Четырехступенчатая коробка передач располагалась в едином корпусе, в который также входили бортовые (многодисковые) фрикционы с тормозами по типу танка БТ</w:t>
      </w:r>
      <w:proofErr w:type="gramStart"/>
      <w:r>
        <w:t xml:space="preserve"> .</w:t>
      </w:r>
      <w:proofErr w:type="gramEnd"/>
      <w:r>
        <w:t xml:space="preserve">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 </w:t>
      </w:r>
      <w:r>
        <w:rPr>
          <w:rStyle w:val="a7"/>
        </w:rPr>
        <w:t xml:space="preserve">Ходовая часть: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Ходовая часть тягача базировалась на 8-ми равнорасположенных сдвоенных опорных катках, которые были сблокированы попарно в балансирные тележки с рычажно-пружинной уравнительной подвеской, что позволило улучшить плавность хода и более равномерно распределить нагрузку на гусеницы, которое благоприятно сказывалось на проходимости тягача «</w:t>
      </w:r>
      <w:proofErr w:type="spellStart"/>
      <w:r>
        <w:t>Ворошиловец</w:t>
      </w:r>
      <w:proofErr w:type="spellEnd"/>
      <w:r>
        <w:t xml:space="preserve">».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 Из-за конструктивных особенностей центр тяжести тягача при буксировке прицепов смещался назад, что приводило к дополнительным нагрузкам на задние пружины тележки </w:t>
      </w:r>
      <w:proofErr w:type="gramStart"/>
      <w:r>
        <w:t>и</w:t>
      </w:r>
      <w:proofErr w:type="gramEnd"/>
      <w:r>
        <w:t xml:space="preserve"> в конечном счёте - поломке ходовой части. Конструкторы внесли изменения и доработали задние пружины, сделав их более жёсткими по сравнению с передними. </w:t>
      </w:r>
      <w:proofErr w:type="gramStart"/>
      <w:r>
        <w:t xml:space="preserve">Гусеница на тягаче представляла собой танкового типа </w:t>
      </w:r>
      <w:proofErr w:type="spellStart"/>
      <w:r>
        <w:t>мелкозвенчатую</w:t>
      </w:r>
      <w:proofErr w:type="spellEnd"/>
      <w:r>
        <w:t xml:space="preserve"> структуру с мелкими </w:t>
      </w:r>
      <w:proofErr w:type="spellStart"/>
      <w:r>
        <w:t>грунтозацепами</w:t>
      </w:r>
      <w:proofErr w:type="spellEnd"/>
      <w:r>
        <w:t>, что приводило к недостаточному сцеплению с грунтовой поверхностью, особенно на заснеженной или обледенелой дороге.</w:t>
      </w:r>
      <w:proofErr w:type="gramEnd"/>
      <w:r>
        <w:t xml:space="preserve"> В условиях слякоти гусеницы тягача плохо очищалась от грязи, а при </w:t>
      </w:r>
      <w:r>
        <w:lastRenderedPageBreak/>
        <w:t>попадании мокрого снега в гнезда ведущих звездочек гусеница часто спадала, что приводило к постоянной задержке в пути. В результате, при эксплуатации тягач «</w:t>
      </w:r>
      <w:proofErr w:type="spellStart"/>
      <w:r>
        <w:t>Ворошиловец</w:t>
      </w:r>
      <w:proofErr w:type="spellEnd"/>
      <w:r>
        <w:t>» не мог полностью реализовать свои возможности, продемонстрировать всю свою мощность, т.к. сила тяги по сцеплению с грунтом не превышала 13 000 кгс при скорости движения 3,5 км/ч</w:t>
      </w:r>
      <w:proofErr w:type="gramStart"/>
      <w:r>
        <w:t xml:space="preserve"> ,</w:t>
      </w:r>
      <w:proofErr w:type="gramEnd"/>
      <w:r>
        <w:t xml:space="preserve"> хотя по двигателю могла бы достигать 16 900 кгс. Дополнительные съемные </w:t>
      </w:r>
      <w:proofErr w:type="spellStart"/>
      <w:r>
        <w:t>почвозацепы</w:t>
      </w:r>
      <w:proofErr w:type="spellEnd"/>
      <w:r>
        <w:t xml:space="preserve"> (шпоры) усиливали тяговые свойства гусеницы тягача, однако через 50 км выходили из строя и требовали замены. После 200 - 300 часов работы возникали поломки главного фрикциона, что приводило (на тягачах первых серий особенно часто) к поломкам ведомых валов и шестерен второй группы мультипликаторов. После 300 — 400 часов работы наблюдался износ подшипников ведущих шестерен бортовых передач.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  Реверсивная лебёдка размещалась под кузовом тягача и имела горизонтальный барабан с длиной троса 30 м и толщиной 22 мм</w:t>
      </w:r>
      <w:proofErr w:type="gramStart"/>
      <w:r>
        <w:t xml:space="preserve"> .</w:t>
      </w:r>
      <w:proofErr w:type="gramEnd"/>
      <w:r>
        <w:t xml:space="preserve"> При помощи лебёдки, наряду с подтягиванием грузов и прицепов (с усилием до 12 тс), было возможно и самовытаскивание тягача. Привод лебёдки производился от мультипликатора через реверс-редуктор. Управление лебедкой и торможение груза на тросе осуществлялось из кабины. Однако</w:t>
      </w:r>
      <w:proofErr w:type="gramStart"/>
      <w:r>
        <w:t>,</w:t>
      </w:r>
      <w:proofErr w:type="gramEnd"/>
      <w:r>
        <w:t xml:space="preserve"> существовал и небольшой недостаток - отсутствовала возможность отключения барабана для ручного разматывания троса, да и по оценке самих механиков-водителей, лебёдка тягача была неудобной при эксплуатации.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Помимо лебёдки, для повышения тягового усилия тягача, также имелся поворотный замковый крюк с буферными пружинами. В ходе испытаний были выявлены недостатки - при большом тяговом усилии возникали ситуации, связанные с разгибанием заднего прицепного крюка, а при движении по твёрдой поверхности с неровностями возникали случаи, приводящие к срыву нижней обшивки рамы, которая усложняла и без того неважную защиту тягача снизу.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В ходе опытной эксплуатации «</w:t>
      </w:r>
      <w:proofErr w:type="spellStart"/>
      <w:r>
        <w:t>Ворошиловца</w:t>
      </w:r>
      <w:proofErr w:type="spellEnd"/>
      <w:r>
        <w:t xml:space="preserve">» (из-за недостаточной смазки шарниров ходовой части и плохой </w:t>
      </w:r>
      <w:proofErr w:type="spellStart"/>
      <w:r>
        <w:t>грязезащиты</w:t>
      </w:r>
      <w:proofErr w:type="spellEnd"/>
      <w:r>
        <w:t xml:space="preserve"> - особенно втулок осей подвески) были выявлены недостатки, которые приводили к быстрому износу подвижных элементов тягача. Ненадежными оказались также и лабиринтные уплотнения подшипников опорных катков, направляющих колес и поддерживающих роликов. Чтобы как-то снизить износ и предотвратить поломки при движении по заболоченной поверхности, приходилось полностью разбирать роликоподшипники опорных катков, очищать их от грязи и смазывать, что увеличивало трудоёмкость обслуживания и ремонт тягача в полевых условиях.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rPr>
          <w:rStyle w:val="a7"/>
        </w:rPr>
        <w:t>Комплектация "</w:t>
      </w:r>
      <w:proofErr w:type="spellStart"/>
      <w:r>
        <w:rPr>
          <w:rStyle w:val="a7"/>
        </w:rPr>
        <w:t>Ворошиловца</w:t>
      </w:r>
      <w:proofErr w:type="spellEnd"/>
      <w:r>
        <w:rPr>
          <w:rStyle w:val="a7"/>
        </w:rPr>
        <w:t xml:space="preserve">":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Тягач оснащали 24-вольтовым </w:t>
      </w:r>
      <w:proofErr w:type="spellStart"/>
      <w:r>
        <w:t>киловаттным</w:t>
      </w:r>
      <w:proofErr w:type="spellEnd"/>
      <w:r>
        <w:t xml:space="preserve"> генератором, 4 аккумуляторами, полным комплектом приборов освещения и сигнализации.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 xml:space="preserve">Впереди большой грузовой платформы площадью 5,76 м 2 размещались 2 топливных бака общей ёмкостью 550 л, аккумуляторы, запас масла, инструменты и огнетушители.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Кабина для тягача «</w:t>
      </w:r>
      <w:proofErr w:type="spellStart"/>
      <w:r>
        <w:t>Ворошиловец</w:t>
      </w:r>
      <w:proofErr w:type="spellEnd"/>
      <w:r>
        <w:t xml:space="preserve">» комплектовалась от грузовика ЗИС-5, но конструкторы заметно её переоборудовали и расширили. Для вентиляции и связи с расчётом на платформе в задней части кабины сделали два люка.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На грузовой платформе располагался расчёт в количестве 7 бойцов. Остальной объём платформы мог занимать боекомплект или тяжелое артиллерийское снаряжение. Предусматривалась также от непогоды установка съёмного брезентового тента.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rPr>
          <w:rStyle w:val="a7"/>
        </w:rPr>
        <w:t xml:space="preserve">Производство: </w:t>
      </w:r>
    </w:p>
    <w:p w:rsidR="00C73FE2" w:rsidRDefault="00C73FE2" w:rsidP="007F0DBC">
      <w:pPr>
        <w:pStyle w:val="a3"/>
        <w:spacing w:before="0" w:beforeAutospacing="0" w:after="0" w:afterAutospacing="0"/>
        <w:rPr>
          <w:b/>
          <w:bCs/>
          <w:color w:val="000000" w:themeColor="text1"/>
          <w:sz w:val="36"/>
          <w:szCs w:val="36"/>
        </w:rPr>
      </w:pPr>
      <w:r>
        <w:t>В конце 1939 года началась стендовая сборка тягача «</w:t>
      </w:r>
      <w:proofErr w:type="spellStart"/>
      <w:r>
        <w:t>Ворошиловец</w:t>
      </w:r>
      <w:proofErr w:type="spellEnd"/>
      <w:r>
        <w:t>». До начала Великой Отечественной войны на Харьковском паровозостроительном заводе имени Коминтерна было выпущено 800 машин. Уже к 1 июля 1941 г</w:t>
      </w:r>
      <w:proofErr w:type="gramStart"/>
      <w:r>
        <w:t xml:space="preserve"> .</w:t>
      </w:r>
      <w:proofErr w:type="gramEnd"/>
      <w:r>
        <w:t xml:space="preserve"> за счёт мобилизации количество тягачей «</w:t>
      </w:r>
      <w:proofErr w:type="spellStart"/>
      <w:r>
        <w:t>Ворошиловец</w:t>
      </w:r>
      <w:proofErr w:type="spellEnd"/>
      <w:r>
        <w:t>» возросло до 975. К концу августа количество тягачей перевалило за тысячу и составило 1123 штуки. Несмотря на увеличивающиеся темпы выпуска тягачей, в армии подобной техники было катастрофически мало. По утверждённому в апреле 1941 года штату, артиллерия Красной Армии должна была быть укомплектована 733 тягачами «</w:t>
      </w:r>
      <w:proofErr w:type="spellStart"/>
      <w:r>
        <w:t>Ворошиловец</w:t>
      </w:r>
      <w:proofErr w:type="spellEnd"/>
      <w:r>
        <w:t xml:space="preserve">», однако на 1 января 1941 года в армии насчитывалось только 228 штук. Всего от Харьковского паровозостроительного завода имени Коминтерна в период с 22 июня по 1 сентября 1941 года было поставлено в РККА 170 тягачей. </w:t>
      </w:r>
      <w:r>
        <w:rPr>
          <w:b/>
          <w:bCs/>
          <w:color w:val="000000" w:themeColor="text1"/>
          <w:sz w:val="36"/>
          <w:szCs w:val="36"/>
        </w:rPr>
        <w:t xml:space="preserve">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rPr>
          <w:b/>
          <w:bCs/>
          <w:color w:val="000000" w:themeColor="text1"/>
          <w:sz w:val="36"/>
          <w:szCs w:val="36"/>
        </w:rPr>
        <w:lastRenderedPageBreak/>
        <w:t xml:space="preserve"> </w:t>
      </w:r>
      <w:r>
        <w:t>С началом войны возникла ещё одна проблема, связанная с моторным заводом №75, который с 1 августа перестал поставлять танковые дизеля типа В-2 для тягачей, что существенно отразилось на выпуске «</w:t>
      </w:r>
      <w:proofErr w:type="spellStart"/>
      <w:r>
        <w:t>ворошиловцев</w:t>
      </w:r>
      <w:proofErr w:type="spellEnd"/>
      <w:r>
        <w:t xml:space="preserve">». Были предприняты шаги по установке других моторов: В-4 (300 </w:t>
      </w:r>
      <w:proofErr w:type="spellStart"/>
      <w:r>
        <w:t>л.с</w:t>
      </w:r>
      <w:proofErr w:type="spellEnd"/>
      <w:r>
        <w:t xml:space="preserve">.) — </w:t>
      </w:r>
      <w:r w:rsidR="00B11AF6">
        <w:t>6-</w:t>
      </w:r>
      <w:r>
        <w:t xml:space="preserve">цилиндровую «половинку» от В-2 и </w:t>
      </w:r>
      <w:proofErr w:type="gramStart"/>
      <w:r>
        <w:t>распространённый</w:t>
      </w:r>
      <w:proofErr w:type="gramEnd"/>
      <w:r>
        <w:t xml:space="preserve"> бензиновый М-17Т (400 </w:t>
      </w:r>
      <w:proofErr w:type="spellStart"/>
      <w:r>
        <w:t>л.с</w:t>
      </w:r>
      <w:proofErr w:type="spellEnd"/>
      <w:r>
        <w:t xml:space="preserve">.) от танков БТ-7. Осенью 41-ого планировалось даже на артиллерийском заводе №8 в </w:t>
      </w:r>
      <w:proofErr w:type="spellStart"/>
      <w:r>
        <w:t>Подлипках</w:t>
      </w:r>
      <w:proofErr w:type="spellEnd"/>
      <w:r>
        <w:t xml:space="preserve"> превратить тягач в самоходное орудие с 85-мм зенитной пушкой 52К, но в связи с эвакуацией завода в Нижний Тагил работу эту свернули. </w:t>
      </w:r>
    </w:p>
    <w:p w:rsidR="00C73FE2" w:rsidRDefault="00C73FE2" w:rsidP="007F0DBC">
      <w:pPr>
        <w:pStyle w:val="a3"/>
        <w:spacing w:before="0" w:beforeAutospacing="0" w:after="0" w:afterAutospacing="0"/>
      </w:pPr>
      <w:r>
        <w:t> В дальнейшем, производство тягача «</w:t>
      </w:r>
      <w:proofErr w:type="spellStart"/>
      <w:r>
        <w:t>Ворошиловец</w:t>
      </w:r>
      <w:proofErr w:type="spellEnd"/>
      <w:r>
        <w:t xml:space="preserve">» после эвакуации завода не возобновлялось. </w:t>
      </w:r>
    </w:p>
    <w:p w:rsidR="00363C65" w:rsidRDefault="00363C65" w:rsidP="007F0DBC">
      <w:pPr>
        <w:pStyle w:val="a3"/>
        <w:spacing w:before="0" w:beforeAutospacing="0" w:after="0" w:afterAutospacing="0"/>
      </w:pPr>
      <w:r>
        <w:t xml:space="preserve"> </w:t>
      </w:r>
      <w:r>
        <w:rPr>
          <w:rStyle w:val="a7"/>
        </w:rPr>
        <w:t>Применение тягача «</w:t>
      </w:r>
      <w:proofErr w:type="spellStart"/>
      <w:r>
        <w:rPr>
          <w:rStyle w:val="a7"/>
        </w:rPr>
        <w:t>Ворошиловец</w:t>
      </w:r>
      <w:proofErr w:type="spellEnd"/>
      <w:r>
        <w:rPr>
          <w:rStyle w:val="a7"/>
        </w:rPr>
        <w:t xml:space="preserve">»: </w:t>
      </w:r>
    </w:p>
    <w:p w:rsidR="00363C65" w:rsidRDefault="007F0DBC" w:rsidP="007F0DBC">
      <w:pPr>
        <w:pStyle w:val="a3"/>
        <w:spacing w:before="0" w:beforeAutospacing="0" w:after="0" w:afterAutospacing="0"/>
      </w:pPr>
      <w:r>
        <w:t xml:space="preserve"> </w:t>
      </w:r>
      <w:r w:rsidR="00363C65">
        <w:t>С первых дней Великой Отечественной войны «</w:t>
      </w:r>
      <w:proofErr w:type="spellStart"/>
      <w:r w:rsidR="00363C65">
        <w:t>Ворошиловцы</w:t>
      </w:r>
      <w:proofErr w:type="spellEnd"/>
      <w:r w:rsidR="00363C65">
        <w:t>» несли непростую службу в войсках. Красная Армия нуждалась по всему фронту в подобной технике, особенно остро тягачи требовались Резерву Верховного Главного Командования, где использовалась артиллерия большой мощности. Из-за отсутствия запчастей и боевых потерь на 1 сентября 1942 года в Красной Армии действовало 528 тягачей, а к окончанию войны их осталось всего 336 штук. Тем не менее, «</w:t>
      </w:r>
      <w:proofErr w:type="spellStart"/>
      <w:r w:rsidR="00363C65">
        <w:t>Ворошиловцы</w:t>
      </w:r>
      <w:proofErr w:type="spellEnd"/>
      <w:r w:rsidR="00363C65">
        <w:t xml:space="preserve">» достойно выдержали все суровые испытания войны, дошли с Красной Армией до Берлина и приняли участие по праву в Параде Победы 1945 года. </w:t>
      </w:r>
    </w:p>
    <w:p w:rsidR="00363C65" w:rsidRDefault="00363C65" w:rsidP="007F0D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войны тягач «</w:t>
      </w:r>
      <w:proofErr w:type="spellStart"/>
      <w:r w:rsidRPr="00363C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Ворошиловец</w:t>
      </w:r>
      <w:proofErr w:type="spellEnd"/>
      <w:r w:rsidRPr="0036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продолжал нести военную службу в качестве буксира тяжёлой и сверхтяжелой артиллерии Советской Армии до момента прихода на его смену тягача АТ-Т. </w:t>
      </w:r>
    </w:p>
    <w:p w:rsidR="005E336E" w:rsidRPr="00363C65" w:rsidRDefault="005E336E" w:rsidP="007F0D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C65" w:rsidRPr="00363C65" w:rsidRDefault="00363C65" w:rsidP="007F0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Тактико-технические характеристики </w:t>
      </w:r>
      <w:r w:rsidR="007A38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234"/>
        <w:gridCol w:w="3849"/>
      </w:tblGrid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Тягач «</w:t>
            </w:r>
            <w:proofErr w:type="spellStart"/>
            <w:r w:rsidRPr="0036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Ворошиловец</w:t>
            </w:r>
            <w:proofErr w:type="spellEnd"/>
            <w:r w:rsidRPr="0036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произведено (шт.)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1123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в снаряжённом состоянии без груза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15 500 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буксируемого прицепа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18 000 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буксируемого прицепа с перегрузкой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22 000 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 платформы,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Экипаж (чел.)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в кузове (чел.)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 тентом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3087 </w:t>
            </w:r>
          </w:p>
        </w:tc>
      </w:tr>
      <w:tr w:rsidR="00363C65" w:rsidRPr="00363C65" w:rsidTr="00363C65">
        <w:trPr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без тента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2736 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6218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gridSpan w:val="2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Ходовые характеристики 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В-2В 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12-цилиндровый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вращения 1500 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/мин: 375 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 по шоссе, км/ч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дороге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хода по грунту (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363C65" w:rsidRPr="00363C65" w:rsidTr="00363C65">
        <w:trPr>
          <w:trHeight w:val="120"/>
          <w:jc w:val="center"/>
        </w:trPr>
        <w:tc>
          <w:tcPr>
            <w:tcW w:w="0" w:type="auto"/>
            <w:hideMark/>
          </w:tcPr>
          <w:p w:rsidR="00363C65" w:rsidRPr="00363C65" w:rsidRDefault="00363C65" w:rsidP="007F0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на грунт (кг/см</w:t>
            </w:r>
            <w:proofErr w:type="gramStart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363C65" w:rsidRPr="00363C65" w:rsidRDefault="00363C65" w:rsidP="007F0D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0,578 </w:t>
            </w:r>
          </w:p>
        </w:tc>
      </w:tr>
    </w:tbl>
    <w:p w:rsidR="00C73FE2" w:rsidRDefault="00C73FE2" w:rsidP="007F0DBC">
      <w:pPr>
        <w:pStyle w:val="a3"/>
        <w:spacing w:before="0" w:beforeAutospacing="0" w:after="0" w:afterAutospacing="0"/>
        <w:rPr>
          <w:b/>
          <w:bCs/>
          <w:color w:val="000000" w:themeColor="text1"/>
          <w:sz w:val="36"/>
          <w:szCs w:val="36"/>
        </w:rPr>
      </w:pPr>
    </w:p>
    <w:p w:rsidR="0045488F" w:rsidRPr="0045488F" w:rsidRDefault="007F0DBC" w:rsidP="007F0DB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5488F" w:rsidRPr="0045488F">
        <w:rPr>
          <w:color w:val="000000" w:themeColor="text1"/>
        </w:rPr>
        <w:br/>
      </w:r>
      <w:r w:rsidR="0045488F">
        <w:rPr>
          <w:color w:val="000000" w:themeColor="text1"/>
        </w:rPr>
        <w:t xml:space="preserve"> </w:t>
      </w:r>
      <w:r w:rsidR="008B2EC6">
        <w:rPr>
          <w:color w:val="000000" w:themeColor="text1"/>
        </w:rPr>
        <w:t xml:space="preserve"> </w:t>
      </w:r>
      <w:r w:rsidR="0045488F" w:rsidRPr="0045488F">
        <w:rPr>
          <w:color w:val="000000" w:themeColor="text1"/>
        </w:rPr>
        <w:t xml:space="preserve"> </w:t>
      </w:r>
    </w:p>
    <w:p w:rsidR="000E5ABB" w:rsidRPr="0045488F" w:rsidRDefault="000E5ABB" w:rsidP="007F0DBC">
      <w:pPr>
        <w:spacing w:after="0" w:line="240" w:lineRule="auto"/>
        <w:rPr>
          <w:color w:val="000000" w:themeColor="text1"/>
        </w:rPr>
      </w:pPr>
    </w:p>
    <w:sectPr w:rsidR="000E5ABB" w:rsidRPr="0045488F" w:rsidSect="007F0DBC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A8"/>
    <w:rsid w:val="000A0367"/>
    <w:rsid w:val="000A4F13"/>
    <w:rsid w:val="000B31F6"/>
    <w:rsid w:val="000B54F0"/>
    <w:rsid w:val="000E4EEB"/>
    <w:rsid w:val="000E5ABB"/>
    <w:rsid w:val="00116E2A"/>
    <w:rsid w:val="001E02F5"/>
    <w:rsid w:val="001E297F"/>
    <w:rsid w:val="001F502E"/>
    <w:rsid w:val="002709F3"/>
    <w:rsid w:val="00273D23"/>
    <w:rsid w:val="002747E6"/>
    <w:rsid w:val="00297956"/>
    <w:rsid w:val="002A0E0E"/>
    <w:rsid w:val="002F6630"/>
    <w:rsid w:val="003139FE"/>
    <w:rsid w:val="00363C65"/>
    <w:rsid w:val="003A0239"/>
    <w:rsid w:val="003A12E8"/>
    <w:rsid w:val="003B14B5"/>
    <w:rsid w:val="003E6E2E"/>
    <w:rsid w:val="003F724A"/>
    <w:rsid w:val="0040413D"/>
    <w:rsid w:val="0044444B"/>
    <w:rsid w:val="0045488F"/>
    <w:rsid w:val="004D3C63"/>
    <w:rsid w:val="004F5C9A"/>
    <w:rsid w:val="0052150E"/>
    <w:rsid w:val="0055538F"/>
    <w:rsid w:val="005E336E"/>
    <w:rsid w:val="00635836"/>
    <w:rsid w:val="00667EA7"/>
    <w:rsid w:val="006947FE"/>
    <w:rsid w:val="006B2662"/>
    <w:rsid w:val="006F7EBF"/>
    <w:rsid w:val="00715AE2"/>
    <w:rsid w:val="007A383E"/>
    <w:rsid w:val="007F0DBC"/>
    <w:rsid w:val="008226E3"/>
    <w:rsid w:val="008B2EC6"/>
    <w:rsid w:val="008C4453"/>
    <w:rsid w:val="008C5063"/>
    <w:rsid w:val="008D55B7"/>
    <w:rsid w:val="00932E0E"/>
    <w:rsid w:val="009D2E35"/>
    <w:rsid w:val="00A427ED"/>
    <w:rsid w:val="00A5323E"/>
    <w:rsid w:val="00B028CF"/>
    <w:rsid w:val="00B11AF6"/>
    <w:rsid w:val="00B23416"/>
    <w:rsid w:val="00B662B1"/>
    <w:rsid w:val="00C73FE2"/>
    <w:rsid w:val="00C74591"/>
    <w:rsid w:val="00CB4473"/>
    <w:rsid w:val="00D04656"/>
    <w:rsid w:val="00DC0F7B"/>
    <w:rsid w:val="00E04E69"/>
    <w:rsid w:val="00EA68A8"/>
    <w:rsid w:val="00EB30DB"/>
    <w:rsid w:val="00F3117A"/>
    <w:rsid w:val="00F419AE"/>
    <w:rsid w:val="00F45AE5"/>
    <w:rsid w:val="00F7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45488F"/>
  </w:style>
  <w:style w:type="character" w:customStyle="1" w:styleId="ff1">
    <w:name w:val="ff1"/>
    <w:basedOn w:val="a0"/>
    <w:rsid w:val="0045488F"/>
  </w:style>
  <w:style w:type="character" w:styleId="a4">
    <w:name w:val="Hyperlink"/>
    <w:basedOn w:val="a0"/>
    <w:uiPriority w:val="99"/>
    <w:semiHidden/>
    <w:unhideWhenUsed/>
    <w:rsid w:val="0045488F"/>
    <w:rPr>
      <w:color w:val="0000FF"/>
      <w:u w:val="single"/>
    </w:rPr>
  </w:style>
  <w:style w:type="character" w:customStyle="1" w:styleId="fs16">
    <w:name w:val="fs16"/>
    <w:basedOn w:val="a0"/>
    <w:rsid w:val="0045488F"/>
  </w:style>
  <w:style w:type="paragraph" w:styleId="a5">
    <w:name w:val="Balloon Text"/>
    <w:basedOn w:val="a"/>
    <w:link w:val="a6"/>
    <w:uiPriority w:val="99"/>
    <w:semiHidden/>
    <w:unhideWhenUsed/>
    <w:rsid w:val="0045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73FE2"/>
    <w:rPr>
      <w:b/>
      <w:bCs/>
    </w:rPr>
  </w:style>
  <w:style w:type="table" w:styleId="a8">
    <w:name w:val="Table Grid"/>
    <w:basedOn w:val="a1"/>
    <w:uiPriority w:val="59"/>
    <w:rsid w:val="003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F724A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2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0">
    <w:name w:val="ff0"/>
    <w:basedOn w:val="a0"/>
    <w:rsid w:val="0045488F"/>
  </w:style>
  <w:style w:type="character" w:customStyle="1" w:styleId="ff1">
    <w:name w:val="ff1"/>
    <w:basedOn w:val="a0"/>
    <w:rsid w:val="0045488F"/>
  </w:style>
  <w:style w:type="character" w:styleId="a4">
    <w:name w:val="Hyperlink"/>
    <w:basedOn w:val="a0"/>
    <w:uiPriority w:val="99"/>
    <w:semiHidden/>
    <w:unhideWhenUsed/>
    <w:rsid w:val="0045488F"/>
    <w:rPr>
      <w:color w:val="0000FF"/>
      <w:u w:val="single"/>
    </w:rPr>
  </w:style>
  <w:style w:type="character" w:customStyle="1" w:styleId="fs16">
    <w:name w:val="fs16"/>
    <w:basedOn w:val="a0"/>
    <w:rsid w:val="0045488F"/>
  </w:style>
  <w:style w:type="paragraph" w:styleId="a5">
    <w:name w:val="Balloon Text"/>
    <w:basedOn w:val="a"/>
    <w:link w:val="a6"/>
    <w:uiPriority w:val="99"/>
    <w:semiHidden/>
    <w:unhideWhenUsed/>
    <w:rsid w:val="0045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88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4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73FE2"/>
    <w:rPr>
      <w:b/>
      <w:bCs/>
    </w:rPr>
  </w:style>
  <w:style w:type="table" w:styleId="a8">
    <w:name w:val="Table Grid"/>
    <w:basedOn w:val="a1"/>
    <w:uiPriority w:val="59"/>
    <w:rsid w:val="003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F724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2018-07-08T12:36:00Z</dcterms:created>
  <dcterms:modified xsi:type="dcterms:W3CDTF">2023-08-30T15:19:00Z</dcterms:modified>
</cp:coreProperties>
</file>