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09" w:rsidRPr="00B01909" w:rsidRDefault="00092007" w:rsidP="00A72F1F">
      <w:pPr>
        <w:spacing w:line="240" w:lineRule="auto"/>
        <w:jc w:val="center"/>
        <w:outlineLvl w:val="2"/>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4FD74A9A" wp14:editId="1155D5C8">
            <wp:simplePos x="0" y="0"/>
            <wp:positionH relativeFrom="margin">
              <wp:posOffset>542925</wp:posOffset>
            </wp:positionH>
            <wp:positionV relativeFrom="margin">
              <wp:posOffset>885825</wp:posOffset>
            </wp:positionV>
            <wp:extent cx="5285105" cy="3437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85105" cy="3437890"/>
                    </a:xfrm>
                    <a:prstGeom prst="rect">
                      <a:avLst/>
                    </a:prstGeom>
                  </pic:spPr>
                </pic:pic>
              </a:graphicData>
            </a:graphic>
          </wp:anchor>
        </w:drawing>
      </w:r>
      <w:r w:rsidR="00B01909" w:rsidRPr="00B01909">
        <w:rPr>
          <w:rFonts w:ascii="Times New Roman" w:hAnsi="Times New Roman" w:cs="Times New Roman"/>
          <w:b/>
          <w:sz w:val="28"/>
          <w:szCs w:val="28"/>
        </w:rPr>
        <w:t>08-005 ЛуАЗ-967М 4х4 армейский транспортер переднего края, плавающий, мест 3 или 1+2 лежачи</w:t>
      </w:r>
      <w:r w:rsidR="00A56575">
        <w:rPr>
          <w:rFonts w:ascii="Times New Roman" w:hAnsi="Times New Roman" w:cs="Times New Roman"/>
          <w:b/>
          <w:sz w:val="28"/>
          <w:szCs w:val="28"/>
        </w:rPr>
        <w:t>х</w:t>
      </w:r>
      <w:r w:rsidR="00B01909" w:rsidRPr="00B01909">
        <w:rPr>
          <w:rFonts w:ascii="Times New Roman" w:hAnsi="Times New Roman" w:cs="Times New Roman"/>
          <w:b/>
          <w:sz w:val="28"/>
          <w:szCs w:val="28"/>
        </w:rPr>
        <w:t xml:space="preserve">, </w:t>
      </w:r>
      <w:r w:rsidR="00D632E1">
        <w:rPr>
          <w:rFonts w:ascii="Times New Roman" w:hAnsi="Times New Roman" w:cs="Times New Roman"/>
          <w:b/>
          <w:sz w:val="28"/>
          <w:szCs w:val="28"/>
        </w:rPr>
        <w:t xml:space="preserve">прицеп до 300 кг, </w:t>
      </w:r>
      <w:r w:rsidR="00D632E1" w:rsidRPr="00B01909">
        <w:rPr>
          <w:rFonts w:ascii="Times New Roman" w:hAnsi="Times New Roman" w:cs="Times New Roman"/>
          <w:b/>
          <w:sz w:val="28"/>
          <w:szCs w:val="28"/>
        </w:rPr>
        <w:t>вес</w:t>
      </w:r>
      <w:r w:rsidR="00D632E1">
        <w:rPr>
          <w:rFonts w:ascii="Times New Roman" w:hAnsi="Times New Roman" w:cs="Times New Roman"/>
          <w:b/>
          <w:sz w:val="28"/>
          <w:szCs w:val="28"/>
        </w:rPr>
        <w:t>:</w:t>
      </w:r>
      <w:r w:rsidR="00D632E1" w:rsidRPr="00B01909">
        <w:rPr>
          <w:rFonts w:ascii="Times New Roman" w:hAnsi="Times New Roman" w:cs="Times New Roman"/>
          <w:b/>
          <w:sz w:val="28"/>
          <w:szCs w:val="28"/>
        </w:rPr>
        <w:t xml:space="preserve"> </w:t>
      </w:r>
      <w:r w:rsidR="00B01909" w:rsidRPr="00B01909">
        <w:rPr>
          <w:rFonts w:ascii="Times New Roman" w:hAnsi="Times New Roman" w:cs="Times New Roman"/>
          <w:b/>
          <w:sz w:val="28"/>
          <w:szCs w:val="28"/>
        </w:rPr>
        <w:t>снаряжённый 0.93 т</w:t>
      </w:r>
      <w:r w:rsidR="00D632E1">
        <w:rPr>
          <w:rFonts w:ascii="Times New Roman" w:hAnsi="Times New Roman" w:cs="Times New Roman"/>
          <w:b/>
          <w:sz w:val="28"/>
          <w:szCs w:val="28"/>
        </w:rPr>
        <w:t xml:space="preserve">, полный </w:t>
      </w:r>
      <w:r w:rsidR="00B01909" w:rsidRPr="00B01909">
        <w:rPr>
          <w:rFonts w:ascii="Times New Roman" w:hAnsi="Times New Roman" w:cs="Times New Roman"/>
          <w:b/>
          <w:sz w:val="28"/>
          <w:szCs w:val="28"/>
        </w:rPr>
        <w:t xml:space="preserve">1.35 т, МеМЗ-967А 37 </w:t>
      </w:r>
      <w:proofErr w:type="spellStart"/>
      <w:r w:rsidR="00B01909" w:rsidRPr="00B01909">
        <w:rPr>
          <w:rFonts w:ascii="Times New Roman" w:hAnsi="Times New Roman" w:cs="Times New Roman"/>
          <w:b/>
          <w:sz w:val="28"/>
          <w:szCs w:val="28"/>
        </w:rPr>
        <w:t>лс</w:t>
      </w:r>
      <w:proofErr w:type="spellEnd"/>
      <w:r w:rsidR="00B01909" w:rsidRPr="00B01909">
        <w:rPr>
          <w:rFonts w:ascii="Times New Roman" w:hAnsi="Times New Roman" w:cs="Times New Roman"/>
          <w:b/>
          <w:sz w:val="28"/>
          <w:szCs w:val="28"/>
        </w:rPr>
        <w:t xml:space="preserve">, 75 км/час, </w:t>
      </w:r>
      <w:r w:rsidR="00A56575">
        <w:rPr>
          <w:rFonts w:ascii="Times New Roman" w:hAnsi="Times New Roman" w:cs="Times New Roman"/>
          <w:b/>
          <w:sz w:val="28"/>
          <w:szCs w:val="28"/>
        </w:rPr>
        <w:t xml:space="preserve">по воде </w:t>
      </w:r>
      <w:r w:rsidR="00B01909" w:rsidRPr="00B01909">
        <w:rPr>
          <w:rFonts w:ascii="Times New Roman" w:hAnsi="Times New Roman" w:cs="Times New Roman"/>
          <w:b/>
          <w:sz w:val="28"/>
          <w:szCs w:val="28"/>
        </w:rPr>
        <w:t xml:space="preserve">3-4 км/час, 7914 экз., </w:t>
      </w:r>
      <w:proofErr w:type="spellStart"/>
      <w:r w:rsidR="00A56575">
        <w:rPr>
          <w:rFonts w:ascii="Times New Roman" w:hAnsi="Times New Roman" w:cs="Times New Roman"/>
          <w:b/>
          <w:sz w:val="28"/>
          <w:szCs w:val="28"/>
        </w:rPr>
        <w:t>ЛуАЗ</w:t>
      </w:r>
      <w:proofErr w:type="spellEnd"/>
      <w:r w:rsidR="00A56575">
        <w:rPr>
          <w:rFonts w:ascii="Times New Roman" w:hAnsi="Times New Roman" w:cs="Times New Roman"/>
          <w:b/>
          <w:sz w:val="28"/>
          <w:szCs w:val="28"/>
        </w:rPr>
        <w:t xml:space="preserve"> </w:t>
      </w:r>
      <w:r w:rsidR="00B01909" w:rsidRPr="00B01909">
        <w:rPr>
          <w:rFonts w:ascii="Times New Roman" w:hAnsi="Times New Roman" w:cs="Times New Roman"/>
          <w:b/>
          <w:sz w:val="28"/>
          <w:szCs w:val="28"/>
        </w:rPr>
        <w:t>г. Луцк</w:t>
      </w:r>
      <w:r w:rsidR="00A56575">
        <w:rPr>
          <w:rFonts w:ascii="Times New Roman" w:hAnsi="Times New Roman" w:cs="Times New Roman"/>
          <w:b/>
          <w:sz w:val="28"/>
          <w:szCs w:val="28"/>
        </w:rPr>
        <w:t>,</w:t>
      </w:r>
      <w:r w:rsidR="00B01909" w:rsidRPr="00B01909">
        <w:rPr>
          <w:rFonts w:ascii="Times New Roman" w:hAnsi="Times New Roman" w:cs="Times New Roman"/>
          <w:b/>
          <w:sz w:val="28"/>
          <w:szCs w:val="28"/>
        </w:rPr>
        <w:t xml:space="preserve"> 1975</w:t>
      </w:r>
      <w:r w:rsidR="00D95CE6">
        <w:rPr>
          <w:rFonts w:ascii="Times New Roman" w:hAnsi="Times New Roman" w:cs="Times New Roman"/>
          <w:b/>
          <w:sz w:val="28"/>
          <w:szCs w:val="28"/>
        </w:rPr>
        <w:t>/80</w:t>
      </w:r>
      <w:r w:rsidR="00B01909" w:rsidRPr="00B01909">
        <w:rPr>
          <w:rFonts w:ascii="Times New Roman" w:hAnsi="Times New Roman" w:cs="Times New Roman"/>
          <w:b/>
          <w:sz w:val="28"/>
          <w:szCs w:val="28"/>
        </w:rPr>
        <w:t>-88 г.</w:t>
      </w:r>
    </w:p>
    <w:p w:rsidR="00B01909" w:rsidRDefault="00B01909" w:rsidP="00A72F1F">
      <w:pPr>
        <w:spacing w:line="240" w:lineRule="auto"/>
        <w:outlineLvl w:val="2"/>
        <w:rPr>
          <w:rFonts w:ascii="Times New Roman" w:hAnsi="Times New Roman" w:cs="Times New Roman"/>
          <w:sz w:val="24"/>
          <w:szCs w:val="24"/>
        </w:rPr>
      </w:pPr>
    </w:p>
    <w:p w:rsidR="0018750D" w:rsidRDefault="00B01909"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bookmarkStart w:id="0" w:name="_GoBack"/>
      <w:bookmarkEnd w:id="0"/>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18750D" w:rsidRDefault="0018750D" w:rsidP="00A72F1F">
      <w:pPr>
        <w:spacing w:line="240" w:lineRule="auto"/>
        <w:outlineLvl w:val="2"/>
        <w:rPr>
          <w:rFonts w:ascii="Times New Roman" w:hAnsi="Times New Roman" w:cs="Times New Roman"/>
          <w:sz w:val="24"/>
          <w:szCs w:val="24"/>
        </w:rPr>
      </w:pPr>
    </w:p>
    <w:p w:rsidR="00BD4907" w:rsidRDefault="009A6E85"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p>
    <w:p w:rsidR="00F341A4" w:rsidRDefault="00BD0750"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Читаешь труды профессионала и получаешь настоящее удовлетворение! Благодарность и уважение за труды </w:t>
      </w:r>
      <w:r w:rsidR="00782EBF" w:rsidRPr="00782EBF">
        <w:rPr>
          <w:rFonts w:ascii="Times New Roman" w:hAnsi="Times New Roman" w:cs="Times New Roman"/>
          <w:sz w:val="24"/>
          <w:szCs w:val="24"/>
        </w:rPr>
        <w:t>Никола</w:t>
      </w:r>
      <w:r w:rsidR="00F341A4">
        <w:rPr>
          <w:rFonts w:ascii="Times New Roman" w:hAnsi="Times New Roman" w:cs="Times New Roman"/>
          <w:sz w:val="24"/>
          <w:szCs w:val="24"/>
        </w:rPr>
        <w:t>ю Сергеевичу</w:t>
      </w:r>
      <w:r w:rsidR="00782EBF" w:rsidRPr="00782EBF">
        <w:rPr>
          <w:rFonts w:ascii="Times New Roman" w:hAnsi="Times New Roman" w:cs="Times New Roman"/>
          <w:sz w:val="24"/>
          <w:szCs w:val="24"/>
        </w:rPr>
        <w:t xml:space="preserve"> Марков</w:t>
      </w:r>
      <w:r w:rsidR="00F341A4">
        <w:rPr>
          <w:rFonts w:ascii="Times New Roman" w:hAnsi="Times New Roman" w:cs="Times New Roman"/>
          <w:sz w:val="24"/>
          <w:szCs w:val="24"/>
        </w:rPr>
        <w:t>у.</w:t>
      </w:r>
    </w:p>
    <w:p w:rsidR="00782EBF" w:rsidRPr="00092007" w:rsidRDefault="00F341A4" w:rsidP="00A72F1F">
      <w:pPr>
        <w:spacing w:line="240" w:lineRule="auto"/>
        <w:outlineLvl w:val="2"/>
        <w:rPr>
          <w:rFonts w:ascii="Times New Roman" w:hAnsi="Times New Roman" w:cs="Times New Roman"/>
          <w:i/>
          <w:sz w:val="24"/>
          <w:szCs w:val="24"/>
        </w:rPr>
      </w:pPr>
      <w:r>
        <w:rPr>
          <w:rFonts w:ascii="Times New Roman" w:hAnsi="Times New Roman" w:cs="Times New Roman"/>
          <w:sz w:val="24"/>
          <w:szCs w:val="24"/>
        </w:rPr>
        <w:t>Его статьи</w:t>
      </w:r>
      <w:r w:rsidR="00782EBF" w:rsidRPr="00782EBF">
        <w:rPr>
          <w:rFonts w:ascii="Times New Roman" w:hAnsi="Times New Roman" w:cs="Times New Roman"/>
          <w:sz w:val="24"/>
          <w:szCs w:val="24"/>
        </w:rPr>
        <w:t xml:space="preserve"> для канала "МАШИНА"</w:t>
      </w:r>
      <w:r>
        <w:rPr>
          <w:rFonts w:ascii="Times New Roman" w:hAnsi="Times New Roman" w:cs="Times New Roman"/>
          <w:sz w:val="24"/>
          <w:szCs w:val="24"/>
        </w:rPr>
        <w:t>:</w:t>
      </w:r>
      <w:r w:rsidR="00092007" w:rsidRPr="00092007">
        <w:rPr>
          <w:rFonts w:ascii="Times New Roman" w:hAnsi="Times New Roman" w:cs="Times New Roman"/>
          <w:i/>
          <w:sz w:val="24"/>
          <w:szCs w:val="24"/>
        </w:rPr>
        <w:t xml:space="preserve"> </w:t>
      </w:r>
      <w:r w:rsidR="00782EBF" w:rsidRPr="00092007">
        <w:rPr>
          <w:rFonts w:ascii="Times New Roman" w:hAnsi="Times New Roman" w:cs="Times New Roman"/>
          <w:i/>
          <w:sz w:val="24"/>
          <w:szCs w:val="24"/>
        </w:rPr>
        <w:t>https://dzen.ru/media/mmariya/nami032-samyi-malenkii-sovetskii-armeec-5c2795e82fe7ad00aa0743e3</w:t>
      </w:r>
    </w:p>
    <w:p w:rsidR="00782EBF" w:rsidRPr="00092007" w:rsidRDefault="00782EBF" w:rsidP="00A72F1F">
      <w:pPr>
        <w:spacing w:line="240" w:lineRule="auto"/>
        <w:outlineLvl w:val="2"/>
        <w:rPr>
          <w:rFonts w:ascii="Times New Roman" w:hAnsi="Times New Roman" w:cs="Times New Roman"/>
          <w:i/>
          <w:sz w:val="24"/>
          <w:szCs w:val="24"/>
        </w:rPr>
      </w:pPr>
      <w:r w:rsidRPr="00092007">
        <w:rPr>
          <w:rFonts w:ascii="Times New Roman" w:hAnsi="Times New Roman" w:cs="Times New Roman"/>
          <w:i/>
          <w:sz w:val="24"/>
          <w:szCs w:val="24"/>
        </w:rPr>
        <w:t>https://dzen.ru/media/mmariya/ispytaniia-transportera-nami032-bonusnye-foto-5c28f91fc906e200abbaa0c9</w:t>
      </w:r>
    </w:p>
    <w:p w:rsidR="008F78CA" w:rsidRPr="00092007" w:rsidRDefault="008F78CA" w:rsidP="00A72F1F">
      <w:pPr>
        <w:spacing w:line="240" w:lineRule="auto"/>
        <w:outlineLvl w:val="2"/>
        <w:rPr>
          <w:rFonts w:ascii="Times New Roman" w:hAnsi="Times New Roman" w:cs="Times New Roman"/>
          <w:i/>
          <w:sz w:val="24"/>
          <w:szCs w:val="24"/>
        </w:rPr>
      </w:pPr>
      <w:r w:rsidRPr="00092007">
        <w:rPr>
          <w:rFonts w:ascii="Times New Roman" w:hAnsi="Times New Roman" w:cs="Times New Roman"/>
          <w:i/>
          <w:sz w:val="24"/>
          <w:szCs w:val="24"/>
        </w:rPr>
        <w:t>https://dzen.ru/media/mmariya/transporter-perednego-kraia-zaz967-5ce3ef5b0f23c200b3a4a093</w:t>
      </w:r>
    </w:p>
    <w:p w:rsidR="00692560" w:rsidRPr="00092007" w:rsidRDefault="00692560" w:rsidP="00A72F1F">
      <w:pPr>
        <w:spacing w:line="240" w:lineRule="auto"/>
        <w:outlineLvl w:val="2"/>
        <w:rPr>
          <w:rFonts w:ascii="Times New Roman" w:hAnsi="Times New Roman" w:cs="Times New Roman"/>
          <w:i/>
          <w:sz w:val="24"/>
          <w:szCs w:val="24"/>
        </w:rPr>
      </w:pPr>
      <w:r w:rsidRPr="00092007">
        <w:rPr>
          <w:rFonts w:ascii="Times New Roman" w:hAnsi="Times New Roman" w:cs="Times New Roman"/>
          <w:i/>
          <w:sz w:val="24"/>
          <w:szCs w:val="24"/>
        </w:rPr>
        <w:t>https://dzen.ru/media/mmariya/kak-zaz967-prevratilsia-v-luaz967m-5ce4fdd70a0d8b00b24d2652</w:t>
      </w:r>
    </w:p>
    <w:p w:rsidR="002C24B2" w:rsidRPr="00092007" w:rsidRDefault="002C24B2" w:rsidP="00A72F1F">
      <w:pPr>
        <w:spacing w:line="240" w:lineRule="auto"/>
        <w:outlineLvl w:val="2"/>
        <w:rPr>
          <w:rFonts w:ascii="Times New Roman" w:hAnsi="Times New Roman" w:cs="Times New Roman"/>
          <w:i/>
          <w:sz w:val="24"/>
          <w:szCs w:val="24"/>
        </w:rPr>
      </w:pPr>
      <w:r w:rsidRPr="00092007">
        <w:rPr>
          <w:rFonts w:ascii="Times New Roman" w:hAnsi="Times New Roman" w:cs="Times New Roman"/>
          <w:i/>
          <w:sz w:val="24"/>
          <w:szCs w:val="24"/>
        </w:rPr>
        <w:t>https://dzen.ru/media/mmariya/luaz1901-kak-rojdalsia-trehosnyi-transporter-perednego-kraia-5c208b81a28e9200aaba33c4</w:t>
      </w:r>
    </w:p>
    <w:p w:rsidR="0060621C" w:rsidRDefault="0060621C" w:rsidP="00A72F1F">
      <w:pPr>
        <w:spacing w:line="240" w:lineRule="auto"/>
        <w:outlineLvl w:val="2"/>
        <w:rPr>
          <w:rFonts w:ascii="Times New Roman" w:hAnsi="Times New Roman" w:cs="Times New Roman"/>
          <w:sz w:val="24"/>
          <w:szCs w:val="24"/>
        </w:rPr>
      </w:pPr>
    </w:p>
    <w:p w:rsidR="00215E03" w:rsidRDefault="0060621C"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О прототипе модели по материалам Н.С. Маркова.</w:t>
      </w:r>
    </w:p>
    <w:p w:rsidR="00692560" w:rsidRPr="00692560" w:rsidRDefault="00692560" w:rsidP="00A72F1F">
      <w:pPr>
        <w:spacing w:line="240" w:lineRule="auto"/>
        <w:outlineLvl w:val="2"/>
        <w:rPr>
          <w:rFonts w:ascii="Times New Roman" w:hAnsi="Times New Roman" w:cs="Times New Roman"/>
          <w:b/>
          <w:sz w:val="24"/>
          <w:szCs w:val="24"/>
        </w:rPr>
      </w:pPr>
      <w:r w:rsidRPr="00692560">
        <w:rPr>
          <w:rFonts w:ascii="Times New Roman" w:hAnsi="Times New Roman" w:cs="Times New Roman"/>
          <w:b/>
          <w:sz w:val="24"/>
          <w:szCs w:val="24"/>
        </w:rPr>
        <w:t>Транспортер переднего края ЗАЗ-967</w:t>
      </w:r>
    </w:p>
    <w:p w:rsidR="00692560" w:rsidRDefault="00215E03"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Pr="00215E03">
        <w:rPr>
          <w:rFonts w:ascii="Times New Roman" w:hAnsi="Times New Roman" w:cs="Times New Roman"/>
          <w:sz w:val="24"/>
          <w:szCs w:val="24"/>
        </w:rPr>
        <w:t>После того, как стала очевидной бесперспективность попыток создания силами НАМИ и ИМЗ работоспособного транспортера переднего края с мотоциклетным двигателем, было решено проектировать новую версию ТПК с привязкой к агрегатам серийного «Запорожца». Соответствующее постановление Совмина СССР, вышедшее в декабре 1960 года, устанавливало жесткие сроки: ровно год до завершения постройки опытных образцов. При этом институт НАМИ продолжал курировать тему ТПК, однако его соисполнителем отныне становился Запорожский автозавод «Коммунар». В январе 1961-го Автотракторное управление Минобороны утвердило тактико-технические требования на перспективный транспортер, согласовав их с Главным военно-медицинским управлением, и после этого в КЭО ЗАЗ закипела работа над новой машиной.</w:t>
      </w:r>
    </w:p>
    <w:p w:rsidR="009A6E85" w:rsidRDefault="00692560"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00215E03" w:rsidRPr="00215E03">
        <w:rPr>
          <w:rFonts w:ascii="Times New Roman" w:hAnsi="Times New Roman" w:cs="Times New Roman"/>
          <w:sz w:val="24"/>
          <w:szCs w:val="24"/>
        </w:rPr>
        <w:t xml:space="preserve">В июне–июле эскизно-технический проект на ТПК модели ЗАЗ-967 прошел все согласования у заказчика, и к концу III квартала два опытных образца транспортера покинули экспериментальный цех </w:t>
      </w:r>
      <w:proofErr w:type="spellStart"/>
      <w:r w:rsidR="00215E03" w:rsidRPr="00215E03">
        <w:rPr>
          <w:rFonts w:ascii="Times New Roman" w:hAnsi="Times New Roman" w:cs="Times New Roman"/>
          <w:sz w:val="24"/>
          <w:szCs w:val="24"/>
        </w:rPr>
        <w:t>ЗАЗа</w:t>
      </w:r>
      <w:proofErr w:type="spellEnd"/>
      <w:r w:rsidR="00215E03" w:rsidRPr="00215E03">
        <w:rPr>
          <w:rFonts w:ascii="Times New Roman" w:hAnsi="Times New Roman" w:cs="Times New Roman"/>
          <w:sz w:val="24"/>
          <w:szCs w:val="24"/>
        </w:rPr>
        <w:t xml:space="preserve">. Концептуально ЗАЗ-967 сохранил сходство с моделью НАМИ-032М и получил абсолютно аналогичный по габаритам и компоновке цельнометаллический кузов </w:t>
      </w:r>
      <w:proofErr w:type="spellStart"/>
      <w:r w:rsidR="00215E03" w:rsidRPr="00215E03">
        <w:rPr>
          <w:rFonts w:ascii="Times New Roman" w:hAnsi="Times New Roman" w:cs="Times New Roman"/>
          <w:sz w:val="24"/>
          <w:szCs w:val="24"/>
        </w:rPr>
        <w:t>полунесущего</w:t>
      </w:r>
      <w:proofErr w:type="spellEnd"/>
      <w:r w:rsidR="00215E03" w:rsidRPr="00215E03">
        <w:rPr>
          <w:rFonts w:ascii="Times New Roman" w:hAnsi="Times New Roman" w:cs="Times New Roman"/>
          <w:sz w:val="24"/>
          <w:szCs w:val="24"/>
        </w:rPr>
        <w:t xml:space="preserve"> типа, рассчитанный на перевозку трех человек, включая сидящего по центру водителя. При необходимости погрузки носилок с ранеными оба крайних полумягких </w:t>
      </w:r>
      <w:r w:rsidR="00215E03" w:rsidRPr="00215E03">
        <w:rPr>
          <w:rFonts w:ascii="Times New Roman" w:hAnsi="Times New Roman" w:cs="Times New Roman"/>
          <w:sz w:val="24"/>
          <w:szCs w:val="24"/>
        </w:rPr>
        <w:lastRenderedPageBreak/>
        <w:t xml:space="preserve">сиденья складывались вровень с полом. Новая машина по-прежнему могла плавать, причем по рекомендации военных запорожские конструкторы отказались от установки фар в переднюю панель кузова ради улучшения герметичности: в темное время суток дорогу предполагалось освещать единственной поворотной фарой, закрепленной слева от рулевой колонки. </w:t>
      </w:r>
      <w:r w:rsidR="009A6E85">
        <w:rPr>
          <w:rFonts w:ascii="Times New Roman" w:hAnsi="Times New Roman" w:cs="Times New Roman"/>
          <w:sz w:val="24"/>
          <w:szCs w:val="24"/>
        </w:rPr>
        <w:t xml:space="preserve"> </w:t>
      </w:r>
    </w:p>
    <w:p w:rsidR="002C5F24" w:rsidRDefault="009A6E85"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00215E03" w:rsidRPr="00215E03">
        <w:rPr>
          <w:rFonts w:ascii="Times New Roman" w:hAnsi="Times New Roman" w:cs="Times New Roman"/>
          <w:sz w:val="24"/>
          <w:szCs w:val="24"/>
        </w:rPr>
        <w:t>Сохранились и съемные трапы на боковинах для преодоления рвов шириной до 1,8 м: теперь они крепились на петлях и могли быть откинуты вверх для наращивания высоты боковых бортов.</w:t>
      </w:r>
    </w:p>
    <w:p w:rsidR="002C5F24" w:rsidRDefault="002C5F24"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00215E03" w:rsidRPr="00215E03">
        <w:rPr>
          <w:rFonts w:ascii="Times New Roman" w:hAnsi="Times New Roman" w:cs="Times New Roman"/>
          <w:sz w:val="24"/>
          <w:szCs w:val="24"/>
        </w:rPr>
        <w:t xml:space="preserve">Под транспортер создали специальный вариант 887-кубового двигателя типа МеМЗ-966, в котором учитывались особенности системы охлаждения </w:t>
      </w:r>
      <w:proofErr w:type="spellStart"/>
      <w:r w:rsidR="00215E03" w:rsidRPr="00215E03">
        <w:rPr>
          <w:rFonts w:ascii="Times New Roman" w:hAnsi="Times New Roman" w:cs="Times New Roman"/>
          <w:sz w:val="24"/>
          <w:szCs w:val="24"/>
        </w:rPr>
        <w:t>переднемоторной</w:t>
      </w:r>
      <w:proofErr w:type="spellEnd"/>
      <w:r w:rsidR="00215E03" w:rsidRPr="00215E03">
        <w:rPr>
          <w:rFonts w:ascii="Times New Roman" w:hAnsi="Times New Roman" w:cs="Times New Roman"/>
          <w:sz w:val="24"/>
          <w:szCs w:val="24"/>
        </w:rPr>
        <w:t xml:space="preserve"> машины, необходимость отбора мощности на лебедку и т.д.: в таком исполнении он получил индекс МеМЗ-967. </w:t>
      </w:r>
      <w:proofErr w:type="gramStart"/>
      <w:r w:rsidR="00215E03" w:rsidRPr="00215E03">
        <w:rPr>
          <w:rFonts w:ascii="Times New Roman" w:hAnsi="Times New Roman" w:cs="Times New Roman"/>
          <w:sz w:val="24"/>
          <w:szCs w:val="24"/>
        </w:rPr>
        <w:t xml:space="preserve">Поскольку от ТПК не требовалась высокая скорость, карбюратор оснастили ограничителем оборотов, срабатывавшим по достижении 3000 об/мин: в этом режиме двигатель уже развивал максимум крутящего момента, но мощность не превышала 20–22 </w:t>
      </w:r>
      <w:proofErr w:type="spellStart"/>
      <w:r w:rsidR="00215E03" w:rsidRPr="00215E03">
        <w:rPr>
          <w:rFonts w:ascii="Times New Roman" w:hAnsi="Times New Roman" w:cs="Times New Roman"/>
          <w:sz w:val="24"/>
          <w:szCs w:val="24"/>
        </w:rPr>
        <w:t>л.с</w:t>
      </w:r>
      <w:proofErr w:type="spellEnd"/>
      <w:r w:rsidR="00215E03" w:rsidRPr="00215E03">
        <w:rPr>
          <w:rFonts w:ascii="Times New Roman" w:hAnsi="Times New Roman" w:cs="Times New Roman"/>
          <w:sz w:val="24"/>
          <w:szCs w:val="24"/>
        </w:rPr>
        <w:t>. Трансмиссию ЗАЗ-967 выполнили по аналогии с гражданским автомобилем НАМИ-049А «Целина», применив коробку передач, сблокированную с главной передачей передних колес, цилиндрические колесные редукторы и открытый вал с резиновыми</w:t>
      </w:r>
      <w:proofErr w:type="gramEnd"/>
      <w:r w:rsidR="00215E03" w:rsidRPr="00215E03">
        <w:rPr>
          <w:rFonts w:ascii="Times New Roman" w:hAnsi="Times New Roman" w:cs="Times New Roman"/>
          <w:sz w:val="24"/>
          <w:szCs w:val="24"/>
        </w:rPr>
        <w:t xml:space="preserve"> муфтами в приводе заднего моста. При этом полностью соблюдалось условие унификации ТПК с серийным легковым «Запорожцем» по сцеплению, главной передаче и коробке передач (у ЗАЗ-965 коробка отличалась лишь отсутствием приставки с дополнительной пониженной передачей). Новым узлом ЗАЗ-967 стал механизм принудительной блокировки заднего </w:t>
      </w:r>
      <w:proofErr w:type="spellStart"/>
      <w:r w:rsidR="00215E03" w:rsidRPr="00215E03">
        <w:rPr>
          <w:rFonts w:ascii="Times New Roman" w:hAnsi="Times New Roman" w:cs="Times New Roman"/>
          <w:sz w:val="24"/>
          <w:szCs w:val="24"/>
        </w:rPr>
        <w:t>межколесного</w:t>
      </w:r>
      <w:proofErr w:type="spellEnd"/>
      <w:r w:rsidR="00215E03" w:rsidRPr="00215E03">
        <w:rPr>
          <w:rFonts w:ascii="Times New Roman" w:hAnsi="Times New Roman" w:cs="Times New Roman"/>
          <w:sz w:val="24"/>
          <w:szCs w:val="24"/>
        </w:rPr>
        <w:t xml:space="preserve"> дифференциала.</w:t>
      </w:r>
    </w:p>
    <w:p w:rsidR="00B6573D" w:rsidRDefault="00215E03" w:rsidP="00A72F1F">
      <w:pPr>
        <w:spacing w:line="240" w:lineRule="auto"/>
        <w:outlineLvl w:val="2"/>
        <w:rPr>
          <w:rFonts w:ascii="Times New Roman" w:hAnsi="Times New Roman" w:cs="Times New Roman"/>
          <w:sz w:val="24"/>
          <w:szCs w:val="24"/>
        </w:rPr>
      </w:pPr>
      <w:r w:rsidRPr="00215E03">
        <w:rPr>
          <w:rFonts w:ascii="Times New Roman" w:hAnsi="Times New Roman" w:cs="Times New Roman"/>
          <w:sz w:val="24"/>
          <w:szCs w:val="24"/>
        </w:rPr>
        <w:t xml:space="preserve"> В III квартале 1962 года в экспериментальном цехе завода для </w:t>
      </w:r>
      <w:proofErr w:type="spellStart"/>
      <w:r w:rsidRPr="00215E03">
        <w:rPr>
          <w:rFonts w:ascii="Times New Roman" w:hAnsi="Times New Roman" w:cs="Times New Roman"/>
          <w:sz w:val="24"/>
          <w:szCs w:val="24"/>
        </w:rPr>
        <w:t>госиспытаний</w:t>
      </w:r>
      <w:proofErr w:type="spellEnd"/>
      <w:r w:rsidRPr="00215E03">
        <w:rPr>
          <w:rFonts w:ascii="Times New Roman" w:hAnsi="Times New Roman" w:cs="Times New Roman"/>
          <w:sz w:val="24"/>
          <w:szCs w:val="24"/>
        </w:rPr>
        <w:t xml:space="preserve"> собрали сразу пять модернизированных образцов транспортеров ЗАЗ-967. Интересно, что для упрощения работы водителей-испытателей на них временно установили ветровые стекла мотоциклетного типа, не предусмотренные техническим заданием. Полезность этой опции было сложно переоценить, учитывая высокую интенсивность движения: за 3 месяца </w:t>
      </w:r>
      <w:proofErr w:type="spellStart"/>
      <w:r w:rsidRPr="00215E03">
        <w:rPr>
          <w:rFonts w:ascii="Times New Roman" w:hAnsi="Times New Roman" w:cs="Times New Roman"/>
          <w:sz w:val="24"/>
          <w:szCs w:val="24"/>
        </w:rPr>
        <w:t>госиспытаний</w:t>
      </w:r>
      <w:proofErr w:type="spellEnd"/>
      <w:r w:rsidRPr="00215E03">
        <w:rPr>
          <w:rFonts w:ascii="Times New Roman" w:hAnsi="Times New Roman" w:cs="Times New Roman"/>
          <w:sz w:val="24"/>
          <w:szCs w:val="24"/>
        </w:rPr>
        <w:t xml:space="preserve">, с октября по декабрь, машины успели побывать в Средней Азии (в Каракумах и на Памире), на Кавказе и в Крыму. Выяснилось, что проходимость маленьких транспортеров на грунтовых дорогах в осенне-зимнюю распутицу и на участках открытых песков в жарко-пустынной местности выше, чем у </w:t>
      </w:r>
      <w:proofErr w:type="spellStart"/>
      <w:r w:rsidRPr="00215E03">
        <w:rPr>
          <w:rFonts w:ascii="Times New Roman" w:hAnsi="Times New Roman" w:cs="Times New Roman"/>
          <w:sz w:val="24"/>
          <w:szCs w:val="24"/>
        </w:rPr>
        <w:t>полноприводного</w:t>
      </w:r>
      <w:proofErr w:type="spellEnd"/>
      <w:r w:rsidRPr="00215E03">
        <w:rPr>
          <w:rFonts w:ascii="Times New Roman" w:hAnsi="Times New Roman" w:cs="Times New Roman"/>
          <w:sz w:val="24"/>
          <w:szCs w:val="24"/>
        </w:rPr>
        <w:t xml:space="preserve"> грузового автомобиля ГАЗ-63. Кроме того, ЗАЗ-967 спокойно форсировали водные преграды любой глубины, совершенно непроходимые для обычных внедорожников. Несмотря на поломки (а надежность все еще оставалась ахиллесовой пятой опытных транспортеров), программа </w:t>
      </w:r>
      <w:proofErr w:type="spellStart"/>
      <w:r w:rsidRPr="00215E03">
        <w:rPr>
          <w:rFonts w:ascii="Times New Roman" w:hAnsi="Times New Roman" w:cs="Times New Roman"/>
          <w:sz w:val="24"/>
          <w:szCs w:val="24"/>
        </w:rPr>
        <w:t>госиспытаний</w:t>
      </w:r>
      <w:proofErr w:type="spellEnd"/>
      <w:r w:rsidRPr="00215E03">
        <w:rPr>
          <w:rFonts w:ascii="Times New Roman" w:hAnsi="Times New Roman" w:cs="Times New Roman"/>
          <w:sz w:val="24"/>
          <w:szCs w:val="24"/>
        </w:rPr>
        <w:t xml:space="preserve"> была выполнена в полном объеме. ЗАЗ-967 получил рекомендацию к постановке на серийное производство на Запорожском автозаводе после создания там дополнительных мощностей. Причем вместе с транспортером предлагалось выпускать и его народнохозяйственную грузопассажирскую модификацию. В качестве «запасного аэродрома», куда можно было бы вынести сборку новых микролитражных внедорожников, рассматривался </w:t>
      </w:r>
      <w:proofErr w:type="spellStart"/>
      <w:r w:rsidRPr="00215E03">
        <w:rPr>
          <w:rFonts w:ascii="Times New Roman" w:hAnsi="Times New Roman" w:cs="Times New Roman"/>
          <w:sz w:val="24"/>
          <w:szCs w:val="24"/>
        </w:rPr>
        <w:t>Серпуховский</w:t>
      </w:r>
      <w:proofErr w:type="spellEnd"/>
      <w:r w:rsidRPr="00215E03">
        <w:rPr>
          <w:rFonts w:ascii="Times New Roman" w:hAnsi="Times New Roman" w:cs="Times New Roman"/>
          <w:sz w:val="24"/>
          <w:szCs w:val="24"/>
        </w:rPr>
        <w:t xml:space="preserve"> мотоциклетный завод. </w:t>
      </w:r>
    </w:p>
    <w:p w:rsidR="00403CAF" w:rsidRDefault="00403CAF"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00215E03" w:rsidRPr="00215E03">
        <w:rPr>
          <w:rFonts w:ascii="Times New Roman" w:hAnsi="Times New Roman" w:cs="Times New Roman"/>
          <w:sz w:val="24"/>
          <w:szCs w:val="24"/>
        </w:rPr>
        <w:t>Пока в министерских кабинетах решался вопрос с местом производства, запорожским и мелитопольским конструкторам еще предстояло доработать ТПК, решив проблемы с нестабильной работой двигателя в зоне действия ограничителя оборотов, разрушением резиновых муфт и течью масла в узлах трансмиссии, повышенным люфтом в рулевом управлении и поломками подвески. Чуть позже, в 1964-м, к списку задач по доводке ТПК добавилась необходимость обратной унификации транспортера с только что созданной народнохозяйственной модификацией, получившей обозначение ЗАЗ-969. Будучи спроектированной на два года позже транспортера, «девятьсот шестьдесят девятая» машина получила целый ряд модернизированных узлов, которые теперь предстояло перенести в конструкцию ЗАЗ-967. Так в конце 1964 года появились еще два опытных образца ЗАЗ-967 (шасси № 19 и № 20). Несмотря на почти не изменившуюся внешность, новые транспортеры вобрали в себя несколько десятков конструктивных изменений в сравнении с образцами 1962 года. В частности, в них переработали рулевое управление и привод сцепления, изменили конструкцию колесных редукторов, колесных дисков, полуосей и рычагов подвески, установили сзади амортизаторы от ЗАЗ-965А взамен «</w:t>
      </w:r>
      <w:proofErr w:type="spellStart"/>
      <w:r w:rsidR="00215E03" w:rsidRPr="00215E03">
        <w:rPr>
          <w:rFonts w:ascii="Times New Roman" w:hAnsi="Times New Roman" w:cs="Times New Roman"/>
          <w:sz w:val="24"/>
          <w:szCs w:val="24"/>
        </w:rPr>
        <w:t>москвичевских</w:t>
      </w:r>
      <w:proofErr w:type="spellEnd"/>
      <w:r w:rsidR="00215E03" w:rsidRPr="00215E03">
        <w:rPr>
          <w:rFonts w:ascii="Times New Roman" w:hAnsi="Times New Roman" w:cs="Times New Roman"/>
          <w:sz w:val="24"/>
          <w:szCs w:val="24"/>
        </w:rPr>
        <w:t xml:space="preserve">». Вал привода заднего моста убрали в трубу, которая жестко связала коробку передач с картером заднего моста. </w:t>
      </w:r>
      <w:r w:rsidR="00215E03" w:rsidRPr="00215E03">
        <w:rPr>
          <w:rFonts w:ascii="Times New Roman" w:hAnsi="Times New Roman" w:cs="Times New Roman"/>
          <w:sz w:val="24"/>
          <w:szCs w:val="24"/>
        </w:rPr>
        <w:lastRenderedPageBreak/>
        <w:t>Механизм подключения заднего моста переместили в картер приставки к коробке передач, в котором размещались шестерни пониженной передачи. Соответственно, теперь за включение полного привода и «</w:t>
      </w:r>
      <w:proofErr w:type="spellStart"/>
      <w:r w:rsidR="00215E03" w:rsidRPr="00215E03">
        <w:rPr>
          <w:rFonts w:ascii="Times New Roman" w:hAnsi="Times New Roman" w:cs="Times New Roman"/>
          <w:sz w:val="24"/>
          <w:szCs w:val="24"/>
        </w:rPr>
        <w:t>понижайки</w:t>
      </w:r>
      <w:proofErr w:type="spellEnd"/>
      <w:r w:rsidR="00215E03" w:rsidRPr="00215E03">
        <w:rPr>
          <w:rFonts w:ascii="Times New Roman" w:hAnsi="Times New Roman" w:cs="Times New Roman"/>
          <w:sz w:val="24"/>
          <w:szCs w:val="24"/>
        </w:rPr>
        <w:t xml:space="preserve">» стал отвечать один рычаг. А еще пришлось вводить стояночную тормозную систему с тросовым приводом на задние колеса вместо прежнего трансмиссионного тормоза. В свою очередь конструкцию рабочих тормозных механизмов упростили, отказавшись от их герметизации, но снабдили цилиндрами и накладками колодок увеличенной размерности. Также потребовалось откорректировать конструкцию лонжеронов и поперечин основания кузова и форму </w:t>
      </w:r>
      <w:proofErr w:type="spellStart"/>
      <w:r w:rsidR="00215E03" w:rsidRPr="00215E03">
        <w:rPr>
          <w:rFonts w:ascii="Times New Roman" w:hAnsi="Times New Roman" w:cs="Times New Roman"/>
          <w:sz w:val="24"/>
          <w:szCs w:val="24"/>
        </w:rPr>
        <w:t>надколесных</w:t>
      </w:r>
      <w:proofErr w:type="spellEnd"/>
      <w:r w:rsidR="00215E03" w:rsidRPr="00215E03">
        <w:rPr>
          <w:rFonts w:ascii="Times New Roman" w:hAnsi="Times New Roman" w:cs="Times New Roman"/>
          <w:sz w:val="24"/>
          <w:szCs w:val="24"/>
        </w:rPr>
        <w:t xml:space="preserve"> брызговиков, а также внедрить воздухозаборники с направляющими трубами на передних крыльях для улучшения охлаждения двигателя. Незначительные различия имелись и между самими образцами – например, по жесткости подвески (на одной машине стояли торсионы из прутка диаметром 24,5 мм, на другой – 25,5 мм). С апреля по октябрь 1965 года оба новых транспортера прошли контрольные испытания в объеме 17 100 км параллельно с государственными испытаниями двух опытных образцов ЗАЗ-969. </w:t>
      </w:r>
    </w:p>
    <w:p w:rsidR="00215E03" w:rsidRDefault="00215E03" w:rsidP="00A72F1F">
      <w:pPr>
        <w:spacing w:line="240" w:lineRule="auto"/>
        <w:outlineLvl w:val="2"/>
        <w:rPr>
          <w:rFonts w:ascii="Times New Roman" w:hAnsi="Times New Roman" w:cs="Times New Roman"/>
          <w:sz w:val="24"/>
          <w:szCs w:val="24"/>
        </w:rPr>
      </w:pPr>
      <w:r w:rsidRPr="00215E03">
        <w:rPr>
          <w:rFonts w:ascii="Times New Roman" w:hAnsi="Times New Roman" w:cs="Times New Roman"/>
          <w:sz w:val="24"/>
          <w:szCs w:val="24"/>
        </w:rPr>
        <w:t xml:space="preserve"> Несмотря на большой объем проведенной доработки, надежность многих узлов осталась плохой. При анализе результатов испытаний 1965 года комиссия сделала вывод, что выпуск ЗАЗ-967 может быть начат после предоставления основному заказчику и </w:t>
      </w:r>
      <w:proofErr w:type="spellStart"/>
      <w:r w:rsidRPr="00215E03">
        <w:rPr>
          <w:rFonts w:ascii="Times New Roman" w:hAnsi="Times New Roman" w:cs="Times New Roman"/>
          <w:sz w:val="24"/>
          <w:szCs w:val="24"/>
        </w:rPr>
        <w:t>Минавтопрому</w:t>
      </w:r>
      <w:proofErr w:type="spellEnd"/>
      <w:r w:rsidRPr="00215E03">
        <w:rPr>
          <w:rFonts w:ascii="Times New Roman" w:hAnsi="Times New Roman" w:cs="Times New Roman"/>
          <w:sz w:val="24"/>
          <w:szCs w:val="24"/>
        </w:rPr>
        <w:t xml:space="preserve"> материалов, подтверждающих эффективность мероприятий по устранению выявленных дефектов. Для завода это означало необходимость проведения нового этапа доводочных работ и проведения очередного цикла контрольных испытаний.</w:t>
      </w:r>
    </w:p>
    <w:p w:rsidR="00692560" w:rsidRPr="002C24B2" w:rsidRDefault="00692560" w:rsidP="00A72F1F">
      <w:pPr>
        <w:spacing w:line="240" w:lineRule="auto"/>
        <w:outlineLvl w:val="2"/>
        <w:rPr>
          <w:rFonts w:ascii="Times New Roman" w:hAnsi="Times New Roman" w:cs="Times New Roman"/>
          <w:b/>
          <w:sz w:val="24"/>
          <w:szCs w:val="24"/>
        </w:rPr>
      </w:pPr>
      <w:r w:rsidRPr="002C24B2">
        <w:rPr>
          <w:rFonts w:ascii="Times New Roman" w:hAnsi="Times New Roman" w:cs="Times New Roman"/>
          <w:b/>
          <w:sz w:val="24"/>
          <w:szCs w:val="24"/>
        </w:rPr>
        <w:t>Как ЗАЗ-967 превратился в ЛуАЗ-967М</w:t>
      </w:r>
    </w:p>
    <w:p w:rsidR="00A42EF2" w:rsidRDefault="002C24B2" w:rsidP="00A72F1F">
      <w:pPr>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Pr="002C24B2">
        <w:rPr>
          <w:rFonts w:ascii="Times New Roman" w:hAnsi="Times New Roman" w:cs="Times New Roman"/>
          <w:sz w:val="24"/>
          <w:szCs w:val="24"/>
        </w:rPr>
        <w:t xml:space="preserve">В середине 1967 года на Запорожском автозаводе «Коммунар» под руководством главного конструктора В.П. Стешенко собрали два последних опытных образца транспортеров ЗАЗ-967. Эти машины вобрали в себя наибольший комплекс изменений за все время работ над темой ТПК в Запорожье. В сравнении с образцами 1964 года у них полностью изменились обводы передней части кузова и конструкция капота. Объем двигателя остался прежним – 887 «кубиков», но его мощность подросла до 30 сил. Всю трансмиссию изготовили на базе узлов перспективного «Запорожца» с 40-сильным двигателем МеМЗ-968. Так на транспортерах появилось сцепление увеличенной размерности с гидроприводом и коробка передач, рассчитанная на больший входной крутящий момент. Чтобы повысить надежность полуосей, их оснастили крестовинами от ГАЗ-69, а передаточные числа главных передач уменьшили с 4,63 до 4,125 (общее передаточное число мостов при этом скомпенсировали за счет изменения передаточного числа колесных редукторов с 1,437 на 1,785). Приводной вал заднего моста снабдили </w:t>
      </w:r>
      <w:proofErr w:type="spellStart"/>
      <w:r w:rsidRPr="002C24B2">
        <w:rPr>
          <w:rFonts w:ascii="Times New Roman" w:hAnsi="Times New Roman" w:cs="Times New Roman"/>
          <w:sz w:val="24"/>
          <w:szCs w:val="24"/>
        </w:rPr>
        <w:t>промопорой</w:t>
      </w:r>
      <w:proofErr w:type="spellEnd"/>
      <w:r w:rsidRPr="002C24B2">
        <w:rPr>
          <w:rFonts w:ascii="Times New Roman" w:hAnsi="Times New Roman" w:cs="Times New Roman"/>
          <w:sz w:val="24"/>
          <w:szCs w:val="24"/>
        </w:rPr>
        <w:t xml:space="preserve">. Жесткость подвески снизили, уменьшив диаметр торсионов. Практически всю тормозную систему позаимствовали у «Москвича» модели 408, как и обода новых колесных дисков с оригинальной центральной частью. Наконец, вместо прежних шин размерности 5,60–13 применили новые более крупные покрышки размерности 5,90–13. Сразу после сборки обе машины направили на контрольные испытания, продлившиеся с июня по август 1967 года. Их итогом стал общий для двух моделей (ЗАЗ-969 и ЗАЗ-967) список из 24 пунктов, требующих дополнительной проработки. Однако критичных дефектов в этом списке уже не было, а конструктивные решения по части пунктов уже были разработаны заводом еще до завершения испытаний. Это позволило госкомиссии под председательством Б.М. </w:t>
      </w:r>
      <w:proofErr w:type="spellStart"/>
      <w:r w:rsidRPr="002C24B2">
        <w:rPr>
          <w:rFonts w:ascii="Times New Roman" w:hAnsi="Times New Roman" w:cs="Times New Roman"/>
          <w:sz w:val="24"/>
          <w:szCs w:val="24"/>
        </w:rPr>
        <w:t>Фиттермана</w:t>
      </w:r>
      <w:proofErr w:type="spellEnd"/>
      <w:r w:rsidRPr="002C24B2">
        <w:rPr>
          <w:rFonts w:ascii="Times New Roman" w:hAnsi="Times New Roman" w:cs="Times New Roman"/>
          <w:sz w:val="24"/>
          <w:szCs w:val="24"/>
        </w:rPr>
        <w:t xml:space="preserve"> завершить отчет столь долгожданными фразами: «Надежность и износостойкость можно считать удовлетворительной» и «Рекомендовать ЗАЗ-967 для постановки на серийное производство и для снабжения Советской армии». К этому моменту уже было определено, что оба микролитражных внедорожника – и сельский, и военный – будут выпускаться в Луцке, на бывшем машиностроительном заводе, переименованном по такому поводу </w:t>
      </w:r>
      <w:proofErr w:type="gramStart"/>
      <w:r w:rsidRPr="002C24B2">
        <w:rPr>
          <w:rFonts w:ascii="Times New Roman" w:hAnsi="Times New Roman" w:cs="Times New Roman"/>
          <w:sz w:val="24"/>
          <w:szCs w:val="24"/>
        </w:rPr>
        <w:t>в</w:t>
      </w:r>
      <w:proofErr w:type="gramEnd"/>
      <w:r w:rsidRPr="002C24B2">
        <w:rPr>
          <w:rFonts w:ascii="Times New Roman" w:hAnsi="Times New Roman" w:cs="Times New Roman"/>
          <w:sz w:val="24"/>
          <w:szCs w:val="24"/>
        </w:rPr>
        <w:t xml:space="preserve"> автомобильный. Более того, к концу 1967-го на </w:t>
      </w:r>
      <w:proofErr w:type="spellStart"/>
      <w:r w:rsidRPr="002C24B2">
        <w:rPr>
          <w:rFonts w:ascii="Times New Roman" w:hAnsi="Times New Roman" w:cs="Times New Roman"/>
          <w:sz w:val="24"/>
          <w:szCs w:val="24"/>
        </w:rPr>
        <w:t>ЛуАЗе</w:t>
      </w:r>
      <w:proofErr w:type="spellEnd"/>
      <w:r w:rsidRPr="002C24B2">
        <w:rPr>
          <w:rFonts w:ascii="Times New Roman" w:hAnsi="Times New Roman" w:cs="Times New Roman"/>
          <w:sz w:val="24"/>
          <w:szCs w:val="24"/>
        </w:rPr>
        <w:t xml:space="preserve"> уже </w:t>
      </w:r>
      <w:proofErr w:type="gramStart"/>
      <w:r w:rsidRPr="002C24B2">
        <w:rPr>
          <w:rFonts w:ascii="Times New Roman" w:hAnsi="Times New Roman" w:cs="Times New Roman"/>
          <w:sz w:val="24"/>
          <w:szCs w:val="24"/>
        </w:rPr>
        <w:t>вовсю</w:t>
      </w:r>
      <w:proofErr w:type="gramEnd"/>
      <w:r w:rsidRPr="002C24B2">
        <w:rPr>
          <w:rFonts w:ascii="Times New Roman" w:hAnsi="Times New Roman" w:cs="Times New Roman"/>
          <w:sz w:val="24"/>
          <w:szCs w:val="24"/>
        </w:rPr>
        <w:t xml:space="preserve"> шло мелкосерийное производство упрощенной </w:t>
      </w:r>
      <w:proofErr w:type="spellStart"/>
      <w:r w:rsidRPr="002C24B2">
        <w:rPr>
          <w:rFonts w:ascii="Times New Roman" w:hAnsi="Times New Roman" w:cs="Times New Roman"/>
          <w:sz w:val="24"/>
          <w:szCs w:val="24"/>
        </w:rPr>
        <w:t>переднеприводной</w:t>
      </w:r>
      <w:proofErr w:type="spellEnd"/>
      <w:r w:rsidRPr="002C24B2">
        <w:rPr>
          <w:rFonts w:ascii="Times New Roman" w:hAnsi="Times New Roman" w:cs="Times New Roman"/>
          <w:sz w:val="24"/>
          <w:szCs w:val="24"/>
        </w:rPr>
        <w:t xml:space="preserve"> модификации сельского внедорожника под маркой «Волынь». Поэтому после успешного завершения контрольных испытаний вся техническая документация на модель 967 также была передана из КЭО ЗАЗ на </w:t>
      </w:r>
      <w:proofErr w:type="spellStart"/>
      <w:r w:rsidRPr="002C24B2">
        <w:rPr>
          <w:rFonts w:ascii="Times New Roman" w:hAnsi="Times New Roman" w:cs="Times New Roman"/>
          <w:sz w:val="24"/>
          <w:szCs w:val="24"/>
        </w:rPr>
        <w:t>ЛуАЗ</w:t>
      </w:r>
      <w:proofErr w:type="spellEnd"/>
      <w:r w:rsidRPr="002C24B2">
        <w:rPr>
          <w:rFonts w:ascii="Times New Roman" w:hAnsi="Times New Roman" w:cs="Times New Roman"/>
          <w:sz w:val="24"/>
          <w:szCs w:val="24"/>
        </w:rPr>
        <w:t>, и дальнейшим конструкторским сопровождением транспортера переднего края занимались уже сотрудники Луцкого автозавода. Армейский транспортер ЗАЗ-967, давший путевку в жизнь гражданским «</w:t>
      </w:r>
      <w:proofErr w:type="spellStart"/>
      <w:r w:rsidRPr="002C24B2">
        <w:rPr>
          <w:rFonts w:ascii="Times New Roman" w:hAnsi="Times New Roman" w:cs="Times New Roman"/>
          <w:sz w:val="24"/>
          <w:szCs w:val="24"/>
        </w:rPr>
        <w:t>Волыням</w:t>
      </w:r>
      <w:proofErr w:type="spellEnd"/>
      <w:r w:rsidRPr="002C24B2">
        <w:rPr>
          <w:rFonts w:ascii="Times New Roman" w:hAnsi="Times New Roman" w:cs="Times New Roman"/>
          <w:sz w:val="24"/>
          <w:szCs w:val="24"/>
        </w:rPr>
        <w:t xml:space="preserve">», сам в итоге стал достоянием истории, так и не увидев конвейера. Доводка машины на </w:t>
      </w:r>
      <w:proofErr w:type="spellStart"/>
      <w:r w:rsidRPr="002C24B2">
        <w:rPr>
          <w:rFonts w:ascii="Times New Roman" w:hAnsi="Times New Roman" w:cs="Times New Roman"/>
          <w:sz w:val="24"/>
          <w:szCs w:val="24"/>
        </w:rPr>
        <w:t>ЗАЗе</w:t>
      </w:r>
      <w:proofErr w:type="spellEnd"/>
      <w:r w:rsidRPr="002C24B2">
        <w:rPr>
          <w:rFonts w:ascii="Times New Roman" w:hAnsi="Times New Roman" w:cs="Times New Roman"/>
          <w:sz w:val="24"/>
          <w:szCs w:val="24"/>
        </w:rPr>
        <w:t xml:space="preserve"> </w:t>
      </w:r>
      <w:r w:rsidRPr="002C24B2">
        <w:rPr>
          <w:rFonts w:ascii="Times New Roman" w:hAnsi="Times New Roman" w:cs="Times New Roman"/>
          <w:sz w:val="24"/>
          <w:szCs w:val="24"/>
        </w:rPr>
        <w:lastRenderedPageBreak/>
        <w:t xml:space="preserve">затянулась на шесть лет, еще четыре года с ней возились на </w:t>
      </w:r>
      <w:proofErr w:type="spellStart"/>
      <w:r w:rsidRPr="002C24B2">
        <w:rPr>
          <w:rFonts w:ascii="Times New Roman" w:hAnsi="Times New Roman" w:cs="Times New Roman"/>
          <w:sz w:val="24"/>
          <w:szCs w:val="24"/>
        </w:rPr>
        <w:t>ЛуАЗе</w:t>
      </w:r>
      <w:proofErr w:type="spellEnd"/>
      <w:r w:rsidRPr="002C24B2">
        <w:rPr>
          <w:rFonts w:ascii="Times New Roman" w:hAnsi="Times New Roman" w:cs="Times New Roman"/>
          <w:sz w:val="24"/>
          <w:szCs w:val="24"/>
        </w:rPr>
        <w:t xml:space="preserve">, погрязнув в бесконечной череде испытаний и исправления выявленных дефектов. К началу IX пятилетки в Луцке было собрано лишь 11 опытных образцов ЗАЗ-967: одна эталонная машина в 1968-м для заводских испытаний на автополигоне НАМИ, пять машин в 1970-м для эксплуатационных испытаний и еще пять в 1971-м для очередных заводских испытаний. При этом формально ТПК уже два года как стоял на вооружении Советской армии, а на заводе, хоть и с заметным отставанием от графика, все же велась подготовка производства. Тут долгожданный серийный транспортер мог </w:t>
      </w:r>
      <w:proofErr w:type="gramStart"/>
      <w:r w:rsidRPr="002C24B2">
        <w:rPr>
          <w:rFonts w:ascii="Times New Roman" w:hAnsi="Times New Roman" w:cs="Times New Roman"/>
          <w:sz w:val="24"/>
          <w:szCs w:val="24"/>
        </w:rPr>
        <w:t>бы</w:t>
      </w:r>
      <w:proofErr w:type="gramEnd"/>
      <w:r w:rsidRPr="002C24B2">
        <w:rPr>
          <w:rFonts w:ascii="Times New Roman" w:hAnsi="Times New Roman" w:cs="Times New Roman"/>
          <w:sz w:val="24"/>
          <w:szCs w:val="24"/>
        </w:rPr>
        <w:t xml:space="preserve"> и появиться, но основной заказчик опять изменил тактико-технические требования, запросив новый 1,2-литровый двигатель типа МеМЗ-968 (в версии для ТПК он получил обозначение МеМЗ-967А и развивал 37 </w:t>
      </w:r>
      <w:proofErr w:type="spellStart"/>
      <w:r w:rsidRPr="002C24B2">
        <w:rPr>
          <w:rFonts w:ascii="Times New Roman" w:hAnsi="Times New Roman" w:cs="Times New Roman"/>
          <w:sz w:val="24"/>
          <w:szCs w:val="24"/>
        </w:rPr>
        <w:t>л.с</w:t>
      </w:r>
      <w:proofErr w:type="spellEnd"/>
      <w:r w:rsidRPr="002C24B2">
        <w:rPr>
          <w:rFonts w:ascii="Times New Roman" w:hAnsi="Times New Roman" w:cs="Times New Roman"/>
          <w:sz w:val="24"/>
          <w:szCs w:val="24"/>
        </w:rPr>
        <w:t xml:space="preserve">.). Это означало необходимость очередной корректировки техдокументации, постройки очередных опытных образцов и проведения очередного этапа испытаний. Два экземпляра модернизированных транспортеров ЛуАЗ-967М с новыми движками построили и испытали в 1972-м: результат заказчика устроил. Про прежнюю 30-сильную версию ЗАЗ-967 больше не вспоминали. Согласно объяснительной записке к годовому бухгалтерскому отчету Луцкого автозавода, в 1973 году на предприятии сделали установочную серию </w:t>
      </w:r>
      <w:proofErr w:type="gramStart"/>
      <w:r w:rsidRPr="002C24B2">
        <w:rPr>
          <w:rFonts w:ascii="Times New Roman" w:hAnsi="Times New Roman" w:cs="Times New Roman"/>
          <w:sz w:val="24"/>
          <w:szCs w:val="24"/>
        </w:rPr>
        <w:t>новых</w:t>
      </w:r>
      <w:proofErr w:type="gramEnd"/>
      <w:r w:rsidRPr="002C24B2">
        <w:rPr>
          <w:rFonts w:ascii="Times New Roman" w:hAnsi="Times New Roman" w:cs="Times New Roman"/>
          <w:sz w:val="24"/>
          <w:szCs w:val="24"/>
        </w:rPr>
        <w:t xml:space="preserve"> ТПК. Фактически же – вручную собрали еще несколько опытных машин, поскольку поставка технологического оборудования до сих пор не была осуществлена в полном объеме. Даже к концу 1974 года на заводе не хватало 60 штампов, без которых начать серийный выпуск транспортеров не представлялось возможным. Вынужденную паузу заполнили очередным этапом конструкторских работ, разработав для ЛуАЗ-967М двухконтурную тормозную систему (ее смогли внедрить в 1976-м), и традиционной постройкой нескольких опытных образцов. Лишь в 1975 году на заводе смогли запустить поточно-механизированную линию сборки-сварки кузовов транспортеров, что позволило собрать до конца года 154 товарные машины. В дальнейшем выпуск ТПК ежегодно велся в строгом соответствии с плановым заданием: сначала по 500 шт., потом по 600 шт., а с 1984-го армия заказывала по 650 машин в год.</w:t>
      </w:r>
    </w:p>
    <w:p w:rsidR="002C24B2" w:rsidRDefault="002C24B2" w:rsidP="00A72F1F">
      <w:pPr>
        <w:spacing w:line="240" w:lineRule="auto"/>
        <w:outlineLvl w:val="2"/>
        <w:rPr>
          <w:rFonts w:ascii="Times New Roman" w:hAnsi="Times New Roman" w:cs="Times New Roman"/>
          <w:sz w:val="24"/>
          <w:szCs w:val="24"/>
        </w:rPr>
      </w:pPr>
      <w:r w:rsidRPr="002C24B2">
        <w:rPr>
          <w:rFonts w:ascii="Times New Roman" w:hAnsi="Times New Roman" w:cs="Times New Roman"/>
          <w:sz w:val="24"/>
          <w:szCs w:val="24"/>
        </w:rPr>
        <w:t xml:space="preserve"> Не забывали на заводе и о текущей модернизации. Самым заметным ее пунктом стала разработка в 1976 году документации на установку двух фар головного освещения в передней панели кузова, как это было сделано еще на самых первых </w:t>
      </w:r>
      <w:proofErr w:type="spellStart"/>
      <w:r w:rsidRPr="002C24B2">
        <w:rPr>
          <w:rFonts w:ascii="Times New Roman" w:hAnsi="Times New Roman" w:cs="Times New Roman"/>
          <w:sz w:val="24"/>
          <w:szCs w:val="24"/>
        </w:rPr>
        <w:t>ирбитских</w:t>
      </w:r>
      <w:proofErr w:type="spellEnd"/>
      <w:r w:rsidRPr="002C24B2">
        <w:rPr>
          <w:rFonts w:ascii="Times New Roman" w:hAnsi="Times New Roman" w:cs="Times New Roman"/>
          <w:sz w:val="24"/>
          <w:szCs w:val="24"/>
        </w:rPr>
        <w:t xml:space="preserve"> ТПК два десятка лет тому назад: опыт реальной эксплуатации быстро показал несостоятельность системы освещения с единственной фарой-искателем возле рулевой колонки. Правда, внедрить это изменение на серийных автомобилях удалось только к 1980 году. В дальнейшем на транспортерах появился простенький тент, а откидной задний борт кузова, напротив, аннулировали. С 1981 года в соответствии с планом </w:t>
      </w:r>
      <w:proofErr w:type="gramStart"/>
      <w:r w:rsidRPr="002C24B2">
        <w:rPr>
          <w:rFonts w:ascii="Times New Roman" w:hAnsi="Times New Roman" w:cs="Times New Roman"/>
          <w:sz w:val="24"/>
          <w:szCs w:val="24"/>
        </w:rPr>
        <w:t>ОКР</w:t>
      </w:r>
      <w:proofErr w:type="gramEnd"/>
      <w:r w:rsidRPr="002C24B2">
        <w:rPr>
          <w:rFonts w:ascii="Times New Roman" w:hAnsi="Times New Roman" w:cs="Times New Roman"/>
          <w:sz w:val="24"/>
          <w:szCs w:val="24"/>
        </w:rPr>
        <w:t xml:space="preserve"> заводские конструкторы занимались разработкой мероприятий по повышению долговечности ЛуАЗ-967М, с 1983-го – созданием версии повышенной грузоподъемности для монтажа спецоборудования и различных видов вооружения. В серию она пошла с 1987 года под индексом ЛуАЗ-967МП. У нее не было ни лебедки, ни съемных трапов, вместо которых на боковинах кузова имелись лишь кронштейны для перевозки шанцевого инструмента. За счет этого полезная нагрузка машины выросла на 130 кг. Запасное колесо же располагалось не на полу внутри кузова, а крепилось снаружи на задний борт.</w:t>
      </w:r>
    </w:p>
    <w:p w:rsidR="00E22891" w:rsidRDefault="00110BC9" w:rsidP="00A72F1F">
      <w:pPr>
        <w:spacing w:line="240" w:lineRule="auto"/>
        <w:outlineLvl w:val="2"/>
      </w:pPr>
      <w:r>
        <w:rPr>
          <w:rFonts w:ascii="Times New Roman" w:hAnsi="Times New Roman" w:cs="Times New Roman"/>
          <w:sz w:val="24"/>
          <w:szCs w:val="24"/>
        </w:rPr>
        <w:t xml:space="preserve"> </w:t>
      </w:r>
      <w:r w:rsidR="00E22891" w:rsidRPr="00E22891">
        <w:rPr>
          <w:rFonts w:ascii="Times New Roman" w:hAnsi="Times New Roman" w:cs="Times New Roman"/>
          <w:sz w:val="24"/>
          <w:szCs w:val="24"/>
        </w:rPr>
        <w:t xml:space="preserve">Последняя крупная поставка автомобилей ЛуАЗ-969М и ЛуАЗ-969МП в адрес Министерства обороны СССР пришлась на 1988 год (всего к этому моменту завод выпустил 7914 транспортеров), а уже </w:t>
      </w:r>
      <w:proofErr w:type="gramStart"/>
      <w:r w:rsidR="00E22891" w:rsidRPr="00E22891">
        <w:rPr>
          <w:rFonts w:ascii="Times New Roman" w:hAnsi="Times New Roman" w:cs="Times New Roman"/>
          <w:sz w:val="24"/>
          <w:szCs w:val="24"/>
        </w:rPr>
        <w:t>в начале</w:t>
      </w:r>
      <w:proofErr w:type="gramEnd"/>
      <w:r w:rsidR="00E22891" w:rsidRPr="00E22891">
        <w:rPr>
          <w:rFonts w:ascii="Times New Roman" w:hAnsi="Times New Roman" w:cs="Times New Roman"/>
          <w:sz w:val="24"/>
          <w:szCs w:val="24"/>
        </w:rPr>
        <w:t xml:space="preserve"> 1989-го производить их перестали. </w:t>
      </w:r>
    </w:p>
    <w:p w:rsidR="00965922" w:rsidRPr="00110BC9" w:rsidRDefault="00110BC9" w:rsidP="00A72F1F">
      <w:pPr>
        <w:spacing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Тактико-т</w:t>
      </w:r>
      <w:r w:rsidR="00965922" w:rsidRPr="00110BC9">
        <w:rPr>
          <w:rFonts w:ascii="Times New Roman" w:eastAsia="Times New Roman" w:hAnsi="Times New Roman" w:cs="Times New Roman"/>
          <w:b/>
          <w:bCs/>
          <w:sz w:val="24"/>
          <w:szCs w:val="24"/>
          <w:lang w:eastAsia="ru-RU"/>
        </w:rPr>
        <w:t xml:space="preserve">ехнические </w:t>
      </w:r>
      <w:r>
        <w:rPr>
          <w:rFonts w:ascii="Times New Roman" w:eastAsia="Times New Roman" w:hAnsi="Times New Roman" w:cs="Times New Roman"/>
          <w:b/>
          <w:bCs/>
          <w:sz w:val="24"/>
          <w:szCs w:val="24"/>
          <w:lang w:eastAsia="ru-RU"/>
        </w:rPr>
        <w:t>х</w:t>
      </w:r>
      <w:r w:rsidR="00965922" w:rsidRPr="00110BC9">
        <w:rPr>
          <w:rFonts w:ascii="Times New Roman" w:eastAsia="Times New Roman" w:hAnsi="Times New Roman" w:cs="Times New Roman"/>
          <w:b/>
          <w:bCs/>
          <w:sz w:val="24"/>
          <w:szCs w:val="24"/>
          <w:lang w:eastAsia="ru-RU"/>
        </w:rPr>
        <w:t>арактеристики</w:t>
      </w:r>
    </w:p>
    <w:tbl>
      <w:tblPr>
        <w:tblStyle w:val="a3"/>
        <w:tblW w:w="0" w:type="auto"/>
        <w:jc w:val="center"/>
        <w:tblLook w:val="04A0" w:firstRow="1" w:lastRow="0" w:firstColumn="1" w:lastColumn="0" w:noHBand="0" w:noVBand="1"/>
      </w:tblPr>
      <w:tblGrid>
        <w:gridCol w:w="4431"/>
        <w:gridCol w:w="5707"/>
      </w:tblGrid>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Марка автомобиля:</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Лу</w:t>
            </w:r>
            <w:r w:rsidRPr="00965922">
              <w:rPr>
                <w:rFonts w:ascii="Times New Roman" w:eastAsia="Times New Roman" w:hAnsi="Times New Roman" w:cs="Times New Roman"/>
                <w:sz w:val="24"/>
                <w:szCs w:val="24"/>
                <w:lang w:eastAsia="ru-RU"/>
              </w:rPr>
              <w:t>АЗ</w:t>
            </w:r>
            <w:proofErr w:type="spellEnd"/>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Модель автомобиля:</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967</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Поколение автомобиля:</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967М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Тип кузова:</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proofErr w:type="gramStart"/>
            <w:r w:rsidRPr="00965922">
              <w:rPr>
                <w:rFonts w:ascii="Times New Roman" w:eastAsia="Times New Roman" w:hAnsi="Times New Roman" w:cs="Times New Roman"/>
                <w:sz w:val="24"/>
                <w:szCs w:val="24"/>
                <w:lang w:eastAsia="ru-RU"/>
              </w:rPr>
              <w:t>Специальный</w:t>
            </w:r>
            <w:proofErr w:type="gramEnd"/>
            <w:r w:rsidRPr="00965922">
              <w:rPr>
                <w:rFonts w:ascii="Times New Roman" w:eastAsia="Times New Roman" w:hAnsi="Times New Roman" w:cs="Times New Roman"/>
                <w:sz w:val="24"/>
                <w:szCs w:val="24"/>
                <w:lang w:eastAsia="ru-RU"/>
              </w:rPr>
              <w:t>, повыше</w:t>
            </w:r>
            <w:r w:rsidR="00110BC9">
              <w:rPr>
                <w:rFonts w:ascii="Times New Roman" w:eastAsia="Times New Roman" w:hAnsi="Times New Roman" w:cs="Times New Roman"/>
                <w:sz w:val="24"/>
                <w:szCs w:val="24"/>
                <w:lang w:eastAsia="ru-RU"/>
              </w:rPr>
              <w:t>н</w:t>
            </w:r>
            <w:r w:rsidRPr="00965922">
              <w:rPr>
                <w:rFonts w:ascii="Times New Roman" w:eastAsia="Times New Roman" w:hAnsi="Times New Roman" w:cs="Times New Roman"/>
                <w:sz w:val="24"/>
                <w:szCs w:val="24"/>
                <w:lang w:eastAsia="ru-RU"/>
              </w:rPr>
              <w:t>ной проходимости</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Количество дверей:</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0</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Количество мест:</w:t>
            </w:r>
          </w:p>
        </w:tc>
        <w:tc>
          <w:tcPr>
            <w:tcW w:w="0" w:type="auto"/>
            <w:hideMark/>
          </w:tcPr>
          <w:p w:rsidR="00965922" w:rsidRPr="00965922" w:rsidRDefault="00965922" w:rsidP="005D3FA2">
            <w:pPr>
              <w:jc w:val="center"/>
              <w:rPr>
                <w:rFonts w:ascii="Times New Roman" w:eastAsia="Times New Roman" w:hAnsi="Times New Roman" w:cs="Times New Roman"/>
                <w:sz w:val="24"/>
                <w:szCs w:val="24"/>
                <w:lang w:eastAsia="ru-RU"/>
              </w:rPr>
            </w:pPr>
            <w:proofErr w:type="gramStart"/>
            <w:r w:rsidRPr="00965922">
              <w:rPr>
                <w:rFonts w:ascii="Times New Roman" w:eastAsia="Times New Roman" w:hAnsi="Times New Roman" w:cs="Times New Roman"/>
                <w:sz w:val="24"/>
                <w:szCs w:val="24"/>
                <w:lang w:eastAsia="ru-RU"/>
              </w:rPr>
              <w:t>3 для сидения или 2 для сидения и 2 лежачих (на носилках), 7 в штабной модификации</w:t>
            </w:r>
            <w:proofErr w:type="gramEnd"/>
          </w:p>
        </w:tc>
      </w:tr>
      <w:tr w:rsidR="00965922" w:rsidRPr="00965922" w:rsidTr="0018750D">
        <w:trPr>
          <w:trHeight w:val="255"/>
          <w:jc w:val="center"/>
        </w:trPr>
        <w:tc>
          <w:tcPr>
            <w:tcW w:w="0" w:type="auto"/>
            <w:hideMark/>
          </w:tcPr>
          <w:p w:rsidR="00965922" w:rsidRPr="00965922" w:rsidRDefault="0046037F" w:rsidP="00A72F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w:t>
            </w:r>
            <w:r w:rsidRPr="00965922">
              <w:rPr>
                <w:rFonts w:ascii="Times New Roman" w:eastAsia="Times New Roman" w:hAnsi="Times New Roman" w:cs="Times New Roman"/>
                <w:sz w:val="24"/>
                <w:szCs w:val="24"/>
                <w:lang w:eastAsia="ru-RU"/>
              </w:rPr>
              <w:t xml:space="preserve"> Ширина Высота </w:t>
            </w:r>
            <w:proofErr w:type="gramStart"/>
            <w:r w:rsidRPr="00965922">
              <w:rPr>
                <w:rFonts w:ascii="Times New Roman" w:eastAsia="Times New Roman" w:hAnsi="Times New Roman" w:cs="Times New Roman"/>
                <w:sz w:val="24"/>
                <w:szCs w:val="24"/>
                <w:lang w:eastAsia="ru-RU"/>
              </w:rPr>
              <w:t>мм</w:t>
            </w:r>
            <w:proofErr w:type="gramEnd"/>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3735</w:t>
            </w:r>
            <w:r w:rsidR="0046037F">
              <w:rPr>
                <w:rFonts w:ascii="Times New Roman" w:eastAsia="Times New Roman" w:hAnsi="Times New Roman" w:cs="Times New Roman"/>
                <w:sz w:val="24"/>
                <w:szCs w:val="24"/>
                <w:lang w:eastAsia="ru-RU"/>
              </w:rPr>
              <w:t>х</w:t>
            </w:r>
            <w:r w:rsidR="0046037F" w:rsidRPr="00965922">
              <w:rPr>
                <w:rFonts w:ascii="Times New Roman" w:eastAsia="Times New Roman" w:hAnsi="Times New Roman" w:cs="Times New Roman"/>
                <w:sz w:val="24"/>
                <w:szCs w:val="24"/>
                <w:lang w:eastAsia="ru-RU"/>
              </w:rPr>
              <w:t>1712</w:t>
            </w:r>
            <w:r w:rsidR="0046037F">
              <w:rPr>
                <w:rFonts w:ascii="Times New Roman" w:eastAsia="Times New Roman" w:hAnsi="Times New Roman" w:cs="Times New Roman"/>
                <w:sz w:val="24"/>
                <w:szCs w:val="24"/>
                <w:lang w:eastAsia="ru-RU"/>
              </w:rPr>
              <w:t>х</w:t>
            </w:r>
            <w:r w:rsidR="0046037F" w:rsidRPr="00965922">
              <w:rPr>
                <w:rFonts w:ascii="Times New Roman" w:eastAsia="Times New Roman" w:hAnsi="Times New Roman" w:cs="Times New Roman"/>
                <w:sz w:val="24"/>
                <w:szCs w:val="24"/>
                <w:lang w:eastAsia="ru-RU"/>
              </w:rPr>
              <w:t>1600</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Колесная база:</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1800 мм</w:t>
            </w:r>
          </w:p>
        </w:tc>
      </w:tr>
      <w:tr w:rsidR="00965922" w:rsidRPr="00965922" w:rsidTr="0018750D">
        <w:trPr>
          <w:trHeight w:val="255"/>
          <w:jc w:val="center"/>
        </w:trPr>
        <w:tc>
          <w:tcPr>
            <w:tcW w:w="0" w:type="auto"/>
            <w:hideMark/>
          </w:tcPr>
          <w:p w:rsidR="00965922" w:rsidRPr="00965922" w:rsidRDefault="00965922" w:rsidP="00110BC9">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Колея передняя</w:t>
            </w:r>
            <w:r w:rsidR="00110BC9">
              <w:rPr>
                <w:rFonts w:ascii="Times New Roman" w:eastAsia="Times New Roman" w:hAnsi="Times New Roman" w:cs="Times New Roman"/>
                <w:sz w:val="24"/>
                <w:szCs w:val="24"/>
                <w:lang w:eastAsia="ru-RU"/>
              </w:rPr>
              <w:t>/</w:t>
            </w:r>
            <w:r w:rsidR="00110BC9" w:rsidRPr="00965922">
              <w:rPr>
                <w:rFonts w:ascii="Times New Roman" w:eastAsia="Times New Roman" w:hAnsi="Times New Roman" w:cs="Times New Roman"/>
                <w:sz w:val="24"/>
                <w:szCs w:val="24"/>
                <w:lang w:eastAsia="ru-RU"/>
              </w:rPr>
              <w:t>задняя</w:t>
            </w:r>
            <w:r w:rsidR="00110BC9">
              <w:rPr>
                <w:rFonts w:ascii="Times New Roman" w:eastAsia="Times New Roman" w:hAnsi="Times New Roman" w:cs="Times New Roman"/>
                <w:sz w:val="24"/>
                <w:szCs w:val="24"/>
                <w:lang w:eastAsia="ru-RU"/>
              </w:rPr>
              <w:t>,</w:t>
            </w:r>
            <w:r w:rsidR="00110BC9" w:rsidRPr="00965922">
              <w:rPr>
                <w:rFonts w:ascii="Times New Roman" w:eastAsia="Times New Roman" w:hAnsi="Times New Roman" w:cs="Times New Roman"/>
                <w:sz w:val="24"/>
                <w:szCs w:val="24"/>
                <w:lang w:eastAsia="ru-RU"/>
              </w:rPr>
              <w:t xml:space="preserve"> </w:t>
            </w:r>
            <w:proofErr w:type="gramStart"/>
            <w:r w:rsidR="00110BC9" w:rsidRPr="00965922">
              <w:rPr>
                <w:rFonts w:ascii="Times New Roman" w:eastAsia="Times New Roman" w:hAnsi="Times New Roman" w:cs="Times New Roman"/>
                <w:sz w:val="24"/>
                <w:szCs w:val="24"/>
                <w:lang w:eastAsia="ru-RU"/>
              </w:rPr>
              <w:t>мм</w:t>
            </w:r>
            <w:proofErr w:type="gramEnd"/>
            <w:r w:rsidRPr="00965922">
              <w:rPr>
                <w:rFonts w:ascii="Times New Roman" w:eastAsia="Times New Roman" w:hAnsi="Times New Roman" w:cs="Times New Roman"/>
                <w:sz w:val="24"/>
                <w:szCs w:val="24"/>
                <w:lang w:eastAsia="ru-RU"/>
              </w:rPr>
              <w:t>:</w:t>
            </w:r>
          </w:p>
        </w:tc>
        <w:tc>
          <w:tcPr>
            <w:tcW w:w="0" w:type="auto"/>
            <w:hideMark/>
          </w:tcPr>
          <w:p w:rsidR="00965922" w:rsidRPr="00965922" w:rsidRDefault="00965922" w:rsidP="00110BC9">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1340</w:t>
            </w:r>
            <w:r w:rsidR="00110BC9">
              <w:rPr>
                <w:rFonts w:ascii="Times New Roman" w:eastAsia="Times New Roman" w:hAnsi="Times New Roman" w:cs="Times New Roman"/>
                <w:sz w:val="24"/>
                <w:szCs w:val="24"/>
                <w:lang w:eastAsia="ru-RU"/>
              </w:rPr>
              <w:t>/</w:t>
            </w:r>
            <w:r w:rsidR="00110BC9" w:rsidRPr="00965922">
              <w:rPr>
                <w:rFonts w:ascii="Times New Roman" w:eastAsia="Times New Roman" w:hAnsi="Times New Roman" w:cs="Times New Roman"/>
                <w:sz w:val="24"/>
                <w:szCs w:val="24"/>
                <w:lang w:eastAsia="ru-RU"/>
              </w:rPr>
              <w:t>1335</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lastRenderedPageBreak/>
              <w:t>Дорожный просвет при полной нагрузке:</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285 мм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Дорожный просвет при снаряженной массе:</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300 мм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Объем двигателя</w:t>
            </w:r>
            <w:r w:rsidR="006F74CD">
              <w:rPr>
                <w:rFonts w:ascii="Times New Roman" w:eastAsia="Times New Roman" w:hAnsi="Times New Roman" w:cs="Times New Roman"/>
                <w:sz w:val="24"/>
                <w:szCs w:val="24"/>
                <w:lang w:eastAsia="ru-RU"/>
              </w:rPr>
              <w:t xml:space="preserve"> </w:t>
            </w:r>
            <w:r w:rsidR="006F74CD" w:rsidRPr="006F74CD">
              <w:rPr>
                <w:rFonts w:ascii="Times New Roman" w:eastAsia="Times New Roman" w:hAnsi="Times New Roman" w:cs="Times New Roman"/>
                <w:sz w:val="24"/>
                <w:szCs w:val="24"/>
                <w:lang w:eastAsia="ru-RU"/>
              </w:rPr>
              <w:t>МеМЗ-967А</w:t>
            </w:r>
            <w:r w:rsidRPr="00965922">
              <w:rPr>
                <w:rFonts w:ascii="Times New Roman" w:eastAsia="Times New Roman" w:hAnsi="Times New Roman" w:cs="Times New Roman"/>
                <w:sz w:val="24"/>
                <w:szCs w:val="24"/>
                <w:lang w:eastAsia="ru-RU"/>
              </w:rPr>
              <w:t>:</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1,197</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Мощность</w:t>
            </w:r>
            <w:r w:rsidR="006D1CF0">
              <w:rPr>
                <w:rFonts w:ascii="Times New Roman" w:eastAsia="Times New Roman" w:hAnsi="Times New Roman" w:cs="Times New Roman"/>
                <w:sz w:val="24"/>
                <w:szCs w:val="24"/>
                <w:lang w:eastAsia="ru-RU"/>
              </w:rPr>
              <w:t xml:space="preserve"> при </w:t>
            </w:r>
            <w:r w:rsidR="006D1CF0" w:rsidRPr="00965922">
              <w:rPr>
                <w:rFonts w:ascii="Times New Roman" w:eastAsia="Times New Roman" w:hAnsi="Times New Roman" w:cs="Times New Roman"/>
                <w:sz w:val="24"/>
                <w:szCs w:val="24"/>
                <w:lang w:eastAsia="ru-RU"/>
              </w:rPr>
              <w:t>4300</w:t>
            </w:r>
            <w:r w:rsidR="006D1CF0">
              <w:rPr>
                <w:rFonts w:ascii="Times New Roman" w:eastAsia="Times New Roman" w:hAnsi="Times New Roman" w:cs="Times New Roman"/>
                <w:sz w:val="24"/>
                <w:szCs w:val="24"/>
                <w:lang w:eastAsia="ru-RU"/>
              </w:rPr>
              <w:t xml:space="preserve"> об</w:t>
            </w:r>
            <w:proofErr w:type="gramStart"/>
            <w:r w:rsidR="006D1CF0">
              <w:rPr>
                <w:rFonts w:ascii="Times New Roman" w:eastAsia="Times New Roman" w:hAnsi="Times New Roman" w:cs="Times New Roman"/>
                <w:sz w:val="24"/>
                <w:szCs w:val="24"/>
                <w:lang w:eastAsia="ru-RU"/>
              </w:rPr>
              <w:t>.</w:t>
            </w:r>
            <w:proofErr w:type="gramEnd"/>
            <w:r w:rsidR="006D1CF0">
              <w:rPr>
                <w:rFonts w:ascii="Times New Roman" w:eastAsia="Times New Roman" w:hAnsi="Times New Roman" w:cs="Times New Roman"/>
                <w:sz w:val="24"/>
                <w:szCs w:val="24"/>
                <w:lang w:eastAsia="ru-RU"/>
              </w:rPr>
              <w:t>/</w:t>
            </w:r>
            <w:proofErr w:type="gramStart"/>
            <w:r w:rsidR="006D1CF0">
              <w:rPr>
                <w:rFonts w:ascii="Times New Roman" w:eastAsia="Times New Roman" w:hAnsi="Times New Roman" w:cs="Times New Roman"/>
                <w:sz w:val="24"/>
                <w:szCs w:val="24"/>
                <w:lang w:eastAsia="ru-RU"/>
              </w:rPr>
              <w:t>м</w:t>
            </w:r>
            <w:proofErr w:type="gramEnd"/>
            <w:r w:rsidR="006D1CF0">
              <w:rPr>
                <w:rFonts w:ascii="Times New Roman" w:eastAsia="Times New Roman" w:hAnsi="Times New Roman" w:cs="Times New Roman"/>
                <w:sz w:val="24"/>
                <w:szCs w:val="24"/>
                <w:lang w:eastAsia="ru-RU"/>
              </w:rPr>
              <w:t>ин</w:t>
            </w:r>
            <w:r w:rsidRPr="00965922">
              <w:rPr>
                <w:rFonts w:ascii="Times New Roman" w:eastAsia="Times New Roman" w:hAnsi="Times New Roman" w:cs="Times New Roman"/>
                <w:sz w:val="24"/>
                <w:szCs w:val="24"/>
                <w:lang w:eastAsia="ru-RU"/>
              </w:rPr>
              <w:t>:</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37-42</w:t>
            </w:r>
            <w:r w:rsidR="006F74CD">
              <w:rPr>
                <w:rFonts w:ascii="Times New Roman" w:eastAsia="Times New Roman" w:hAnsi="Times New Roman" w:cs="Times New Roman"/>
                <w:sz w:val="24"/>
                <w:szCs w:val="24"/>
                <w:lang w:eastAsia="ru-RU"/>
              </w:rPr>
              <w:t xml:space="preserve"> </w:t>
            </w:r>
            <w:proofErr w:type="spellStart"/>
            <w:r w:rsidRPr="00965922">
              <w:rPr>
                <w:rFonts w:ascii="Times New Roman" w:eastAsia="Times New Roman" w:hAnsi="Times New Roman" w:cs="Times New Roman"/>
                <w:sz w:val="24"/>
                <w:szCs w:val="24"/>
                <w:lang w:eastAsia="ru-RU"/>
              </w:rPr>
              <w:t>л</w:t>
            </w:r>
            <w:proofErr w:type="gramStart"/>
            <w:r w:rsidRPr="00965922">
              <w:rPr>
                <w:rFonts w:ascii="Times New Roman" w:eastAsia="Times New Roman" w:hAnsi="Times New Roman" w:cs="Times New Roman"/>
                <w:sz w:val="24"/>
                <w:szCs w:val="24"/>
                <w:lang w:eastAsia="ru-RU"/>
              </w:rPr>
              <w:t>.с</w:t>
            </w:r>
            <w:proofErr w:type="spellEnd"/>
            <w:proofErr w:type="gramEnd"/>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Крутящий момент</w:t>
            </w:r>
            <w:r w:rsidR="006D1CF0">
              <w:rPr>
                <w:rFonts w:ascii="Times New Roman" w:eastAsia="Times New Roman" w:hAnsi="Times New Roman" w:cs="Times New Roman"/>
                <w:sz w:val="24"/>
                <w:szCs w:val="24"/>
                <w:lang w:eastAsia="ru-RU"/>
              </w:rPr>
              <w:t xml:space="preserve"> при 30</w:t>
            </w:r>
            <w:r w:rsidR="006D1CF0" w:rsidRPr="00965922">
              <w:rPr>
                <w:rFonts w:ascii="Times New Roman" w:eastAsia="Times New Roman" w:hAnsi="Times New Roman" w:cs="Times New Roman"/>
                <w:sz w:val="24"/>
                <w:szCs w:val="24"/>
                <w:lang w:eastAsia="ru-RU"/>
              </w:rPr>
              <w:t>00</w:t>
            </w:r>
            <w:r w:rsidR="006D1CF0">
              <w:rPr>
                <w:rFonts w:ascii="Times New Roman" w:eastAsia="Times New Roman" w:hAnsi="Times New Roman" w:cs="Times New Roman"/>
                <w:sz w:val="24"/>
                <w:szCs w:val="24"/>
                <w:lang w:eastAsia="ru-RU"/>
              </w:rPr>
              <w:t xml:space="preserve"> об</w:t>
            </w:r>
            <w:proofErr w:type="gramStart"/>
            <w:r w:rsidR="006D1CF0">
              <w:rPr>
                <w:rFonts w:ascii="Times New Roman" w:eastAsia="Times New Roman" w:hAnsi="Times New Roman" w:cs="Times New Roman"/>
                <w:sz w:val="24"/>
                <w:szCs w:val="24"/>
                <w:lang w:eastAsia="ru-RU"/>
              </w:rPr>
              <w:t>.</w:t>
            </w:r>
            <w:proofErr w:type="gramEnd"/>
            <w:r w:rsidR="006D1CF0">
              <w:rPr>
                <w:rFonts w:ascii="Times New Roman" w:eastAsia="Times New Roman" w:hAnsi="Times New Roman" w:cs="Times New Roman"/>
                <w:sz w:val="24"/>
                <w:szCs w:val="24"/>
                <w:lang w:eastAsia="ru-RU"/>
              </w:rPr>
              <w:t>/</w:t>
            </w:r>
            <w:proofErr w:type="gramStart"/>
            <w:r w:rsidR="006D1CF0">
              <w:rPr>
                <w:rFonts w:ascii="Times New Roman" w:eastAsia="Times New Roman" w:hAnsi="Times New Roman" w:cs="Times New Roman"/>
                <w:sz w:val="24"/>
                <w:szCs w:val="24"/>
                <w:lang w:eastAsia="ru-RU"/>
              </w:rPr>
              <w:t>м</w:t>
            </w:r>
            <w:proofErr w:type="gramEnd"/>
            <w:r w:rsidR="006D1CF0">
              <w:rPr>
                <w:rFonts w:ascii="Times New Roman" w:eastAsia="Times New Roman" w:hAnsi="Times New Roman" w:cs="Times New Roman"/>
                <w:sz w:val="24"/>
                <w:szCs w:val="24"/>
                <w:lang w:eastAsia="ru-RU"/>
              </w:rPr>
              <w:t>ин</w:t>
            </w:r>
            <w:r w:rsidRPr="00965922">
              <w:rPr>
                <w:rFonts w:ascii="Times New Roman" w:eastAsia="Times New Roman" w:hAnsi="Times New Roman" w:cs="Times New Roman"/>
                <w:sz w:val="24"/>
                <w:szCs w:val="24"/>
                <w:lang w:eastAsia="ru-RU"/>
              </w:rPr>
              <w:t>:</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7,2</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кгс/</w:t>
            </w:r>
            <w:proofErr w:type="gramStart"/>
            <w:r w:rsidRPr="00965922">
              <w:rPr>
                <w:rFonts w:ascii="Times New Roman" w:eastAsia="Times New Roman" w:hAnsi="Times New Roman" w:cs="Times New Roman"/>
                <w:sz w:val="24"/>
                <w:szCs w:val="24"/>
                <w:lang w:eastAsia="ru-RU"/>
              </w:rPr>
              <w:t>м</w:t>
            </w:r>
            <w:proofErr w:type="gramEnd"/>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Система питания:</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карбюратор</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Расположение цилиндров:</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V-образное</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Количество цилиндров</w:t>
            </w:r>
            <w:r w:rsidR="006D1CF0" w:rsidRPr="00965922">
              <w:rPr>
                <w:rFonts w:ascii="Times New Roman" w:eastAsia="Times New Roman" w:hAnsi="Times New Roman" w:cs="Times New Roman"/>
                <w:sz w:val="24"/>
                <w:szCs w:val="24"/>
                <w:lang w:eastAsia="ru-RU"/>
              </w:rPr>
              <w:t xml:space="preserve"> </w:t>
            </w:r>
            <w:r w:rsidR="00D632E1">
              <w:rPr>
                <w:rFonts w:ascii="Times New Roman" w:eastAsia="Times New Roman" w:hAnsi="Times New Roman" w:cs="Times New Roman"/>
                <w:sz w:val="24"/>
                <w:szCs w:val="24"/>
                <w:lang w:eastAsia="ru-RU"/>
              </w:rPr>
              <w:t>и д</w:t>
            </w:r>
            <w:r w:rsidR="006D1CF0" w:rsidRPr="00965922">
              <w:rPr>
                <w:rFonts w:ascii="Times New Roman" w:eastAsia="Times New Roman" w:hAnsi="Times New Roman" w:cs="Times New Roman"/>
                <w:sz w:val="24"/>
                <w:szCs w:val="24"/>
                <w:lang w:eastAsia="ru-RU"/>
              </w:rPr>
              <w:t>иаметр</w:t>
            </w:r>
            <w:r w:rsidRPr="00965922">
              <w:rPr>
                <w:rFonts w:ascii="Times New Roman" w:eastAsia="Times New Roman" w:hAnsi="Times New Roman" w:cs="Times New Roman"/>
                <w:sz w:val="24"/>
                <w:szCs w:val="24"/>
                <w:lang w:eastAsia="ru-RU"/>
              </w:rPr>
              <w:t>:</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4</w:t>
            </w:r>
            <w:r w:rsidR="00D632E1">
              <w:rPr>
                <w:rFonts w:ascii="Times New Roman" w:eastAsia="Times New Roman" w:hAnsi="Times New Roman" w:cs="Times New Roman"/>
                <w:sz w:val="24"/>
                <w:szCs w:val="24"/>
                <w:lang w:eastAsia="ru-RU"/>
              </w:rPr>
              <w:t>/</w:t>
            </w:r>
            <w:r w:rsidR="00D632E1" w:rsidRPr="00965922">
              <w:rPr>
                <w:rFonts w:ascii="Times New Roman" w:eastAsia="Times New Roman" w:hAnsi="Times New Roman" w:cs="Times New Roman"/>
                <w:sz w:val="24"/>
                <w:szCs w:val="24"/>
                <w:lang w:eastAsia="ru-RU"/>
              </w:rPr>
              <w:t>76</w:t>
            </w:r>
            <w:r w:rsidR="00D632E1">
              <w:rPr>
                <w:rFonts w:ascii="Times New Roman" w:eastAsia="Times New Roman" w:hAnsi="Times New Roman" w:cs="Times New Roman"/>
                <w:sz w:val="24"/>
                <w:szCs w:val="24"/>
                <w:lang w:eastAsia="ru-RU"/>
              </w:rPr>
              <w:t xml:space="preserve"> </w:t>
            </w:r>
            <w:r w:rsidR="00D632E1" w:rsidRPr="00965922">
              <w:rPr>
                <w:rFonts w:ascii="Times New Roman" w:eastAsia="Times New Roman" w:hAnsi="Times New Roman" w:cs="Times New Roman"/>
                <w:sz w:val="24"/>
                <w:szCs w:val="24"/>
                <w:lang w:eastAsia="ru-RU"/>
              </w:rPr>
              <w:t>мм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Ход поршня:</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66</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мм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Степень сжатия:</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7,2</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Количество клапанов на цилиндр:</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2</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Топливо:</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А72</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Привод:</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Полный подключаемый</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Кол-во передач (мех):</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5</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Передаточное отношение главной передачи</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4,125</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Тип подвески:</w:t>
            </w:r>
          </w:p>
        </w:tc>
        <w:tc>
          <w:tcPr>
            <w:tcW w:w="0" w:type="auto"/>
            <w:hideMark/>
          </w:tcPr>
          <w:p w:rsidR="00965922" w:rsidRPr="00965922" w:rsidRDefault="00A72F1F" w:rsidP="00A72F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965922" w:rsidRPr="00965922">
              <w:rPr>
                <w:rFonts w:ascii="Times New Roman" w:eastAsia="Times New Roman" w:hAnsi="Times New Roman" w:cs="Times New Roman"/>
                <w:sz w:val="24"/>
                <w:szCs w:val="24"/>
                <w:lang w:eastAsia="ru-RU"/>
              </w:rPr>
              <w:t>орсионная</w:t>
            </w:r>
          </w:p>
        </w:tc>
      </w:tr>
      <w:tr w:rsidR="00965922" w:rsidRPr="00965922" w:rsidTr="0018750D">
        <w:trPr>
          <w:trHeight w:val="255"/>
          <w:jc w:val="center"/>
        </w:trPr>
        <w:tc>
          <w:tcPr>
            <w:tcW w:w="0" w:type="auto"/>
            <w:hideMark/>
          </w:tcPr>
          <w:p w:rsidR="00965922" w:rsidRPr="00965922" w:rsidRDefault="00D632E1" w:rsidP="00A72F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965922" w:rsidRPr="00965922">
              <w:rPr>
                <w:rFonts w:ascii="Times New Roman" w:eastAsia="Times New Roman" w:hAnsi="Times New Roman" w:cs="Times New Roman"/>
                <w:sz w:val="24"/>
                <w:szCs w:val="24"/>
                <w:lang w:eastAsia="ru-RU"/>
              </w:rPr>
              <w:t>ормоза:</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Барабанные</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Тип рулевого управления:</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Глобоидный червяк</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Максимальная скорость:</w:t>
            </w:r>
          </w:p>
        </w:tc>
        <w:tc>
          <w:tcPr>
            <w:tcW w:w="0" w:type="auto"/>
            <w:hideMark/>
          </w:tcPr>
          <w:p w:rsidR="00965922" w:rsidRPr="00965922" w:rsidRDefault="00F57AAE" w:rsidP="00A72F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965922" w:rsidRPr="00965922">
              <w:rPr>
                <w:rFonts w:ascii="Times New Roman" w:eastAsia="Times New Roman" w:hAnsi="Times New Roman" w:cs="Times New Roman"/>
                <w:sz w:val="24"/>
                <w:szCs w:val="24"/>
                <w:lang w:eastAsia="ru-RU"/>
              </w:rPr>
              <w:t xml:space="preserve"> км/ч</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Время разгона (0-60 км/ч):</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60</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с</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Расход топлива в городе:</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12 л/100</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км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Расход топлива на шоссе:</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10 л/100</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км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Объем топливного бака:</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34 л</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Снаряженная масса автомобиля:</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930 кг</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Допустимая полная масса:</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1350 кг</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Распределение нагрузки по осям:</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 xml:space="preserve">для полной массы, </w:t>
            </w:r>
            <w:proofErr w:type="gramStart"/>
            <w:r w:rsidRPr="00965922">
              <w:rPr>
                <w:rFonts w:ascii="Times New Roman" w:eastAsia="Times New Roman" w:hAnsi="Times New Roman" w:cs="Times New Roman"/>
                <w:sz w:val="24"/>
                <w:szCs w:val="24"/>
                <w:lang w:eastAsia="ru-RU"/>
              </w:rPr>
              <w:t>перед</w:t>
            </w:r>
            <w:proofErr w:type="gramEnd"/>
            <w:r w:rsidRPr="00965922">
              <w:rPr>
                <w:rFonts w:ascii="Times New Roman" w:eastAsia="Times New Roman" w:hAnsi="Times New Roman" w:cs="Times New Roman"/>
                <w:sz w:val="24"/>
                <w:szCs w:val="24"/>
                <w:lang w:eastAsia="ru-RU"/>
              </w:rPr>
              <w:t>/зад</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700кг/650</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кг</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 xml:space="preserve">для снаряженной массы, </w:t>
            </w:r>
            <w:proofErr w:type="gramStart"/>
            <w:r w:rsidRPr="00965922">
              <w:rPr>
                <w:rFonts w:ascii="Times New Roman" w:eastAsia="Times New Roman" w:hAnsi="Times New Roman" w:cs="Times New Roman"/>
                <w:sz w:val="24"/>
                <w:szCs w:val="24"/>
                <w:lang w:eastAsia="ru-RU"/>
              </w:rPr>
              <w:t>перед</w:t>
            </w:r>
            <w:proofErr w:type="gramEnd"/>
            <w:r w:rsidRPr="00965922">
              <w:rPr>
                <w:rFonts w:ascii="Times New Roman" w:eastAsia="Times New Roman" w:hAnsi="Times New Roman" w:cs="Times New Roman"/>
                <w:sz w:val="24"/>
                <w:szCs w:val="24"/>
                <w:lang w:eastAsia="ru-RU"/>
              </w:rPr>
              <w:t>/зад</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580кг/350</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кг</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допустимая полная масса буксируемого прицепа без тормозов:</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300</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кг</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Запас хода по контрольному расходу</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340</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км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Тормозной путь со скорости 75км/ч с полной массой</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45</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Максимальный подъем, преодолеваемый без разгона</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58%</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Минимально устойчивая скорость</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3</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км/ч</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Скорость на плаву</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4</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км/ч</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Путь свободного качения (выбег)</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280</w:t>
            </w:r>
            <w:r w:rsidR="006F74CD">
              <w:rPr>
                <w:rFonts w:ascii="Times New Roman" w:eastAsia="Times New Roman" w:hAnsi="Times New Roman" w:cs="Times New Roman"/>
                <w:sz w:val="24"/>
                <w:szCs w:val="24"/>
                <w:lang w:eastAsia="ru-RU"/>
              </w:rPr>
              <w:t xml:space="preserve"> </w:t>
            </w:r>
            <w:r w:rsidRPr="00965922">
              <w:rPr>
                <w:rFonts w:ascii="Times New Roman" w:eastAsia="Times New Roman" w:hAnsi="Times New Roman" w:cs="Times New Roman"/>
                <w:sz w:val="24"/>
                <w:szCs w:val="24"/>
                <w:lang w:eastAsia="ru-RU"/>
              </w:rPr>
              <w:t>м</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Размер шин:</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175/80 R13</w:t>
            </w:r>
          </w:p>
        </w:tc>
      </w:tr>
      <w:tr w:rsidR="00965922" w:rsidRPr="00965922" w:rsidTr="0018750D">
        <w:trPr>
          <w:trHeight w:val="255"/>
          <w:jc w:val="center"/>
        </w:trPr>
        <w:tc>
          <w:tcPr>
            <w:tcW w:w="0" w:type="auto"/>
            <w:hideMark/>
          </w:tcPr>
          <w:p w:rsidR="00965922" w:rsidRPr="00965922" w:rsidRDefault="00965922" w:rsidP="00A72F1F">
            <w:pP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Размер дисков:</w:t>
            </w:r>
          </w:p>
        </w:tc>
        <w:tc>
          <w:tcPr>
            <w:tcW w:w="0" w:type="auto"/>
            <w:hideMark/>
          </w:tcPr>
          <w:p w:rsidR="00965922" w:rsidRPr="00965922" w:rsidRDefault="00965922" w:rsidP="00A72F1F">
            <w:pPr>
              <w:jc w:val="center"/>
              <w:rPr>
                <w:rFonts w:ascii="Times New Roman" w:eastAsia="Times New Roman" w:hAnsi="Times New Roman" w:cs="Times New Roman"/>
                <w:sz w:val="24"/>
                <w:szCs w:val="24"/>
                <w:lang w:eastAsia="ru-RU"/>
              </w:rPr>
            </w:pPr>
            <w:r w:rsidRPr="00965922">
              <w:rPr>
                <w:rFonts w:ascii="Times New Roman" w:eastAsia="Times New Roman" w:hAnsi="Times New Roman" w:cs="Times New Roman"/>
                <w:sz w:val="24"/>
                <w:szCs w:val="24"/>
                <w:lang w:eastAsia="ru-RU"/>
              </w:rPr>
              <w:t>4.5J X 13</w:t>
            </w:r>
          </w:p>
        </w:tc>
      </w:tr>
    </w:tbl>
    <w:p w:rsidR="000E5ABB" w:rsidRDefault="000E5ABB" w:rsidP="00A72F1F">
      <w:pPr>
        <w:spacing w:line="240" w:lineRule="auto"/>
      </w:pPr>
    </w:p>
    <w:sectPr w:rsidR="000E5ABB" w:rsidSect="00A72F1F">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A4"/>
    <w:rsid w:val="00092007"/>
    <w:rsid w:val="000E5ABB"/>
    <w:rsid w:val="00110BC9"/>
    <w:rsid w:val="0018750D"/>
    <w:rsid w:val="00215E03"/>
    <w:rsid w:val="002C24B2"/>
    <w:rsid w:val="002C5F24"/>
    <w:rsid w:val="003464CA"/>
    <w:rsid w:val="00403CAF"/>
    <w:rsid w:val="0046037F"/>
    <w:rsid w:val="004B4314"/>
    <w:rsid w:val="004F3973"/>
    <w:rsid w:val="0052150E"/>
    <w:rsid w:val="005D3FA2"/>
    <w:rsid w:val="0060621C"/>
    <w:rsid w:val="0066631C"/>
    <w:rsid w:val="00692560"/>
    <w:rsid w:val="006D1CF0"/>
    <w:rsid w:val="006F74CD"/>
    <w:rsid w:val="00782EBF"/>
    <w:rsid w:val="008F78CA"/>
    <w:rsid w:val="00965922"/>
    <w:rsid w:val="009A6E85"/>
    <w:rsid w:val="00A42EF2"/>
    <w:rsid w:val="00A56575"/>
    <w:rsid w:val="00A72F1F"/>
    <w:rsid w:val="00AC55A4"/>
    <w:rsid w:val="00B01909"/>
    <w:rsid w:val="00B6573D"/>
    <w:rsid w:val="00BA0CB6"/>
    <w:rsid w:val="00BD0750"/>
    <w:rsid w:val="00BD4907"/>
    <w:rsid w:val="00BF7B50"/>
    <w:rsid w:val="00D632E1"/>
    <w:rsid w:val="00D95CE6"/>
    <w:rsid w:val="00DB5257"/>
    <w:rsid w:val="00E22891"/>
    <w:rsid w:val="00E45A04"/>
    <w:rsid w:val="00EF4AFE"/>
    <w:rsid w:val="00F341A4"/>
    <w:rsid w:val="00F5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25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659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922"/>
    <w:rPr>
      <w:rFonts w:ascii="Times New Roman" w:eastAsia="Times New Roman" w:hAnsi="Times New Roman" w:cs="Times New Roman"/>
      <w:b/>
      <w:bCs/>
      <w:sz w:val="27"/>
      <w:szCs w:val="27"/>
      <w:lang w:eastAsia="ru-RU"/>
    </w:rPr>
  </w:style>
  <w:style w:type="table" w:styleId="a3">
    <w:name w:val="Table Grid"/>
    <w:basedOn w:val="a1"/>
    <w:uiPriority w:val="59"/>
    <w:rsid w:val="009659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74C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74CD"/>
    <w:rPr>
      <w:rFonts w:ascii="Tahoma" w:hAnsi="Tahoma" w:cs="Tahoma"/>
      <w:sz w:val="16"/>
      <w:szCs w:val="16"/>
    </w:rPr>
  </w:style>
  <w:style w:type="character" w:customStyle="1" w:styleId="10">
    <w:name w:val="Заголовок 1 Знак"/>
    <w:basedOn w:val="a0"/>
    <w:link w:val="1"/>
    <w:uiPriority w:val="9"/>
    <w:rsid w:val="006925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25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659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922"/>
    <w:rPr>
      <w:rFonts w:ascii="Times New Roman" w:eastAsia="Times New Roman" w:hAnsi="Times New Roman" w:cs="Times New Roman"/>
      <w:b/>
      <w:bCs/>
      <w:sz w:val="27"/>
      <w:szCs w:val="27"/>
      <w:lang w:eastAsia="ru-RU"/>
    </w:rPr>
  </w:style>
  <w:style w:type="table" w:styleId="a3">
    <w:name w:val="Table Grid"/>
    <w:basedOn w:val="a1"/>
    <w:uiPriority w:val="59"/>
    <w:rsid w:val="009659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74C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74CD"/>
    <w:rPr>
      <w:rFonts w:ascii="Tahoma" w:hAnsi="Tahoma" w:cs="Tahoma"/>
      <w:sz w:val="16"/>
      <w:szCs w:val="16"/>
    </w:rPr>
  </w:style>
  <w:style w:type="character" w:customStyle="1" w:styleId="10">
    <w:name w:val="Заголовок 1 Знак"/>
    <w:basedOn w:val="a0"/>
    <w:link w:val="1"/>
    <w:uiPriority w:val="9"/>
    <w:rsid w:val="006925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7606">
      <w:bodyDiv w:val="1"/>
      <w:marLeft w:val="0"/>
      <w:marRight w:val="0"/>
      <w:marTop w:val="0"/>
      <w:marBottom w:val="0"/>
      <w:divBdr>
        <w:top w:val="none" w:sz="0" w:space="0" w:color="auto"/>
        <w:left w:val="none" w:sz="0" w:space="0" w:color="auto"/>
        <w:bottom w:val="none" w:sz="0" w:space="0" w:color="auto"/>
        <w:right w:val="none" w:sz="0" w:space="0" w:color="auto"/>
      </w:divBdr>
    </w:div>
    <w:div w:id="1411466866">
      <w:bodyDiv w:val="1"/>
      <w:marLeft w:val="0"/>
      <w:marRight w:val="0"/>
      <w:marTop w:val="0"/>
      <w:marBottom w:val="0"/>
      <w:divBdr>
        <w:top w:val="none" w:sz="0" w:space="0" w:color="auto"/>
        <w:left w:val="none" w:sz="0" w:space="0" w:color="auto"/>
        <w:bottom w:val="none" w:sz="0" w:space="0" w:color="auto"/>
        <w:right w:val="none" w:sz="0" w:space="0" w:color="auto"/>
      </w:divBdr>
    </w:div>
    <w:div w:id="1899046651">
      <w:bodyDiv w:val="1"/>
      <w:marLeft w:val="0"/>
      <w:marRight w:val="0"/>
      <w:marTop w:val="0"/>
      <w:marBottom w:val="0"/>
      <w:divBdr>
        <w:top w:val="none" w:sz="0" w:space="0" w:color="auto"/>
        <w:left w:val="none" w:sz="0" w:space="0" w:color="auto"/>
        <w:bottom w:val="none" w:sz="0" w:space="0" w:color="auto"/>
        <w:right w:val="none" w:sz="0" w:space="0" w:color="auto"/>
      </w:divBdr>
    </w:div>
    <w:div w:id="21140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342A-1FFC-42CA-A9FB-0FD23467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17</cp:revision>
  <dcterms:created xsi:type="dcterms:W3CDTF">2020-02-12T11:56:00Z</dcterms:created>
  <dcterms:modified xsi:type="dcterms:W3CDTF">2023-08-14T16:30:00Z</dcterms:modified>
</cp:coreProperties>
</file>