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D1" w:rsidRPr="00A618D1" w:rsidRDefault="00A618D1" w:rsidP="00A618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07-385 БелАЗ-548А 4х2 карьерный внедорожный самосвал задней выгрузки г</w:t>
      </w:r>
      <w:r w:rsidR="004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т ёмк</w:t>
      </w:r>
      <w:r w:rsidR="004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кузова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м3, трансмиссия </w:t>
      </w:r>
      <w:r w:rsidR="0050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3-ступенчатая 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гидромеханическая,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1, </w:t>
      </w:r>
      <w:r w:rsidR="00425F0F"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4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снаряженный 2</w:t>
      </w:r>
      <w:r w:rsidR="00B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</w:t>
      </w:r>
      <w:r w:rsidR="00425F0F"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6</w:t>
      </w:r>
      <w:r w:rsidR="00B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ЯМЗ-240Н 500 </w:t>
      </w:r>
      <w:proofErr w:type="spellStart"/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55 км/час, </w:t>
      </w:r>
      <w:proofErr w:type="spellStart"/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БелАЗ</w:t>
      </w:r>
      <w:proofErr w:type="spellEnd"/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Жодино</w:t>
      </w:r>
      <w:r w:rsidR="00A21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</w:t>
      </w:r>
      <w:r w:rsidR="006A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6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-86 г.</w:t>
      </w:r>
    </w:p>
    <w:p w:rsidR="00A618D1" w:rsidRDefault="00A21E9B" w:rsidP="000E1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1011C8" wp14:editId="4786D622">
            <wp:simplePos x="0" y="0"/>
            <wp:positionH relativeFrom="margin">
              <wp:posOffset>438150</wp:posOffset>
            </wp:positionH>
            <wp:positionV relativeFrom="margin">
              <wp:posOffset>952500</wp:posOffset>
            </wp:positionV>
            <wp:extent cx="5347335" cy="361950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8D1" w:rsidRDefault="00A618D1" w:rsidP="000E1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D1" w:rsidRDefault="00A618D1" w:rsidP="000E1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A7" w:rsidRDefault="00A21E9B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A7" w:rsidRDefault="00026EA7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26" w:rsidRPr="000E141C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карьерного 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БелАЗ-548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г/</w:t>
      </w:r>
      <w:proofErr w:type="gramStart"/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создан в 1962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Выпускался в следующих модификациях: 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БелАЗ-548 - 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62-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БелАЗ-548А - 1964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г.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БелАЗ-548В</w:t>
      </w:r>
      <w:r w:rsidRPr="00C244D8">
        <w:rPr>
          <w:rFonts w:ascii="Times New Roman" w:eastAsia="Times New Roman" w:hAnsi="Times New Roman" w:cs="Times New Roman"/>
          <w:sz w:val="24"/>
          <w:szCs w:val="24"/>
          <w:lang w:eastAsia="ru-RU"/>
        </w:rPr>
        <w:t>-5272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- 1963 г. 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автопоезд г/</w:t>
      </w:r>
      <w:proofErr w:type="gramStart"/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штучно по 1967 г.,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БелАЗ-548С (северный) с 1973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БелАЗ-7525 углевоз с кузовом объемом 33.6 м3 с шап</w:t>
      </w:r>
      <w:bookmarkStart w:id="0" w:name="_GoBack"/>
      <w:bookmarkEnd w:id="0"/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кой. </w:t>
      </w:r>
    </w:p>
    <w:p w:rsidR="00EC7D26" w:rsidRDefault="00EC7D26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БелАЗ-Э524-792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52D3">
        <w:rPr>
          <w:rFonts w:ascii="Times New Roman" w:eastAsia="Times New Roman" w:hAnsi="Times New Roman" w:cs="Times New Roman"/>
          <w:sz w:val="24"/>
          <w:szCs w:val="24"/>
          <w:lang w:eastAsia="ru-RU"/>
        </w:rPr>
        <w:t>1964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</w:t>
      </w:r>
      <w:r w:rsidRPr="000E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D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самосвальный</w:t>
      </w:r>
      <w:r w:rsidRPr="00CD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дизель-троллейвоз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версия автопоезда </w:t>
      </w:r>
      <w:r w:rsidRPr="00CD52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БелАЗ-548В-5272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были собраны еще два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азца, но уже под наименованием БелАЗ-7534-792</w:t>
      </w:r>
      <w:r w:rsidRPr="0056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(образца 1968 года).</w:t>
      </w:r>
    </w:p>
    <w:p w:rsidR="00D51D8E" w:rsidRDefault="00D51D8E" w:rsidP="00EC7D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Прямым наследником старой модели БелАЗ-548А в 1986 г. стал 42-тонный БелАЗ-7523 с </w:t>
      </w:r>
      <w:proofErr w:type="spellStart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турбодизелем</w:t>
      </w:r>
      <w:proofErr w:type="spellEnd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ЯМЗ-240НМ2</w:t>
      </w:r>
      <w:proofErr w:type="gramStart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proofErr w:type="spellStart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D51D8E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измененной тормозной системой, но прежней 3-ступенчатой гидромеханической коробкой передач. Этот самосвал получил такую же платформу и облицовку радиатора, как у модели БелАЗ-7548. Начиная с 1986 г., БелАЗ-7523 выпускали серийно взамен БелАЗ-548А.</w:t>
      </w:r>
    </w:p>
    <w:p w:rsidR="00B60063" w:rsidRPr="000E141C" w:rsidRDefault="00B60063" w:rsidP="000E1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1016"/>
        <w:gridCol w:w="1016"/>
        <w:gridCol w:w="816"/>
        <w:gridCol w:w="1016"/>
      </w:tblGrid>
      <w:tr w:rsidR="007B3F7A" w:rsidRPr="000E141C" w:rsidTr="00B60063">
        <w:trPr>
          <w:trHeight w:val="302"/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548А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548В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548С</w:t>
            </w: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выпуска </w:t>
            </w:r>
          </w:p>
        </w:tc>
        <w:tc>
          <w:tcPr>
            <w:tcW w:w="0" w:type="auto"/>
            <w:hideMark/>
          </w:tcPr>
          <w:p w:rsidR="007B3F7A" w:rsidRPr="000E141C" w:rsidRDefault="00DE1490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</w:t>
            </w:r>
            <w:r w:rsidR="007B3F7A"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B3F7A" w:rsidRPr="000E141C" w:rsidRDefault="00DE1490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</w:t>
            </w:r>
            <w:r w:rsidR="007B3F7A"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DE1490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</w:t>
            </w:r>
            <w:r w:rsidR="00CC6A76"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Двигатель, </w:t>
            </w:r>
            <w:proofErr w:type="spell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снаряженная,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F7A" w:rsidRPr="000E141C" w:rsidTr="00B60063">
        <w:trPr>
          <w:jc w:val="center"/>
        </w:trPr>
        <w:tc>
          <w:tcPr>
            <w:tcW w:w="0" w:type="auto"/>
            <w:hideMark/>
          </w:tcPr>
          <w:p w:rsidR="007B3F7A" w:rsidRPr="000E141C" w:rsidRDefault="007B3F7A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полная,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68800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68875</w:t>
            </w: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3F7A" w:rsidRPr="000E141C" w:rsidRDefault="007B3F7A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3C6" w:rsidRPr="000E141C" w:rsidTr="00B60063">
        <w:trPr>
          <w:jc w:val="center"/>
        </w:trPr>
        <w:tc>
          <w:tcPr>
            <w:tcW w:w="0" w:type="auto"/>
            <w:hideMark/>
          </w:tcPr>
          <w:p w:rsidR="008823C6" w:rsidRPr="000E141C" w:rsidRDefault="008823C6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0" w:type="auto"/>
            <w:hideMark/>
          </w:tcPr>
          <w:p w:rsidR="008823C6" w:rsidRPr="000E141C" w:rsidRDefault="00BF394D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8823C6" w:rsidRPr="000E141C" w:rsidTr="00B60063">
        <w:trPr>
          <w:jc w:val="center"/>
        </w:trPr>
        <w:tc>
          <w:tcPr>
            <w:tcW w:w="0" w:type="auto"/>
            <w:hideMark/>
          </w:tcPr>
          <w:p w:rsidR="008823C6" w:rsidRPr="000E141C" w:rsidRDefault="008823C6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кузова 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3C6" w:rsidRPr="000E141C" w:rsidTr="00B60063">
        <w:trPr>
          <w:jc w:val="center"/>
        </w:trPr>
        <w:tc>
          <w:tcPr>
            <w:tcW w:w="0" w:type="auto"/>
            <w:hideMark/>
          </w:tcPr>
          <w:p w:rsidR="008823C6" w:rsidRPr="000E141C" w:rsidRDefault="008823C6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 куб</w:t>
            </w:r>
            <w:r w:rsidR="00B60063"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823C6" w:rsidRPr="000E141C" w:rsidRDefault="00BF394D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823C6" w:rsidRPr="000E141C" w:rsidRDefault="00BF394D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823C6" w:rsidRPr="000E141C" w:rsidTr="00B60063">
        <w:trPr>
          <w:jc w:val="center"/>
        </w:trPr>
        <w:tc>
          <w:tcPr>
            <w:tcW w:w="0" w:type="auto"/>
            <w:hideMark/>
          </w:tcPr>
          <w:p w:rsidR="008823C6" w:rsidRPr="000E141C" w:rsidRDefault="008823C6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 куб.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823C6" w:rsidRPr="000E141C" w:rsidRDefault="00BF394D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823C6" w:rsidRPr="000E141C" w:rsidRDefault="00BF394D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823C6" w:rsidRPr="000E141C" w:rsidTr="00B60063">
        <w:trPr>
          <w:jc w:val="center"/>
        </w:trPr>
        <w:tc>
          <w:tcPr>
            <w:tcW w:w="0" w:type="auto"/>
            <w:hideMark/>
          </w:tcPr>
          <w:p w:rsidR="008823C6" w:rsidRPr="000E141C" w:rsidRDefault="008823C6" w:rsidP="000E1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23C6" w:rsidRPr="000E141C" w:rsidRDefault="008823C6" w:rsidP="000E1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ABB" w:rsidRPr="000C7829" w:rsidRDefault="000E5ABB" w:rsidP="000E14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217F" w:rsidRPr="000C7829" w:rsidRDefault="000C7829" w:rsidP="000E14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7829">
        <w:rPr>
          <w:rFonts w:ascii="Times New Roman" w:hAnsi="Times New Roman" w:cs="Times New Roman"/>
          <w:i/>
          <w:sz w:val="24"/>
          <w:szCs w:val="24"/>
        </w:rPr>
        <w:t>Из статьи на</w:t>
      </w:r>
      <w:r w:rsidR="000E141C" w:rsidRPr="000C7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17F" w:rsidRPr="000C7829">
        <w:rPr>
          <w:rFonts w:ascii="Times New Roman" w:hAnsi="Times New Roman" w:cs="Times New Roman"/>
          <w:i/>
          <w:sz w:val="24"/>
          <w:szCs w:val="24"/>
        </w:rPr>
        <w:t>autohis.ru</w:t>
      </w:r>
      <w:r w:rsidRPr="000C7829">
        <w:rPr>
          <w:rFonts w:ascii="Times New Roman" w:hAnsi="Times New Roman" w:cs="Times New Roman"/>
          <w:i/>
          <w:sz w:val="24"/>
          <w:szCs w:val="24"/>
        </w:rPr>
        <w:t>, спасибо неизвестному автору.</w:t>
      </w:r>
    </w:p>
    <w:p w:rsidR="000E141C" w:rsidRPr="000E141C" w:rsidRDefault="000E141C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41C">
        <w:rPr>
          <w:rFonts w:ascii="Times New Roman" w:hAnsi="Times New Roman" w:cs="Times New Roman"/>
          <w:sz w:val="24"/>
          <w:szCs w:val="24"/>
        </w:rPr>
        <w:t>БелАЗ-548 – 40-тонный самосвал, построенный в 1962 году на белорусском автомобильном заводе. Эта модель, также как и “БелАЗ-540”, была базовой. Самосвалы “БелАЗ-548” и “БелАЗ-540” состоят из одних и тех же основных узлов, что упрощает эксплуатацию и освоение их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0E141C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41C">
        <w:rPr>
          <w:rFonts w:ascii="Times New Roman" w:hAnsi="Times New Roman" w:cs="Times New Roman"/>
          <w:sz w:val="24"/>
          <w:szCs w:val="24"/>
        </w:rPr>
        <w:t xml:space="preserve">Кабина одноместная, </w:t>
      </w:r>
      <w:proofErr w:type="gramStart"/>
      <w:r w:rsidRPr="000E141C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0E141C">
        <w:rPr>
          <w:rFonts w:ascii="Times New Roman" w:hAnsi="Times New Roman" w:cs="Times New Roman"/>
          <w:sz w:val="24"/>
          <w:szCs w:val="24"/>
        </w:rPr>
        <w:t xml:space="preserve"> места в ней вполне достаточно для размещения еще одного</w:t>
      </w:r>
      <w:r w:rsidR="00294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41C" w:rsidRPr="000E141C" w:rsidRDefault="002944CC" w:rsidP="002F5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141C" w:rsidRPr="000E141C">
        <w:rPr>
          <w:rFonts w:ascii="Times New Roman" w:hAnsi="Times New Roman" w:cs="Times New Roman"/>
          <w:sz w:val="24"/>
          <w:szCs w:val="24"/>
        </w:rPr>
        <w:t>омпоновка ходовой части – “двигатель возле кабины” позволила уменьшить габариты машины, что положительно сказалось на маневренности. Укороченные б</w:t>
      </w:r>
      <w:r>
        <w:rPr>
          <w:rFonts w:ascii="Times New Roman" w:hAnsi="Times New Roman" w:cs="Times New Roman"/>
          <w:sz w:val="24"/>
          <w:szCs w:val="24"/>
        </w:rPr>
        <w:t>аза и длина машины, двухосное исполнение шасс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и, а также </w:t>
      </w:r>
      <w:r>
        <w:rPr>
          <w:rFonts w:ascii="Times New Roman" w:hAnsi="Times New Roman" w:cs="Times New Roman"/>
          <w:sz w:val="24"/>
          <w:szCs w:val="24"/>
        </w:rPr>
        <w:t>смещение массы груза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 вперед дают возможность рацион</w:t>
      </w:r>
      <w:r w:rsidR="002F592D">
        <w:rPr>
          <w:rFonts w:ascii="Times New Roman" w:hAnsi="Times New Roman" w:cs="Times New Roman"/>
          <w:sz w:val="24"/>
          <w:szCs w:val="24"/>
        </w:rPr>
        <w:t xml:space="preserve">ально распределять вес по осям и улучшить устойчивость. </w:t>
      </w:r>
    </w:p>
    <w:p w:rsidR="000E141C" w:rsidRPr="000E141C" w:rsidRDefault="002F592D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На опытные образцы “БелАЗ-548” устанавливался двигатель Д12А-525 мощностью 525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. при 2100 об/мин. В серийных моделях он был </w:t>
      </w:r>
      <w:r>
        <w:rPr>
          <w:rFonts w:ascii="Times New Roman" w:hAnsi="Times New Roman" w:cs="Times New Roman"/>
          <w:sz w:val="24"/>
          <w:szCs w:val="24"/>
        </w:rPr>
        <w:t>заменен на ЯМЗ-240H – 12-</w:t>
      </w:r>
      <w:r w:rsidR="000E141C" w:rsidRPr="000E141C">
        <w:rPr>
          <w:rFonts w:ascii="Times New Roman" w:hAnsi="Times New Roman" w:cs="Times New Roman"/>
          <w:sz w:val="24"/>
          <w:szCs w:val="24"/>
        </w:rPr>
        <w:t>цилиндровый V-образный дизель</w:t>
      </w:r>
      <w:r w:rsidRPr="002F592D">
        <w:rPr>
          <w:rFonts w:ascii="Times New Roman" w:hAnsi="Times New Roman" w:cs="Times New Roman"/>
          <w:sz w:val="24"/>
          <w:szCs w:val="24"/>
        </w:rPr>
        <w:t xml:space="preserve"> </w:t>
      </w:r>
      <w:r w:rsidR="00897CED" w:rsidRPr="000E141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97CED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897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мощностью</w:t>
      </w:r>
      <w:r w:rsidRPr="000E141C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0E1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E141C">
        <w:rPr>
          <w:rFonts w:ascii="Times New Roman" w:hAnsi="Times New Roman" w:cs="Times New Roman"/>
          <w:sz w:val="24"/>
          <w:szCs w:val="24"/>
        </w:rPr>
        <w:t>.</w:t>
      </w:r>
      <w:r w:rsidR="00897CED"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По показателю удельной мощности “БелАЗ-548” опережает, как “МАЗ-525”, так и “МАЗ-530”: 7.8-8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./ т. против 6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>./т.</w:t>
      </w:r>
      <w:r w:rsidR="009D2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141C" w:rsidRPr="000E141C" w:rsidRDefault="009D217F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Чтобы продлить работу двигателя в тяжелых карьерных условиях, предусмотрена улучшенная очистка масла, топлива и воздуха. Заливная горловина топливного бака полностью герметична и не допускает попадания пыли вместе с топливом. Введен фильтр грубой очистки на магистрали от топливного бака к топливоподкачивающему насосу и, наконец, применен воздухоочиститель с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эжекционным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 отсосом пыли.</w:t>
      </w:r>
    </w:p>
    <w:p w:rsidR="000E141C" w:rsidRPr="000E141C" w:rsidRDefault="009D217F" w:rsidP="009D2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Если темп</w:t>
      </w:r>
      <w:r w:rsidR="003E0B13">
        <w:rPr>
          <w:rFonts w:ascii="Times New Roman" w:hAnsi="Times New Roman" w:cs="Times New Roman"/>
          <w:sz w:val="24"/>
          <w:szCs w:val="24"/>
        </w:rPr>
        <w:t>ература воздуха ниже 5 градусов</w:t>
      </w:r>
      <w:r w:rsidR="000E141C" w:rsidRPr="000E141C">
        <w:rPr>
          <w:rFonts w:ascii="Times New Roman" w:hAnsi="Times New Roman" w:cs="Times New Roman"/>
          <w:sz w:val="24"/>
          <w:szCs w:val="24"/>
        </w:rPr>
        <w:t>, то срабатывает автоматический прогрев двигателя.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9D217F" w:rsidP="007618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Автомобиль оснащен гидромеханической трансмиссией, которая состоит из трехступенчатой коробки переключения передач и гидродинамического трансформатора. Такая трансмиссия оптимально подходит для тяжелых условий карьерных работ, к тому же она способствует увеличению срока службы техники и значительно улучшает условия труда водителя.</w:t>
      </w:r>
      <w:r w:rsidR="00761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76180F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Управление коробкой передач осуществляется из кабины водителя через золотниковый механизм. Передаточные отношения коробки передач позволяют: преодолевать наиболее трудные участки пути в карьерах на первой передаче при работе гидротрансформатора; двигаться на наиболее часто встречающихся в карьерах уклонах 4,5—10 процентов на второй передаче с гидротрансформатором, работающим на режиме гидромуфты (без переключения передач); развивать максимальную скорость на третьей передаче. </w:t>
      </w:r>
      <w:r w:rsidR="00A2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A22C48" w:rsidP="00A22C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41C" w:rsidRPr="000E141C">
        <w:rPr>
          <w:rFonts w:ascii="Times New Roman" w:hAnsi="Times New Roman" w:cs="Times New Roman"/>
          <w:sz w:val="24"/>
          <w:szCs w:val="24"/>
        </w:rPr>
        <w:t>Главная передача состоит из центрального и бортовых редукторов, монтируемых в ступицах ведущих колес.</w:t>
      </w:r>
      <w:proofErr w:type="gram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 Одноступенчатый центральный редуктор имеет пару конических шестерен и конический дифференциал. Бортовой редуктор планетарного типа представляет собой цилиндрические прямозубые шестерни.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A22C48" w:rsidP="00FD6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В карьерных условиях значительно изменяется статическая нагрузка на оси у груженого и порожнего автомобиля (о пределах 4:1), возникают большие динамические перегрузки при езде по дороге с неровной поверхностью и при загрузке экскаватором. Вот почему подвеска большегрузных самосвалов должна иметь переменную жесткость. Этому требованию наиболее полно удовлетворяет пневматическая подвеска высокого давления со встроенным в нее амортизатором телескопического типа, или, как ее называют, пневмогидравлическая. На самосвале БелАЗ-548 передняя ось подвешена на двух цилиндрах, а задний мост — на четырех: по два с каждой стороны моста. Цилиндры передней и задней подвесок унифицированы по диаметру и конструкции, они отличаются только длиной. В связи с различными нагрузками рабочее давление воздуха в цилиндрах задней подвески больше, чем в цилиндрах передней.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Пневмогидравлические цилиндры подвески работают по телескопическому принципу. </w:t>
      </w:r>
      <w:r w:rsidR="00FD6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FD6EDB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Цилиндры пневмогидравлической подвески воспринимают только вертикальные нагрузки. </w:t>
      </w:r>
      <w:proofErr w:type="gramStart"/>
      <w:r w:rsidR="000E141C" w:rsidRPr="000E141C">
        <w:rPr>
          <w:rFonts w:ascii="Times New Roman" w:hAnsi="Times New Roman" w:cs="Times New Roman"/>
          <w:sz w:val="24"/>
          <w:szCs w:val="24"/>
        </w:rPr>
        <w:t>Толкающая</w:t>
      </w:r>
      <w:proofErr w:type="gram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 и тормозная силы, а также тормозной и реактивный моменты передаются на раму через систему шарнирно установленных продольных штанг, образующих параллелограмм. Боковые силы в передней подвеске передаются на раму через поперечную штангу и в задней </w:t>
      </w:r>
      <w:r w:rsidR="000E141C" w:rsidRPr="000E141C">
        <w:rPr>
          <w:rFonts w:ascii="Times New Roman" w:hAnsi="Times New Roman" w:cs="Times New Roman"/>
          <w:sz w:val="24"/>
          <w:szCs w:val="24"/>
        </w:rPr>
        <w:lastRenderedPageBreak/>
        <w:t>подвеске — через верхние продольные рычаги, которые одновременно являются верхним звеном параллелограмма.</w:t>
      </w:r>
    </w:p>
    <w:p w:rsidR="000E141C" w:rsidRPr="000E141C" w:rsidRDefault="00FD6EDB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В рулевом механизме трение скольжения заменено трением качения — между винтом и гайкой установлены шарики, перекатывающиеся по их резьбе. Гайка выполнена в виде зубчатой рейки, которая зацепляется с сектором, крепящимся на вале рулевой сошки.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Для облегчения управления автомобилем в конструкцию рулевого управления введен гидравлический усилитель.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FD6EDB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Тормозная система включает в себя основные колесные тормоза колодочного типа с пневматическим приводом и ручной тормоз ленточного типа, барабан которого закреплен на фланце выходного вала коробки передач. Специфика работы в карьерах продиктовала необходимость в раздельном приводе к передним и задним тормозам; он осуществлен посредством использования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двухполостного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 тормозного крана, вторая полость которого служит для подвода воздуха к задним тормозным механизмам через</w:t>
      </w:r>
      <w:r w:rsidR="005A146A"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воздухораспределительный клапан. Предусмотрен также дополнительный аварийный привод. </w:t>
      </w:r>
      <w:r w:rsidR="005A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1C" w:rsidRPr="000E141C" w:rsidRDefault="005A146A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Бездисковые колеса имеют разъемный обод с коническими полками. Крепятся передние колеса при помощи прижимов, а задние двухскатные — посредством клиньев и прижимов.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Шины автомобиля БелАЗ-548 24-слойные, размером 20,00X33; они монтируются на обод 15,00X33.</w:t>
      </w:r>
    </w:p>
    <w:p w:rsidR="000E141C" w:rsidRPr="000E141C" w:rsidRDefault="005A146A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Опрокидывающий механизм самосвала включает в себя два телескопических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 xml:space="preserve">гидроподъемника, золотниковый </w:t>
      </w:r>
      <w:proofErr w:type="spellStart"/>
      <w:r w:rsidR="000E141C" w:rsidRPr="000E141C">
        <w:rPr>
          <w:rFonts w:ascii="Times New Roman" w:hAnsi="Times New Roman" w:cs="Times New Roman"/>
          <w:sz w:val="24"/>
          <w:szCs w:val="24"/>
        </w:rPr>
        <w:t>гидрораспределитель</w:t>
      </w:r>
      <w:proofErr w:type="spellEnd"/>
      <w:r w:rsidR="000E141C" w:rsidRPr="000E141C">
        <w:rPr>
          <w:rFonts w:ascii="Times New Roman" w:hAnsi="Times New Roman" w:cs="Times New Roman"/>
          <w:sz w:val="24"/>
          <w:szCs w:val="24"/>
        </w:rPr>
        <w:t xml:space="preserve">, кран управления, масляный бак и систему насосов и трубопроводов. </w:t>
      </w:r>
      <w:proofErr w:type="gramStart"/>
      <w:r w:rsidR="000E141C" w:rsidRPr="000E141C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0E141C" w:rsidRPr="000E141C">
        <w:rPr>
          <w:rFonts w:ascii="Times New Roman" w:hAnsi="Times New Roman" w:cs="Times New Roman"/>
          <w:sz w:val="24"/>
          <w:szCs w:val="24"/>
        </w:rPr>
        <w:t>, благодаря специальному автомату переключения, обеспечивает работу гидроусилителя руля при неработающем гидроподъемнике.</w:t>
      </w:r>
    </w:p>
    <w:p w:rsidR="000E141C" w:rsidRPr="000E141C" w:rsidRDefault="000E141C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41C">
        <w:rPr>
          <w:rFonts w:ascii="Times New Roman" w:hAnsi="Times New Roman" w:cs="Times New Roman"/>
          <w:sz w:val="24"/>
          <w:szCs w:val="24"/>
        </w:rPr>
        <w:t>Эта объединенная гидравлическая система питается от насосов НШ-48, установленных на фланцах повышающей передачи гидромеханической трансмиссии. В целях безопасности движения предусмотрен дублирующий привод насоса; при заглохшем двигателе он может работать от ведущих колес через трансмиссию.</w:t>
      </w:r>
      <w:r w:rsidR="005A146A">
        <w:rPr>
          <w:rFonts w:ascii="Times New Roman" w:hAnsi="Times New Roman" w:cs="Times New Roman"/>
          <w:sz w:val="24"/>
          <w:szCs w:val="24"/>
        </w:rPr>
        <w:t xml:space="preserve"> </w:t>
      </w:r>
      <w:r w:rsidRPr="000E141C">
        <w:rPr>
          <w:rFonts w:ascii="Times New Roman" w:hAnsi="Times New Roman" w:cs="Times New Roman"/>
          <w:sz w:val="24"/>
          <w:szCs w:val="24"/>
        </w:rPr>
        <w:t>Когда действует усилитель руля, насосы включены последовательно. Если же работает опрокидывающий механизм, они переключаются автоматом на параллельный режим.</w:t>
      </w:r>
    </w:p>
    <w:p w:rsidR="000E141C" w:rsidRPr="000E141C" w:rsidRDefault="005A146A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Цилиндр опрокидывающего механиз</w:t>
      </w:r>
      <w:r>
        <w:rPr>
          <w:rFonts w:ascii="Times New Roman" w:hAnsi="Times New Roman" w:cs="Times New Roman"/>
          <w:sz w:val="24"/>
          <w:szCs w:val="24"/>
        </w:rPr>
        <w:t>ма автомобиля БелАЗ-548 — 4-</w:t>
      </w:r>
      <w:r w:rsidR="000E141C" w:rsidRPr="000E141C">
        <w:rPr>
          <w:rFonts w:ascii="Times New Roman" w:hAnsi="Times New Roman" w:cs="Times New Roman"/>
          <w:sz w:val="24"/>
          <w:szCs w:val="24"/>
        </w:rPr>
        <w:t>звеньевой, двойного действия. Нижняя и верхняя его опоры имеют сферические опорные головки.</w:t>
      </w:r>
      <w:r w:rsidR="000C7829"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Максимальное давление в гидравлической системе опрокидывающего механизма равно 80-90 кг/см</w:t>
      </w:r>
      <w:proofErr w:type="gramStart"/>
      <w:r w:rsidR="000E141C" w:rsidRPr="000E141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E141C" w:rsidRPr="000E141C">
        <w:rPr>
          <w:rFonts w:ascii="Times New Roman" w:hAnsi="Times New Roman" w:cs="Times New Roman"/>
          <w:sz w:val="24"/>
          <w:szCs w:val="24"/>
        </w:rPr>
        <w:t>.</w:t>
      </w:r>
    </w:p>
    <w:p w:rsidR="000E141C" w:rsidRPr="000E141C" w:rsidRDefault="000C7829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Лонжероны рамы изготовлены из листовой низколегированной стали и имеют закрытое сечение переменной высоты. Такая конструкция хорошо сопротивляется скручиванию, что весьма важно при работе в карьерных условиях.</w:t>
      </w:r>
    </w:p>
    <w:p w:rsidR="000E141C" w:rsidRDefault="000C7829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1C" w:rsidRPr="000E141C">
        <w:rPr>
          <w:rFonts w:ascii="Times New Roman" w:hAnsi="Times New Roman" w:cs="Times New Roman"/>
          <w:sz w:val="24"/>
          <w:szCs w:val="24"/>
        </w:rPr>
        <w:t>Кузов автомобиля БелАЗ-548 аналогичен по конструктивной схеме с кузовом БелАЗ-540. Отличаются они друг от друга емкостью и прочностью. Кузов изготовлен из стали 157С. Его днище в отличие от автомобиля МАЗ-525 сделано однослойным. Предусмотрен обогрев днища отработавшими газами.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DE" w:rsidRDefault="006A78DE" w:rsidP="006A78DE">
      <w:pPr>
        <w:pStyle w:val="indent"/>
        <w:spacing w:before="0" w:beforeAutospacing="0" w:after="0" w:afterAutospacing="0"/>
      </w:pPr>
      <w:r>
        <w:t xml:space="preserve"> </w:t>
      </w:r>
    </w:p>
    <w:p w:rsidR="006A78DE" w:rsidRPr="000E141C" w:rsidRDefault="006A78DE" w:rsidP="000E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78DE" w:rsidRPr="000E141C" w:rsidSect="000C782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3"/>
    <w:rsid w:val="00026EA7"/>
    <w:rsid w:val="000C7829"/>
    <w:rsid w:val="000E141C"/>
    <w:rsid w:val="000E5ABB"/>
    <w:rsid w:val="002944CC"/>
    <w:rsid w:val="002F1DC5"/>
    <w:rsid w:val="002F592D"/>
    <w:rsid w:val="003E0B13"/>
    <w:rsid w:val="00425F0F"/>
    <w:rsid w:val="005024A9"/>
    <w:rsid w:val="0052150E"/>
    <w:rsid w:val="005A146A"/>
    <w:rsid w:val="006A78DE"/>
    <w:rsid w:val="0076180F"/>
    <w:rsid w:val="00785727"/>
    <w:rsid w:val="007B3F7A"/>
    <w:rsid w:val="008823C6"/>
    <w:rsid w:val="00897CED"/>
    <w:rsid w:val="009D217F"/>
    <w:rsid w:val="00A21E9B"/>
    <w:rsid w:val="00A22C48"/>
    <w:rsid w:val="00A618D1"/>
    <w:rsid w:val="00B60063"/>
    <w:rsid w:val="00BE22F2"/>
    <w:rsid w:val="00BF394D"/>
    <w:rsid w:val="00CB5332"/>
    <w:rsid w:val="00CC6A76"/>
    <w:rsid w:val="00D51D8E"/>
    <w:rsid w:val="00D94873"/>
    <w:rsid w:val="00DE1490"/>
    <w:rsid w:val="00EC7D26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F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1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E14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5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332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6A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F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1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E14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5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332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6A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2020-12-21T13:36:00Z</dcterms:created>
  <dcterms:modified xsi:type="dcterms:W3CDTF">2023-07-15T13:39:00Z</dcterms:modified>
</cp:coreProperties>
</file>