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2" w:rsidRDefault="00A20C75" w:rsidP="00BE23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07-365 </w:t>
      </w:r>
      <w:r w:rsidR="00D034D2" w:rsidRPr="000E1C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МКА-16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монтажный автокран с механическим приводом  г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рузоподъемностью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т с решетчатой стрелой 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длиной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10, 15, 18</w:t>
      </w:r>
      <w:r w:rsidR="0036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="004F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м на базе КрАЗ-257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6х4, </w:t>
      </w:r>
      <w:r w:rsidR="00A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подъема </w:t>
      </w:r>
      <w:r w:rsidR="00A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23.5 м, </w:t>
      </w:r>
      <w:r w:rsidR="00FA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вылет крюка до 20 м, </w:t>
      </w:r>
      <w:r w:rsidR="004F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23.6 т, </w:t>
      </w:r>
      <w:r w:rsidR="004F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ЯМЗ-238А/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ЯМЗ-238</w:t>
      </w:r>
      <w:r w:rsidR="004F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215/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240 </w:t>
      </w:r>
      <w:proofErr w:type="spellStart"/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скорость: рабочая 5</w:t>
      </w:r>
      <w:r w:rsidR="00FA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ортная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FA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EA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ТМЗ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ED8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Туапсе</w:t>
      </w:r>
      <w:r w:rsidR="009D3ED8" w:rsidRP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D3ED8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="00B2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proofErr w:type="gramEnd"/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A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РМЗ г. </w:t>
      </w:r>
      <w:proofErr w:type="spellStart"/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034D2" w:rsidRPr="00D0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1969 г.</w:t>
      </w:r>
    </w:p>
    <w:p w:rsidR="00D034D2" w:rsidRDefault="00DA6F02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812D4A" wp14:editId="63B3545C">
            <wp:simplePos x="0" y="0"/>
            <wp:positionH relativeFrom="margin">
              <wp:posOffset>542925</wp:posOffset>
            </wp:positionH>
            <wp:positionV relativeFrom="margin">
              <wp:posOffset>1143000</wp:posOffset>
            </wp:positionV>
            <wp:extent cx="5285105" cy="3418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Default="0036707B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02" w:rsidRDefault="00DA6F02" w:rsidP="00BE23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717" w:rsidRDefault="00AF2FA0" w:rsidP="00BE23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уважением и благодарностью </w:t>
      </w:r>
      <w:r w:rsidR="00233717"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tcfs.ru</w:t>
      </w:r>
      <w:r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F2F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rcforum</w:t>
      </w:r>
      <w:proofErr w:type="spellEnd"/>
      <w:r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F2F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redironmodels.com</w:t>
      </w:r>
      <w:r w:rsidR="00233717" w:rsidRPr="00AF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2FA0" w:rsidRPr="00AF2FA0" w:rsidRDefault="00AF2FA0" w:rsidP="00BE23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93F" w:rsidRDefault="00D034D2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советское время различными машиностроительными предприятиями выпускалось множество моделей автокранов на шасси грузовых автомобилей ГАЗ,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МАЗ, КамАЗ, Урал и КрАЗ. Вот на последнем и остановимся. Первым автокраном, выпускавшимся на шасси КрАЗ, стал 10-тонный К-104, разработанный в КБ одесского завода им. Январского восстания ещё в 1951 году, ещё для шасси ЯАЗ-210. С середины 1950-х К-104 стал выпускаться на базе КрАЗ-219 на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Камышинском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крановом заводе. Десять лет спустя, в середине 1960-х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Камышинским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была освоена новая модель крана – К-162, она выпускалась сначала на базе того же КрАЗ-219, а потом – на КрАЗ-257К. В индексе крана закодирована его максимальная грузоподъёмность – 16 тонн. В 1970-х на том же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Камышинском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крановом заводе начала производиться новая модель автокрана на шасси КрАЗ-257К – КС-4561А. Внешне от К-162 его можно отличить по более “квадратным” обводам платформы. Новый кран получил индекс в соответствии с новым стандартом, принятым на предприятиях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Расшифровывается индекс следующим образом: </w:t>
      </w:r>
      <w:proofErr w:type="gram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“КС” – кран самоходный; первая цифра (4) – грузоподъёмность, 16 тонн; вторая цифра (5) – тип шасси, автомобильное; третья (6) – исполнение стрелового оборудования, с канатной подвеской; четвёртая (1) – номер модели; буква (А) – первая модификация.</w:t>
      </w:r>
      <w:proofErr w:type="gram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Дрогобычском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крановом заводе на базе КрАЗ-250 и КрАЗ-65101, а также </w:t>
      </w:r>
      <w:proofErr w:type="spellStart"/>
      <w:proofErr w:type="gram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proofErr w:type="gram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КрАЗ-255Б и КрАЗ-260, выпускались 14-тонные автокраны КС-3575А-1 с телескопической раздвижной стрелой. Автокраны выпускались не только на заводах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некоторые другие министерства тоже организовывали на своих заводах производство кранов, чтобы затем использовать их на своих объектах. </w:t>
      </w:r>
      <w:proofErr w:type="gram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Туапсинском машиностроительном заводе </w:t>
      </w:r>
      <w:proofErr w:type="spellStart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выпускались автокраны МКА-16 на базе КрАЗ-219</w:t>
      </w:r>
      <w:r w:rsidR="00A8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9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1963 г.</w:t>
      </w:r>
      <w:r w:rsidR="00A837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КрАЗ-257К</w:t>
      </w:r>
      <w:r w:rsidR="00A8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1965 г</w:t>
      </w:r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Другое министерство – другая индексация:</w:t>
      </w:r>
      <w:proofErr w:type="gramEnd"/>
      <w:r w:rsidR="00D7393F" w:rsidRP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“МКА” – монтажный кран автомобильный”, “16” – грузоподъёмность.</w:t>
      </w:r>
      <w:r w:rsidR="00D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ABA" w:rsidRDefault="00152AB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E" w:rsidRDefault="00152AB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Кран МКА-16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16 т с механическим приводом механизмов смонтирован на шасси грузовых автомобилей КрАЗ-219, </w:t>
      </w:r>
      <w:r w:rsidR="00D6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КрАЗ-257К. 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автомобильных крано</w:t>
      </w:r>
      <w:r w:rsid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завод в Кременчуге разработал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</w:t>
      </w:r>
      <w:r w:rsidR="00EA24A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50-х - начале 60-х специальную усиленную раму для своей продукции. Это считается чуть ли не единственный в истории (не только в СССР) случай, когда завод, производящий базовое шасси, осуществил такую доработку. Обычно этим занимались заводы, которые устанавливали спец.</w:t>
      </w:r>
      <w:r w:rsid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 т.</w:t>
      </w:r>
      <w:r w:rsid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крановое. Шасси присваивался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КрАЗ-257КI</w:t>
      </w:r>
      <w:r w:rsid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шасси отличалось от основной модели (КрАЗ-257Ш) меньшей длиной - 8805 мм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9660 мм</w:t>
      </w:r>
      <w:r w:rsidR="00A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A569A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КрАЗ-257Ш</w:t>
      </w:r>
      <w:r w:rsidR="009472F8" w:rsidRP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оборудовано торсионным стабилизатором с </w:t>
      </w:r>
      <w:proofErr w:type="spellStart"/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пневмоуправлением</w:t>
      </w:r>
      <w:proofErr w:type="spellEnd"/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поворотными выносными опорами, устанавливаемыми вручную или с помощью гидроцилиндров. Опорно-поворотное устройство шариковое двухрядное.</w:t>
      </w:r>
    </w:p>
    <w:p w:rsidR="00D6522E" w:rsidRDefault="00152AB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стреловое оборудование включает в себя жесткую решетчатую стрелу. Основным стреловым оборудованием является не</w:t>
      </w:r>
      <w:r w:rsid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выдвижная решетчатая стрела. В комплект сменного оборудования входят не</w:t>
      </w:r>
      <w:r w:rsid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выдвижные удлиненные стрелы (три модификации) одна из которых (длиной 15 м) складывающаяся, а также удлиненная стрела с гуськом.</w:t>
      </w:r>
      <w:r w:rsidR="00D6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Стрела </w:t>
      </w:r>
      <w:r w:rsidR="00D6522E" w:rsidRPr="00D65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удлиняться посредством вставок до 15, 18 и 23 м. В последнем исполнении может быть установлен 3-метровый гусек.</w:t>
      </w:r>
    </w:p>
    <w:p w:rsidR="00580A70" w:rsidRDefault="00152AB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70"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управления работой крана расположены на поворотной платформе.</w:t>
      </w:r>
      <w:r w:rsid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A70" w:rsidRPr="00580A70" w:rsidRDefault="00580A70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Лебедки расположены в хвостовой части поворотной платформы одна за другой по продольной оси крана. На входных валах грузовой и стреловой лебедок установлены специальные </w:t>
      </w:r>
      <w:proofErr w:type="spellStart"/>
      <w:r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обгонно</w:t>
      </w:r>
      <w:proofErr w:type="spellEnd"/>
      <w:r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-фрикционные муфты, передающие крутящий момент только при работе лебедок на подъем. При обратном вращении через муфты передается небольшой крутящий момент, достаточный только для проворачивания лебедок.</w:t>
      </w:r>
    </w:p>
    <w:p w:rsidR="00580A70" w:rsidRDefault="00580A70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тормозами лебедок, тормозом и фрикционами механизма поворота и сцеплением гидравлическое. Рабочая жидкость подается насосом, расположенным на входном валу реверсивного механизма грузовой лебедки. Тормоза всех механизмов ленточные нормально закрытые.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ABA" w:rsidRDefault="00580A70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работой крана и контрольно-измерительная аппаратура расположены в кабине. Тормоза грузовой и стреловой лебедок сблокированы с рычагом управления реверсивными механизмами этих лебедок так, что опускание груза или стрелы возможно только в режиме работы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BA"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кране установлены винтовые ограничители высоты подъема крюка и стрелы и пружинный ограничитель грузоподъемности.</w:t>
      </w:r>
    </w:p>
    <w:p w:rsidR="005C4812" w:rsidRDefault="00124002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на Туапсинском машиностроительном заводе им.</w:t>
      </w:r>
      <w:r w:rsidR="00C7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годовщины Октябрьской революции. В 1969 г. к его выпуску приступил </w:t>
      </w:r>
      <w:proofErr w:type="spellStart"/>
      <w:r w:rsidRPr="001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Клинцовский</w:t>
      </w:r>
      <w:proofErr w:type="spellEnd"/>
      <w:r w:rsidRPr="0012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области.</w:t>
      </w:r>
    </w:p>
    <w:p w:rsidR="0099562A" w:rsidRPr="0099562A" w:rsidRDefault="0099562A" w:rsidP="00BE23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автомобильного крана МКА-16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79"/>
        <w:gridCol w:w="1390"/>
      </w:tblGrid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т, при вылете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наименьшем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16/4,4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наибольшем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4/1,3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передвижении с грузом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  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вылете: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наименьшем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наибольшем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подъема, 10-2 м/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4,5-21,1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    передвижения    крана,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0,40-2,34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автомобиля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257К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силовой установки автомобиля, кВт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колес,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1,95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     выносными  опорами, м: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продольной оси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 продольной оси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транспортном положении,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trHeight w:val="255"/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ось, кН: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48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</w:tr>
      <w:tr w:rsidR="0099562A" w:rsidRPr="0099562A" w:rsidTr="0099562A">
        <w:trPr>
          <w:jc w:val="center"/>
        </w:trPr>
        <w:tc>
          <w:tcPr>
            <w:tcW w:w="0" w:type="auto"/>
            <w:hideMark/>
          </w:tcPr>
          <w:p w:rsidR="0099562A" w:rsidRPr="0099562A" w:rsidRDefault="0099562A" w:rsidP="00BE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крана в рабочем состоянии, </w:t>
            </w:r>
            <w:proofErr w:type="gramStart"/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9562A" w:rsidRPr="0099562A" w:rsidRDefault="0099562A" w:rsidP="00BE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23,6</w:t>
            </w:r>
          </w:p>
        </w:tc>
      </w:tr>
    </w:tbl>
    <w:p w:rsidR="0099562A" w:rsidRDefault="0099562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2A" w:rsidRPr="0099562A" w:rsidRDefault="0099562A" w:rsidP="00BE2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Автокраны выпускались под следующими индексами (ведомственными):</w:t>
      </w:r>
    </w:p>
    <w:p w:rsidR="0099562A" w:rsidRPr="0099562A" w:rsidRDefault="0099562A" w:rsidP="00BE230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краны с индексами «К», «АК», «АБКС» производились заводами </w:t>
      </w:r>
      <w:proofErr w:type="spellStart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proofErr w:type="gramStart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Краны, выпущенные до 1967 года, имели индекс, состоящий из двух букв и двух цифр (например, К-64, АК-75). Буквенная часть обозначает принадлежность машины к группе кранов (К) или более точно - к группе автомобильных кранов (АК); цифры - грузоподъёмность крана и порядковый номер модели.</w:t>
      </w:r>
    </w:p>
    <w:p w:rsidR="0099562A" w:rsidRPr="0099562A" w:rsidRDefault="0099562A" w:rsidP="00BE230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с индексами «КБА», «МКА», «МКАС», «МКСА» и «МКАТ» производились заводами Министерства монтажных и специальных строительных работ (</w:t>
      </w:r>
      <w:proofErr w:type="spellStart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Минмонтажспецстрой</w:t>
      </w:r>
      <w:proofErr w:type="spellEnd"/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СССР.</w:t>
      </w:r>
    </w:p>
    <w:p w:rsidR="0099562A" w:rsidRPr="0099562A" w:rsidRDefault="0099562A" w:rsidP="00BE230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с индексами «СМК», «КСТ», «ДЭК» производились заводами Министерства энергетики и электрификации СССР.</w:t>
      </w:r>
    </w:p>
    <w:p w:rsidR="008C64C3" w:rsidRDefault="008C64C3" w:rsidP="00BE230D">
      <w:pPr>
        <w:spacing w:line="240" w:lineRule="auto"/>
      </w:pPr>
    </w:p>
    <w:p w:rsidR="008C64C3" w:rsidRDefault="008C64C3" w:rsidP="00BE230D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Технические характеристики</w:t>
      </w:r>
      <w:r w:rsidR="00237CD0">
        <w:rPr>
          <w:rStyle w:val="a4"/>
        </w:rPr>
        <w:t xml:space="preserve"> </w:t>
      </w:r>
      <w:r w:rsidR="00237CD0" w:rsidRPr="00237CD0">
        <w:rPr>
          <w:rStyle w:val="a4"/>
        </w:rPr>
        <w:t>КрАЗ-257</w:t>
      </w:r>
      <w:r w:rsidR="00056E74">
        <w:rPr>
          <w:rStyle w:val="a4"/>
        </w:rPr>
        <w:t xml:space="preserve"> </w:t>
      </w:r>
      <w:r w:rsidR="005C4812" w:rsidRPr="005C4812">
        <w:rPr>
          <w:rStyle w:val="a4"/>
        </w:rPr>
        <w:t>6×4</w:t>
      </w:r>
    </w:p>
    <w:p w:rsidR="00673281" w:rsidRDefault="008C64C3" w:rsidP="00BE230D">
      <w:pPr>
        <w:pStyle w:val="a3"/>
        <w:spacing w:before="0" w:beforeAutospacing="0" w:after="0" w:afterAutospacing="0"/>
      </w:pPr>
      <w:proofErr w:type="gramStart"/>
      <w:r>
        <w:t>Масса</w:t>
      </w:r>
      <w:proofErr w:type="gramEnd"/>
      <w:r>
        <w:br/>
        <w:t>        Снаряжённая масса, кг — 11100</w:t>
      </w:r>
      <w:r>
        <w:br/>
        <w:t>        Грузоподъёмность, кг — 12000</w:t>
      </w:r>
      <w:r>
        <w:br/>
        <w:t>        Полная масса, кг — 23310</w:t>
      </w:r>
      <w:r>
        <w:br/>
        <w:t>Двигатель</w:t>
      </w:r>
      <w:r w:rsidR="00237CD0">
        <w:t xml:space="preserve"> </w:t>
      </w:r>
      <w:r>
        <w:t>Модель — ЯМЗ-238</w:t>
      </w:r>
      <w:r w:rsidR="00237CD0">
        <w:t xml:space="preserve">, </w:t>
      </w:r>
      <w:r>
        <w:t>Тип — дизельный</w:t>
      </w:r>
      <w:r>
        <w:br/>
        <w:t>        Мощность кВт (</w:t>
      </w:r>
      <w:proofErr w:type="spellStart"/>
      <w:r>
        <w:t>л.с</w:t>
      </w:r>
      <w:proofErr w:type="spellEnd"/>
      <w:r>
        <w:t>.) — 176 (240)</w:t>
      </w:r>
      <w:r>
        <w:br/>
        <w:t>        Расположение и число цилиндров — V-образное, 8</w:t>
      </w:r>
      <w:r>
        <w:br/>
        <w:t>        Рабочий объём, л — 14,87</w:t>
      </w:r>
      <w:r>
        <w:br/>
        <w:t xml:space="preserve">        Максимальный крутящий момент: 883 </w:t>
      </w:r>
      <w:proofErr w:type="spellStart"/>
      <w:r>
        <w:t>Н·м</w:t>
      </w:r>
      <w:proofErr w:type="spellEnd"/>
      <w:r>
        <w:t>, при 1500 об/мин</w:t>
      </w:r>
      <w:r>
        <w:br/>
      </w:r>
      <w:r w:rsidR="004754E0">
        <w:t xml:space="preserve">        </w:t>
      </w:r>
      <w:r>
        <w:t>V-образный</w:t>
      </w:r>
      <w:r w:rsidR="00237CD0">
        <w:t xml:space="preserve">, </w:t>
      </w:r>
      <w:r w:rsidR="00BE230D">
        <w:t>ц</w:t>
      </w:r>
      <w:r>
        <w:t>илиндров: 8</w:t>
      </w:r>
      <w:r w:rsidR="00237CD0">
        <w:t>,</w:t>
      </w:r>
      <w:r w:rsidR="00237CD0" w:rsidRPr="00237CD0">
        <w:t xml:space="preserve"> </w:t>
      </w:r>
      <w:r w:rsidR="00BE230D">
        <w:t>п</w:t>
      </w:r>
      <w:r w:rsidR="00237CD0">
        <w:t>орядок работы цилиндров: 1-5-4-2-6-3-7-8</w:t>
      </w:r>
      <w:r>
        <w:br/>
        <w:t>        Диаметр цилиндра: 140 мм</w:t>
      </w:r>
      <w:r w:rsidR="00056E74">
        <w:t xml:space="preserve">, </w:t>
      </w:r>
      <w:r>
        <w:t>Ход поршня: 130 мм</w:t>
      </w:r>
      <w:r w:rsidR="00056E74">
        <w:t>, степень</w:t>
      </w:r>
      <w:r>
        <w:t xml:space="preserve"> сжатия: 16,5</w:t>
      </w:r>
    </w:p>
    <w:p w:rsidR="00673281" w:rsidRDefault="00673281" w:rsidP="00BE230D">
      <w:pPr>
        <w:pStyle w:val="a3"/>
        <w:spacing w:before="0" w:beforeAutospacing="0" w:after="0" w:afterAutospacing="0"/>
      </w:pPr>
      <w:r>
        <w:t>Главная передача: пара конических шестерен со спиральными зубьями и пара цилиндрических прямозубых шестерен</w:t>
      </w:r>
      <w:r w:rsidR="008C64C3">
        <w:br/>
        <w:t>Коробка передач</w:t>
      </w:r>
      <w:r w:rsidR="00FF307F">
        <w:t>:</w:t>
      </w:r>
      <w:r w:rsidR="00FF307F" w:rsidRPr="00FF307F">
        <w:t xml:space="preserve"> </w:t>
      </w:r>
      <w:r w:rsidR="00FF307F">
        <w:t>механическая пятиступенчатая</w:t>
      </w:r>
      <w:r w:rsidR="008C64C3">
        <w:br/>
        <w:t>  Передаточные отношения: 1 передача: 5,26</w:t>
      </w:r>
      <w:r w:rsidR="00EA3F79">
        <w:t xml:space="preserve">, </w:t>
      </w:r>
      <w:r w:rsidR="008C64C3">
        <w:t xml:space="preserve">2 </w:t>
      </w:r>
      <w:r w:rsidR="00EA3F79">
        <w:t>-</w:t>
      </w:r>
      <w:r w:rsidR="008C64C3">
        <w:t xml:space="preserve"> 2,90</w:t>
      </w:r>
      <w:r w:rsidR="00EA3F79">
        <w:t xml:space="preserve">, </w:t>
      </w:r>
      <w:r w:rsidR="008C64C3">
        <w:t xml:space="preserve">3 </w:t>
      </w:r>
      <w:r w:rsidR="00EA3F79">
        <w:t>-</w:t>
      </w:r>
      <w:r w:rsidR="008C64C3">
        <w:t xml:space="preserve"> 1,52</w:t>
      </w:r>
      <w:r w:rsidR="00EA3F79">
        <w:t xml:space="preserve">, </w:t>
      </w:r>
      <w:r w:rsidR="008C64C3">
        <w:t xml:space="preserve">4 </w:t>
      </w:r>
      <w:r w:rsidR="00EA3F79">
        <w:t>-</w:t>
      </w:r>
      <w:r w:rsidR="008C64C3">
        <w:t xml:space="preserve"> 1,00</w:t>
      </w:r>
      <w:r w:rsidR="00EA3F79">
        <w:t xml:space="preserve">, </w:t>
      </w:r>
      <w:r w:rsidR="008C64C3">
        <w:t xml:space="preserve">5 </w:t>
      </w:r>
      <w:r w:rsidR="00EA3F79">
        <w:t>-</w:t>
      </w:r>
      <w:r w:rsidR="008C64C3">
        <w:t xml:space="preserve"> 0,66</w:t>
      </w:r>
      <w:r w:rsidR="00EA3F79">
        <w:t xml:space="preserve">, </w:t>
      </w:r>
      <w:r w:rsidR="008C64C3">
        <w:t xml:space="preserve">Задняя </w:t>
      </w:r>
      <w:r w:rsidR="00EA3F79">
        <w:t>-</w:t>
      </w:r>
      <w:r w:rsidR="008C64C3">
        <w:t xml:space="preserve"> 5,48</w:t>
      </w:r>
      <w:r w:rsidR="008C64C3">
        <w:br/>
        <w:t>  Переключение: напольный рычаг</w:t>
      </w:r>
      <w:r w:rsidR="008C64C3">
        <w:br/>
        <w:t xml:space="preserve">  Раздаточная коробка двухступенчатая. Передаточные числа: 1 передача — 2,28; 2 передача — 1,23. </w:t>
      </w:r>
      <w:r w:rsidR="008C64C3">
        <w:br/>
        <w:t>    Главная передача ведущих мостов — двойная, передаточное число — 8,21</w:t>
      </w:r>
    </w:p>
    <w:p w:rsidR="008C64C3" w:rsidRDefault="00673281" w:rsidP="00BE230D">
      <w:pPr>
        <w:pStyle w:val="a3"/>
        <w:spacing w:before="0" w:beforeAutospacing="0" w:after="0" w:afterAutospacing="0"/>
      </w:pPr>
      <w:r>
        <w:t xml:space="preserve">Рулевой механизм: двухступенчатый: винт-гайка на циркулирующих шариках и </w:t>
      </w:r>
      <w:proofErr w:type="gramStart"/>
      <w:r>
        <w:t>рейка-зубчатый</w:t>
      </w:r>
      <w:proofErr w:type="gramEnd"/>
      <w:r>
        <w:t xml:space="preserve"> сектор; с гидроусилителем;</w:t>
      </w:r>
      <w:r w:rsidR="008C64C3">
        <w:br/>
        <w:t>Кабина</w:t>
      </w:r>
      <w:r w:rsidR="00FF307F" w:rsidRPr="00FF307F">
        <w:t xml:space="preserve"> деревянная с металлической обшивкой. </w:t>
      </w:r>
      <w:proofErr w:type="gramStart"/>
      <w:r w:rsidR="00FF307F" w:rsidRPr="00FF307F">
        <w:t xml:space="preserve">Вмещает водителя и двух пассажиров </w:t>
      </w:r>
      <w:r w:rsidR="00FF307F">
        <w:t xml:space="preserve"> </w:t>
      </w:r>
      <w:r w:rsidR="008C64C3">
        <w:br/>
        <w:t>Колёса и шины</w:t>
      </w:r>
      <w:r w:rsidR="00FF307F">
        <w:t xml:space="preserve">: </w:t>
      </w:r>
      <w:r w:rsidR="004754E0">
        <w:t>т</w:t>
      </w:r>
      <w:r w:rsidR="008C64C3">
        <w:t xml:space="preserve">ип колёс </w:t>
      </w:r>
      <w:r w:rsidR="004754E0">
        <w:t>-</w:t>
      </w:r>
      <w:r w:rsidR="008C64C3">
        <w:t xml:space="preserve"> дисковые</w:t>
      </w:r>
      <w:r w:rsidR="004754E0">
        <w:t>, т</w:t>
      </w:r>
      <w:r w:rsidR="008C64C3">
        <w:t xml:space="preserve">ип шин </w:t>
      </w:r>
      <w:r w:rsidR="004754E0">
        <w:t>-</w:t>
      </w:r>
      <w:r w:rsidR="008C64C3">
        <w:t xml:space="preserve"> пневматические, камерные</w:t>
      </w:r>
      <w:r w:rsidR="006F0504">
        <w:t xml:space="preserve">, </w:t>
      </w:r>
      <w:r w:rsidR="008C64C3">
        <w:t xml:space="preserve">Размер шин </w:t>
      </w:r>
      <w:r w:rsidR="004754E0">
        <w:t>-</w:t>
      </w:r>
      <w:r w:rsidR="008C64C3">
        <w:t xml:space="preserve"> 12.00-20 (320—508)</w:t>
      </w:r>
      <w:r w:rsidR="008C64C3">
        <w:br/>
        <w:t>Платформа бортовая, с деревянными откидными бортами</w:t>
      </w:r>
      <w:r w:rsidR="008C64C3">
        <w:br/>
        <w:t>        Внутренние размеры, мм — 5770х2450</w:t>
      </w:r>
      <w:r w:rsidR="008C64C3">
        <w:br/>
      </w:r>
      <w:r w:rsidR="008C64C3">
        <w:lastRenderedPageBreak/>
        <w:t>Общие характеристики</w:t>
      </w:r>
      <w:r w:rsidR="008C64C3">
        <w:br/>
        <w:t>        Максимальная скорость, км/ч — 62</w:t>
      </w:r>
      <w:r w:rsidR="008C64C3">
        <w:br/>
      </w:r>
      <w:r w:rsidR="004754E0">
        <w:t xml:space="preserve">        </w:t>
      </w:r>
      <w:r w:rsidR="008C64C3">
        <w:t>Длина: 9640 мм</w:t>
      </w:r>
      <w:r w:rsidR="00237CD0">
        <w:t xml:space="preserve">, </w:t>
      </w:r>
      <w:r w:rsidR="008C64C3">
        <w:t>Ширина: 2650 мм</w:t>
      </w:r>
      <w:r w:rsidR="00FF307F">
        <w:t xml:space="preserve">, </w:t>
      </w:r>
      <w:r w:rsidR="008C64C3">
        <w:t>Высота: 2620 мм</w:t>
      </w:r>
      <w:r w:rsidR="008C64C3">
        <w:br/>
      </w:r>
      <w:r w:rsidR="004754E0">
        <w:t xml:space="preserve">        </w:t>
      </w:r>
      <w:r w:rsidR="008C64C3">
        <w:t>Колёсная база: 5050+1400 мм</w:t>
      </w:r>
      <w:r w:rsidR="008C64C3">
        <w:br/>
      </w:r>
      <w:r w:rsidR="004754E0">
        <w:t xml:space="preserve">        </w:t>
      </w:r>
      <w:r w:rsidR="008C64C3">
        <w:t>Колея задняя: 1920 мм</w:t>
      </w:r>
      <w:r w:rsidR="008C64C3">
        <w:br/>
      </w:r>
      <w:r w:rsidR="004754E0">
        <w:t xml:space="preserve">        </w:t>
      </w:r>
      <w:r w:rsidR="008C64C3">
        <w:t>Колея передняя: 1950 мм</w:t>
      </w:r>
      <w:r w:rsidR="008C64C3">
        <w:br/>
      </w:r>
      <w:r w:rsidR="004754E0">
        <w:t xml:space="preserve">        </w:t>
      </w:r>
      <w:r w:rsidR="008C64C3">
        <w:t>Расход</w:t>
      </w:r>
      <w:proofErr w:type="gramEnd"/>
      <w:r w:rsidR="008C64C3">
        <w:t xml:space="preserve"> топлива: 38 л</w:t>
      </w:r>
      <w:r w:rsidR="008C64C3">
        <w:br/>
      </w:r>
      <w:r w:rsidR="004754E0">
        <w:t xml:space="preserve">        </w:t>
      </w:r>
      <w:r w:rsidR="008C64C3">
        <w:t>Объём бака: 2*165 л</w:t>
      </w:r>
    </w:p>
    <w:p w:rsidR="00CA22F2" w:rsidRDefault="00CA22F2" w:rsidP="00BE230D">
      <w:pPr>
        <w:pStyle w:val="a3"/>
        <w:spacing w:before="0" w:beforeAutospacing="0" w:after="0" w:afterAutospacing="0"/>
      </w:pPr>
      <w:r w:rsidRPr="00056E74">
        <w:rPr>
          <w:b/>
        </w:rPr>
        <w:t>Варианты и модификации</w:t>
      </w:r>
    </w:p>
    <w:p w:rsidR="00CA22F2" w:rsidRDefault="00CA22F2" w:rsidP="00BE230D">
      <w:pPr>
        <w:pStyle w:val="a3"/>
        <w:spacing w:before="0" w:beforeAutospacing="0" w:after="0" w:afterAutospacing="0"/>
      </w:pPr>
      <w:r>
        <w:t xml:space="preserve">    КрАЗ-257 - первая модель, бортовой грузовик, выпуск был начат в 1965 году и завершён в 1977 году. Масса буксируемого прицепа до 16 600 кг, максимальная скорость 62 км/ч. К 1977 году ресурс серийных КрАЗ-257 был увеличен до 180 тыс. км</w:t>
      </w:r>
    </w:p>
    <w:p w:rsidR="00CA22F2" w:rsidRDefault="00CA22F2" w:rsidP="00BE230D">
      <w:pPr>
        <w:pStyle w:val="a3"/>
        <w:spacing w:before="0" w:beforeAutospacing="0" w:after="0" w:afterAutospacing="0"/>
      </w:pPr>
      <w:r>
        <w:t xml:space="preserve">    КрАЗ-257Ш - шасси</w:t>
      </w:r>
    </w:p>
    <w:p w:rsidR="004754E0" w:rsidRDefault="004754E0" w:rsidP="00BE230D">
      <w:pPr>
        <w:pStyle w:val="a3"/>
        <w:spacing w:before="0" w:beforeAutospacing="0" w:after="0" w:afterAutospacing="0"/>
      </w:pPr>
      <w:r>
        <w:t xml:space="preserve">    </w:t>
      </w:r>
      <w:r w:rsidR="00CA43EA">
        <w:t>КрАЗ-257К и К</w:t>
      </w:r>
      <w:proofErr w:type="gramStart"/>
      <w:r w:rsidR="00CA43EA">
        <w:t>1</w:t>
      </w:r>
      <w:proofErr w:type="gramEnd"/>
      <w:r w:rsidR="00CA43EA">
        <w:t xml:space="preserve"> - шасси для кранов с укороченной до 8805 мм рамой</w:t>
      </w:r>
    </w:p>
    <w:p w:rsidR="00CA22F2" w:rsidRDefault="00CA22F2" w:rsidP="00BE230D">
      <w:pPr>
        <w:pStyle w:val="a3"/>
        <w:spacing w:before="0" w:beforeAutospacing="0" w:after="0" w:afterAutospacing="0"/>
      </w:pPr>
      <w:r>
        <w:t xml:space="preserve">    КрАЗ-257С — серийная модификация КрАЗ-257 для работы на Крайнем Севере при температурах воздуха до -60 °C, первый экземпляр был представлен на выставке "Автопром-77". Имел трёхместную кабину с </w:t>
      </w:r>
      <w:proofErr w:type="spellStart"/>
      <w:r>
        <w:t>электрообогреваемыми</w:t>
      </w:r>
      <w:proofErr w:type="spellEnd"/>
      <w:r>
        <w:t xml:space="preserve"> ветровыми стёклами, двойным остеклением дверей, уплотнением дверных проемов кабины двойными уплотнителями и улучшенной теплоизоляцией всех панелей кабины; </w:t>
      </w:r>
      <w:proofErr w:type="gramStart"/>
      <w:r>
        <w:t>дополнительный</w:t>
      </w:r>
      <w:proofErr w:type="gramEnd"/>
      <w:r>
        <w:t xml:space="preserve"> независимый </w:t>
      </w:r>
      <w:proofErr w:type="spellStart"/>
      <w:r>
        <w:t>отопитель</w:t>
      </w:r>
      <w:proofErr w:type="spellEnd"/>
      <w:r>
        <w:t xml:space="preserve"> кабины, работающий на дизельном топливе; систему вентиляции кабины через воздухозаборник основного и дополнительного </w:t>
      </w:r>
      <w:proofErr w:type="spellStart"/>
      <w:r>
        <w:t>отопителей</w:t>
      </w:r>
      <w:proofErr w:type="spellEnd"/>
      <w:r>
        <w:t>, включенных в систему охлаждения двигателя; морозостойкие резинотехнические изделия</w:t>
      </w:r>
    </w:p>
    <w:p w:rsidR="00CA22F2" w:rsidRDefault="00CA22F2" w:rsidP="00BE230D">
      <w:pPr>
        <w:pStyle w:val="a3"/>
        <w:spacing w:before="0" w:beforeAutospacing="0" w:after="0" w:afterAutospacing="0"/>
      </w:pPr>
      <w:r>
        <w:t xml:space="preserve">    КрАЗ-257Б1 - модернизированный вариант, отличался увеличенным ресурсом, наличием раздельного привода тормозов, пускового подогревателя ПЖД-448 и рядом других мелких усовершенствований. Масса буксируемого прицепа увеличена до 20 000 кг, максимальная скорость увеличена до 68 км/ч. К концу 1984 - началу 1985 года ресурс серийных КрАЗ-257Б1 был увеличен до 210 тыс. км. Выпускался с 1977 по 1994 годы.</w:t>
      </w:r>
    </w:p>
    <w:p w:rsidR="00CA22F2" w:rsidRDefault="00CA22F2" w:rsidP="00BE230D">
      <w:pPr>
        <w:pStyle w:val="a3"/>
        <w:spacing w:before="0" w:beforeAutospacing="0" w:after="0" w:afterAutospacing="0"/>
      </w:pPr>
      <w:r>
        <w:t xml:space="preserve">Шасси КрАЗ-257 использовались для установки различного рода надстроек: </w:t>
      </w:r>
      <w:proofErr w:type="spellStart"/>
      <w:r>
        <w:t>бетоносмесителей</w:t>
      </w:r>
      <w:proofErr w:type="spellEnd"/>
      <w:r>
        <w:t xml:space="preserve">, автокранов, буровых и копровых установок, цистерн для перевозки кислорода и азота, горючего, </w:t>
      </w:r>
      <w:proofErr w:type="spellStart"/>
      <w:r>
        <w:t>кислородозаправочных</w:t>
      </w:r>
      <w:proofErr w:type="spellEnd"/>
      <w:r>
        <w:t xml:space="preserve"> станций.</w:t>
      </w:r>
    </w:p>
    <w:p w:rsidR="000E5ABB" w:rsidRDefault="00CA22F2" w:rsidP="00BE230D">
      <w:pPr>
        <w:pStyle w:val="a3"/>
        <w:spacing w:before="0" w:beforeAutospacing="0" w:after="0" w:afterAutospacing="0"/>
      </w:pPr>
      <w:r>
        <w:t>Помимо бортового автомобиля, на базе КрАЗ-257 были созданы седельный тягач КрАЗ-258 и самосвал КрАЗ-256Б. Все эти модели имели укороченную базу (4080+1400 мм) и были унифицированы по основным агрегатам и узлам.</w:t>
      </w:r>
      <w:r w:rsidR="008C64C3">
        <w:rPr>
          <w:noProof/>
        </w:rPr>
        <w:t xml:space="preserve"> </w:t>
      </w:r>
    </w:p>
    <w:sectPr w:rsidR="000E5ABB" w:rsidSect="00A20C75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953"/>
    <w:multiLevelType w:val="multilevel"/>
    <w:tmpl w:val="68C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3"/>
    <w:rsid w:val="00051090"/>
    <w:rsid w:val="00056E74"/>
    <w:rsid w:val="000E1C2C"/>
    <w:rsid w:val="000E5ABB"/>
    <w:rsid w:val="00124002"/>
    <w:rsid w:val="00151BE3"/>
    <w:rsid w:val="00152ABA"/>
    <w:rsid w:val="00233717"/>
    <w:rsid w:val="00237CD0"/>
    <w:rsid w:val="0036707B"/>
    <w:rsid w:val="00406690"/>
    <w:rsid w:val="004754E0"/>
    <w:rsid w:val="004F3BC6"/>
    <w:rsid w:val="004F5E4F"/>
    <w:rsid w:val="0052150E"/>
    <w:rsid w:val="00580A70"/>
    <w:rsid w:val="005C4812"/>
    <w:rsid w:val="006316FC"/>
    <w:rsid w:val="00673281"/>
    <w:rsid w:val="006E662F"/>
    <w:rsid w:val="006F0504"/>
    <w:rsid w:val="008321D5"/>
    <w:rsid w:val="0084268A"/>
    <w:rsid w:val="008C64C3"/>
    <w:rsid w:val="009071B6"/>
    <w:rsid w:val="009472F8"/>
    <w:rsid w:val="0099562A"/>
    <w:rsid w:val="009D3ED8"/>
    <w:rsid w:val="00A20C75"/>
    <w:rsid w:val="00A569A8"/>
    <w:rsid w:val="00A83770"/>
    <w:rsid w:val="00AA0BB0"/>
    <w:rsid w:val="00AA0DAC"/>
    <w:rsid w:val="00AF2FA0"/>
    <w:rsid w:val="00B24690"/>
    <w:rsid w:val="00B24C24"/>
    <w:rsid w:val="00BE230D"/>
    <w:rsid w:val="00C72812"/>
    <w:rsid w:val="00CA22F2"/>
    <w:rsid w:val="00CA43EA"/>
    <w:rsid w:val="00D034D2"/>
    <w:rsid w:val="00D6522E"/>
    <w:rsid w:val="00D7393F"/>
    <w:rsid w:val="00DA6F02"/>
    <w:rsid w:val="00DF76C4"/>
    <w:rsid w:val="00EA24AE"/>
    <w:rsid w:val="00EA3F79"/>
    <w:rsid w:val="00FA6A6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2A"/>
    <w:rPr>
      <w:b/>
      <w:bCs/>
    </w:rPr>
  </w:style>
  <w:style w:type="table" w:styleId="a5">
    <w:name w:val="Table Grid"/>
    <w:basedOn w:val="a1"/>
    <w:uiPriority w:val="59"/>
    <w:rsid w:val="00995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2A"/>
    <w:rPr>
      <w:b/>
      <w:bCs/>
    </w:rPr>
  </w:style>
  <w:style w:type="table" w:styleId="a5">
    <w:name w:val="Table Grid"/>
    <w:basedOn w:val="a1"/>
    <w:uiPriority w:val="59"/>
    <w:rsid w:val="00995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F02F-23C2-487E-885A-64584E8D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2019-11-06T15:56:00Z</dcterms:created>
  <dcterms:modified xsi:type="dcterms:W3CDTF">2023-06-19T16:17:00Z</dcterms:modified>
</cp:coreProperties>
</file>