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5" w:rsidRPr="009C6165" w:rsidRDefault="009C6165" w:rsidP="00B20C03">
      <w:pPr>
        <w:pStyle w:val="a4"/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9C6165">
        <w:rPr>
          <w:b/>
          <w:color w:val="000000"/>
          <w:sz w:val="28"/>
          <w:szCs w:val="28"/>
          <w:lang w:eastAsia="ru-RU" w:bidi="ru-RU"/>
        </w:rPr>
        <w:t>07-278 ЯАЗ-205 4х2 самосвал задней выгрузки г</w:t>
      </w:r>
      <w:r w:rsidR="00B20C03">
        <w:rPr>
          <w:b/>
          <w:color w:val="000000"/>
          <w:sz w:val="28"/>
          <w:szCs w:val="28"/>
          <w:lang w:eastAsia="ru-RU" w:bidi="ru-RU"/>
        </w:rPr>
        <w:t>рузоподъемностью</w:t>
      </w:r>
      <w:r w:rsidRPr="009C6165">
        <w:rPr>
          <w:b/>
          <w:color w:val="000000"/>
          <w:sz w:val="28"/>
          <w:szCs w:val="28"/>
          <w:lang w:eastAsia="ru-RU" w:bidi="ru-RU"/>
        </w:rPr>
        <w:t xml:space="preserve"> 5 т для перевозок сыпучих и подвижных грузов, емк</w:t>
      </w:r>
      <w:r w:rsidR="00B20C03">
        <w:rPr>
          <w:b/>
          <w:color w:val="000000"/>
          <w:sz w:val="28"/>
          <w:szCs w:val="28"/>
          <w:lang w:eastAsia="ru-RU" w:bidi="ru-RU"/>
        </w:rPr>
        <w:t>остью кузова</w:t>
      </w:r>
      <w:r w:rsidRPr="009C6165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C654C9">
        <w:rPr>
          <w:b/>
          <w:color w:val="000000"/>
          <w:sz w:val="28"/>
          <w:szCs w:val="28"/>
          <w:lang w:eastAsia="ru-RU" w:bidi="ru-RU"/>
        </w:rPr>
        <w:t>3.6/</w:t>
      </w:r>
      <w:r w:rsidRPr="009C6165">
        <w:rPr>
          <w:b/>
          <w:color w:val="000000"/>
          <w:sz w:val="28"/>
          <w:szCs w:val="28"/>
          <w:lang w:eastAsia="ru-RU" w:bidi="ru-RU"/>
        </w:rPr>
        <w:t>4.7 м3, мест 3,</w:t>
      </w:r>
      <w:r w:rsidR="00C654C9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03334" w:rsidRPr="009C6165">
        <w:rPr>
          <w:b/>
          <w:color w:val="000000"/>
          <w:sz w:val="28"/>
          <w:szCs w:val="28"/>
          <w:lang w:eastAsia="ru-RU" w:bidi="ru-RU"/>
        </w:rPr>
        <w:t>вес</w:t>
      </w:r>
      <w:r w:rsidR="0069584E">
        <w:rPr>
          <w:b/>
          <w:color w:val="000000"/>
          <w:sz w:val="28"/>
          <w:szCs w:val="28"/>
          <w:lang w:eastAsia="ru-RU" w:bidi="ru-RU"/>
        </w:rPr>
        <w:t>:</w:t>
      </w:r>
      <w:r w:rsidR="00703334" w:rsidRPr="009C6165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9C6165">
        <w:rPr>
          <w:b/>
          <w:color w:val="000000"/>
          <w:sz w:val="28"/>
          <w:szCs w:val="28"/>
          <w:lang w:eastAsia="ru-RU" w:bidi="ru-RU"/>
        </w:rPr>
        <w:t xml:space="preserve">снаряженный 6.5 т, </w:t>
      </w:r>
      <w:r w:rsidR="00703334">
        <w:rPr>
          <w:b/>
          <w:color w:val="000000"/>
          <w:sz w:val="28"/>
          <w:szCs w:val="28"/>
          <w:lang w:eastAsia="ru-RU" w:bidi="ru-RU"/>
        </w:rPr>
        <w:t xml:space="preserve">полный 11.64 т, </w:t>
      </w:r>
      <w:r w:rsidRPr="009C6165">
        <w:rPr>
          <w:b/>
          <w:color w:val="000000"/>
          <w:sz w:val="28"/>
          <w:szCs w:val="28"/>
          <w:lang w:eastAsia="ru-RU" w:bidi="ru-RU"/>
        </w:rPr>
        <w:t xml:space="preserve">ЯАЗ-204 112 </w:t>
      </w:r>
      <w:proofErr w:type="spellStart"/>
      <w:r w:rsidRPr="009C6165">
        <w:rPr>
          <w:b/>
          <w:color w:val="000000"/>
          <w:sz w:val="28"/>
          <w:szCs w:val="28"/>
          <w:lang w:eastAsia="ru-RU" w:bidi="ru-RU"/>
        </w:rPr>
        <w:t>лс</w:t>
      </w:r>
      <w:proofErr w:type="spellEnd"/>
      <w:r w:rsidRPr="009C6165">
        <w:rPr>
          <w:b/>
          <w:color w:val="000000"/>
          <w:sz w:val="28"/>
          <w:szCs w:val="28"/>
          <w:lang w:eastAsia="ru-RU" w:bidi="ru-RU"/>
        </w:rPr>
        <w:t xml:space="preserve">, 55 км/час, </w:t>
      </w:r>
      <w:r w:rsidR="00703334">
        <w:rPr>
          <w:b/>
          <w:color w:val="000000"/>
          <w:sz w:val="28"/>
          <w:szCs w:val="28"/>
          <w:lang w:eastAsia="ru-RU" w:bidi="ru-RU"/>
        </w:rPr>
        <w:t xml:space="preserve">22 </w:t>
      </w:r>
      <w:r w:rsidR="00703334" w:rsidRPr="009C6165">
        <w:rPr>
          <w:b/>
          <w:color w:val="000000"/>
          <w:sz w:val="28"/>
          <w:szCs w:val="28"/>
          <w:lang w:eastAsia="ru-RU" w:bidi="ru-RU"/>
        </w:rPr>
        <w:t>экз.</w:t>
      </w:r>
      <w:r w:rsidR="00703334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703334">
        <w:rPr>
          <w:b/>
          <w:color w:val="000000"/>
          <w:sz w:val="28"/>
          <w:szCs w:val="28"/>
          <w:lang w:eastAsia="ru-RU" w:bidi="ru-RU"/>
        </w:rPr>
        <w:t xml:space="preserve">плюс 99 </w:t>
      </w:r>
      <w:proofErr w:type="spellStart"/>
      <w:r w:rsidR="00703334" w:rsidRPr="00703334">
        <w:rPr>
          <w:b/>
          <w:color w:val="000000"/>
          <w:sz w:val="28"/>
          <w:szCs w:val="28"/>
          <w:lang w:eastAsia="ru-RU" w:bidi="ru-RU"/>
        </w:rPr>
        <w:t>машинокомплектов</w:t>
      </w:r>
      <w:proofErr w:type="spellEnd"/>
      <w:r w:rsidRPr="009C6165">
        <w:rPr>
          <w:b/>
          <w:color w:val="000000"/>
          <w:sz w:val="28"/>
          <w:szCs w:val="28"/>
          <w:lang w:eastAsia="ru-RU" w:bidi="ru-RU"/>
        </w:rPr>
        <w:t>, ЯАЗ г. Ярославль</w:t>
      </w:r>
      <w:r w:rsidR="00F26A4C">
        <w:rPr>
          <w:b/>
          <w:color w:val="000000"/>
          <w:sz w:val="28"/>
          <w:szCs w:val="28"/>
          <w:lang w:eastAsia="ru-RU" w:bidi="ru-RU"/>
        </w:rPr>
        <w:t>,</w:t>
      </w:r>
      <w:r w:rsidRPr="009C6165">
        <w:rPr>
          <w:b/>
          <w:color w:val="000000"/>
          <w:sz w:val="28"/>
          <w:szCs w:val="28"/>
          <w:lang w:eastAsia="ru-RU" w:bidi="ru-RU"/>
        </w:rPr>
        <w:t xml:space="preserve"> 194</w:t>
      </w:r>
      <w:r w:rsidR="0069584E">
        <w:rPr>
          <w:b/>
          <w:color w:val="000000"/>
          <w:sz w:val="28"/>
          <w:szCs w:val="28"/>
          <w:lang w:eastAsia="ru-RU" w:bidi="ru-RU"/>
        </w:rPr>
        <w:t>7</w:t>
      </w:r>
      <w:bookmarkStart w:id="0" w:name="_GoBack"/>
      <w:bookmarkEnd w:id="0"/>
      <w:r w:rsidRPr="009C6165">
        <w:rPr>
          <w:b/>
          <w:color w:val="000000"/>
          <w:sz w:val="28"/>
          <w:szCs w:val="28"/>
          <w:lang w:eastAsia="ru-RU" w:bidi="ru-RU"/>
        </w:rPr>
        <w:t>-48 г.</w:t>
      </w:r>
    </w:p>
    <w:p w:rsidR="009C6165" w:rsidRDefault="00F26A4C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07B383" wp14:editId="387EA652">
            <wp:simplePos x="0" y="0"/>
            <wp:positionH relativeFrom="margin">
              <wp:posOffset>447675</wp:posOffset>
            </wp:positionH>
            <wp:positionV relativeFrom="margin">
              <wp:posOffset>876300</wp:posOffset>
            </wp:positionV>
            <wp:extent cx="5285105" cy="31616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165" w:rsidRDefault="009C616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B20C03" w:rsidRDefault="00B20C03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B20C03" w:rsidRDefault="00B20C03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B20C03" w:rsidRDefault="00B20C03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B20C03" w:rsidRDefault="00B20C03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0B25E5" w:rsidRDefault="000B25E5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5C5CBF" w:rsidRDefault="005C5CBF" w:rsidP="00B20C03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уважением и благодарностью, слово </w:t>
      </w:r>
      <w:r w:rsidR="00281496" w:rsidRPr="009C6165">
        <w:rPr>
          <w:b/>
          <w:color w:val="000000"/>
          <w:sz w:val="24"/>
          <w:szCs w:val="24"/>
          <w:lang w:eastAsia="ru-RU" w:bidi="ru-RU"/>
        </w:rPr>
        <w:t xml:space="preserve">М. </w:t>
      </w:r>
      <w:r w:rsidR="00B03B2E">
        <w:rPr>
          <w:b/>
          <w:color w:val="000000"/>
          <w:sz w:val="24"/>
          <w:szCs w:val="24"/>
          <w:lang w:eastAsia="ru-RU" w:bidi="ru-RU"/>
        </w:rPr>
        <w:t xml:space="preserve">В. </w:t>
      </w:r>
      <w:r w:rsidR="00281496" w:rsidRPr="009C6165">
        <w:rPr>
          <w:b/>
          <w:color w:val="000000"/>
          <w:sz w:val="24"/>
          <w:szCs w:val="24"/>
          <w:lang w:eastAsia="ru-RU" w:bidi="ru-RU"/>
        </w:rPr>
        <w:t>Соколов</w:t>
      </w:r>
      <w:r w:rsidRPr="009C6165">
        <w:rPr>
          <w:b/>
          <w:color w:val="000000"/>
          <w:sz w:val="24"/>
          <w:szCs w:val="24"/>
          <w:lang w:eastAsia="ru-RU" w:bidi="ru-RU"/>
        </w:rPr>
        <w:t>у</w:t>
      </w:r>
      <w:r w:rsidR="00281496" w:rsidRPr="009C6165">
        <w:rPr>
          <w:b/>
          <w:color w:val="000000"/>
          <w:sz w:val="24"/>
          <w:szCs w:val="24"/>
          <w:lang w:eastAsia="ru-RU" w:bidi="ru-RU"/>
        </w:rPr>
        <w:t>.</w:t>
      </w:r>
    </w:p>
    <w:p w:rsidR="00B03B2E" w:rsidRPr="00B03B2E" w:rsidRDefault="00B03B2E" w:rsidP="00B03B2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3B2E">
        <w:rPr>
          <w:rFonts w:ascii="Times New Roman" w:hAnsi="Times New Roman" w:cs="Times New Roman"/>
          <w:i/>
          <w:sz w:val="24"/>
          <w:szCs w:val="24"/>
        </w:rPr>
        <w:t>Из книги «Ярославские большегрузные автомобили». Т. 1, Барнаул, 2015 г.</w:t>
      </w:r>
    </w:p>
    <w:p w:rsidR="000E5ABB" w:rsidRDefault="00D66A2A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и, как показало время, самой значимой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модификацией ЯАЗ-200 стал разработанный в 1946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самосвал ЯАЗ-205, рассчитанный на 5 т груза. Напомним, что еще с 1935 г. основной модификацией базовой модели на </w:t>
      </w:r>
      <w:proofErr w:type="spellStart"/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ЯГАЗе</w:t>
      </w:r>
      <w:proofErr w:type="spellEnd"/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являлись самосвалы. В послевоенный период восстановления народного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81496" w:rsidRP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именно эти машины стали еще более востребованы</w:t>
      </w:r>
      <w:r w:rsidR="0028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66A2A" w:rsidRDefault="00D66A2A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вновь предоставим слово тогдашнему главному конструктору </w:t>
      </w:r>
      <w:proofErr w:type="spellStart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В.В. </w:t>
      </w:r>
      <w:proofErr w:type="spellStart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Осепчугову</w:t>
      </w:r>
      <w:proofErr w:type="spellEnd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описавшему конструкцию самосвала на страницах журнала «Автомобильная промышленность» (№ 5/1947 г.):</w:t>
      </w:r>
    </w:p>
    <w:p w:rsidR="00D66A2A" w:rsidRPr="00D66A2A" w:rsidRDefault="00281496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«Ярославский автомобильный завод выпустил</w:t>
      </w:r>
      <w:r w:rsid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опытные образцы нового советского самосвала ЯАЗ-205, спроектированного на базе грузового автомобиля</w:t>
      </w:r>
      <w:r w:rsid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66A2A"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ЯАЗ-200. Шасси самосвала отличается от грузовика</w:t>
      </w:r>
      <w:r w:rsidR="0007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66A2A"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более короткой базой, но для рамы самосвала используется та же штамповка лонжеронов, что и для грузовика. Грузоподъемность самосвала 5 т и конструкция</w:t>
      </w:r>
    </w:p>
    <w:p w:rsidR="00D66A2A" w:rsidRDefault="00D66A2A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подъемного механизма, не нагружающего раму, позволили оставить сечения лонжеронов без усиления.</w:t>
      </w:r>
      <w:r w:rsidR="0007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Подвеска заднего моста самосвала продвинута вперед</w:t>
      </w:r>
      <w:r w:rsidR="0007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720 </w:t>
      </w:r>
      <w:proofErr w:type="gramStart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мм</w:t>
      </w:r>
      <w:proofErr w:type="gramEnd"/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излишняя часть лонжеронов отрезана; общее</w:t>
      </w:r>
      <w:r w:rsidR="0007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число поперечин рамы уменьшено до пяти. Буксирный прибор и буксирные крюки сохранены. Карданные валы укорочены: первый - на 614 мм, второй - на 106 мм; при этом</w:t>
      </w:r>
      <w:r w:rsidR="00077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6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конструкция карданной передачи полностью сохранена</w:t>
      </w:r>
    </w:p>
    <w:p w:rsidR="00C355A2" w:rsidRPr="00C355A2" w:rsidRDefault="00C355A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Автомобиль-самосвал предназначается к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без прицепа. </w:t>
      </w:r>
      <w:proofErr w:type="gramStart"/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Поэтому из пневматической тормозной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и системы электрооборудования исключены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аппараты, предназначенные для обслуживания прицепа (имеется только один ресивер и тормозной кран</w:t>
      </w:r>
      <w:proofErr w:type="gramEnd"/>
    </w:p>
    <w:p w:rsidR="00C355A2" w:rsidRPr="00C355A2" w:rsidRDefault="00C355A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типу крана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ериканской фирмы </w:t>
      </w:r>
      <w:proofErr w:type="spellStart"/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Westinghouse</w:t>
      </w:r>
      <w:proofErr w:type="spellEnd"/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Емкость топливного бака уменьшена до 105 л.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запас горючего достаточен для пробега до 300 км,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значительно превышает суточный пробег самосвала. Передаточное число редуктора заднего моста</w:t>
      </w:r>
      <w:r w:rsid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увеличено до 9,00:1, а наибольшая скорость снижена</w:t>
      </w:r>
      <w:r w:rsid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 55 км/ч. Увеличение передаточного числа </w:t>
      </w:r>
      <w:proofErr w:type="gramStart"/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главной</w:t>
      </w:r>
      <w:proofErr w:type="gramEnd"/>
    </w:p>
    <w:p w:rsidR="00C355A2" w:rsidRDefault="00C355A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передачи и снижение наибольшей скорости обеспечивают некоторое повышение тягового усилия и облегчают водителю в специфических условиях самосвальных работ соблюдение числа оборотов дизеля</w:t>
      </w:r>
      <w:r w:rsid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1500 и выше в минуту. В этом интервале оборотов</w:t>
      </w:r>
      <w:r w:rsid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5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рабочий процесс дизеля протекает наиболее благоприятно. Остальные изменения связаны с установкой самосвального механизма и платформы, привода и механизма управления.</w:t>
      </w:r>
    </w:p>
    <w:p w:rsidR="00F86D64" w:rsidRPr="00F86D64" w:rsidRDefault="00F86D64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Гидравлический подъемный механизм самосвала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 в виде горизонтально расположенного цилиндра, шарнирно посаженного на поперечный вал,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закрепленный на подрамнике. Цилиндр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стальной трубы, расточенной внутри на диаметр</w:t>
      </w:r>
    </w:p>
    <w:p w:rsidR="00F86D64" w:rsidRDefault="00F86D64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180 мм и </w:t>
      </w:r>
      <w:proofErr w:type="gramStart"/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обработанной</w:t>
      </w:r>
      <w:proofErr w:type="gramEnd"/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хон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ингованием. Стальная ли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тая головка цилиндра, приваренная к нему электросваркой, служит одновременно кронштейном для шарнирного соединения с поперечным валом подрамника</w:t>
      </w:r>
      <w:r w:rsid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86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основанием для крепления насоса к клапану управления. В головке сделаны 2 канала для соединения полости цилиндра с насосом. Дно цилиндра - из чугуна</w:t>
      </w:r>
      <w:r w:rsid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71FD4" w:rsidRPr="00D71FD4" w:rsidRDefault="00D71FD4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…</w:t>
      </w:r>
      <w:r w:rsidRPr="00D71FD4"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Подъемный механизм действует по следующему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принципу. Выжав педаль сцепления, водитель 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рычаг включения отбора мощности в переднее положение и, отпустив педаль сцепления, включает насос.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Поставив рычаг управления в среднее положение,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доводит число оборотов двигателя до 1500 в минуту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производит подъем. При этом масло из полости цилиндра над поршнем перекачивается в полость цилиндра под поршнем. Давлением масла, которое достигает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37 </w:t>
      </w:r>
      <w:proofErr w:type="spellStart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</w:t>
      </w:r>
      <w:proofErr w:type="spellEnd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поршень выдвигает шток и через систему рычагов поднимает платформу на угол 50°. В конце 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поршня в теле цилиндра сделаны два отверстия, соединяющие цилиндр через перепускную трубку с насосом. В крайнем положении поршень становится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ними так, что нижняя и верхняя полости цилиндра </w:t>
      </w:r>
      <w:proofErr w:type="gramStart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соединяются</w:t>
      </w:r>
      <w:proofErr w:type="gramEnd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масло из полости высокого давления перепускается в верхнюю полость, пока опускающийся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поршень не перекроет нижнего отверстия. Таким </w:t>
      </w:r>
      <w:proofErr w:type="gramStart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образом</w:t>
      </w:r>
      <w:proofErr w:type="gramEnd"/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обеспечивается автоматическая остановка подъема при непрерывно работающем насосе. По окончании подъема отбор мощности выключается, рычаг</w:t>
      </w:r>
      <w:r w:rsid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переводится в положение «спуск» - крайнее назад, и платформа опускается в горизонтальное</w:t>
      </w:r>
      <w:r w:rsid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положение. Рычагом управления можно регулировать</w:t>
      </w:r>
    </w:p>
    <w:p w:rsidR="00D71FD4" w:rsidRDefault="00D71FD4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скорость подъема и спуска. Поставив рычаг управления в положение «Стоп» - крайнее вперед, можно</w:t>
      </w:r>
      <w:r w:rsid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7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оставить платформу поднятой в любом положений.</w:t>
      </w:r>
    </w:p>
    <w:p w:rsidR="002559E9" w:rsidRDefault="002559E9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Технические данные ЯАЗ-205, отличающиеся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ЯАЗ-200: </w:t>
      </w:r>
      <w:proofErr w:type="gramStart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Грузоподъемность - 5 т; вес в снаряженном состоянии (с топливом, маслом, водой и инструментом) - 6,5 т; полный вес груженого автомобиля -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11,64</w:t>
      </w:r>
      <w:r w:rsidR="00987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т;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распределение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веса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осям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(передняя/задняя)</w:t>
      </w:r>
      <w:r w:rsidR="005C5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без нагрузки - 3/3,5 т (46,2/53,8%); то же с нагрузкой - 3,45/8,19 т (29,6/70,4%); габаритные размеры: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длина - 6065 мм, ширина - 2615 (для опытных) -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2638 мм, высота без нагрузки 2430 мм;</w:t>
      </w:r>
      <w:proofErr w:type="gramEnd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-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3800 мм; радиус вертикальной проходимости - 3,3 м; радиус поворота по колее наружного колеса - 8,5 м; передний/задний углы въезда - 43743°; размер шин - 11,25-20 (опытные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образцы) или 12,00x20”; наибольшая скорость -55 км/ч; эксплуатационный расход топлива -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35 л/100 км; емкость топливного бака - 105 л; внутренние размеры платформы - 3000x2000 мм;</w:t>
      </w:r>
      <w:proofErr w:type="gramEnd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высота бортов - 600 мм; объем платформы - 3,6 м3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 надставными бортами - 4,7 м3); вес платформы -790 кг; угол подъема - 50°; время подъема/спуска -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 с; гидравлический подъемник: диаметр цилиндра - 180 мм, ход штока - 540 мм, диаметр штока -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52 мм, масляная емкость - 17,5 л, максимальное давление - 37 кг/см</w:t>
      </w:r>
      <w:proofErr w:type="gramStart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proofErr w:type="gramEnd"/>
      <w:r w:rsidRPr="0025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вес подъемного механизма - 334 кг.</w:t>
      </w:r>
    </w:p>
    <w:p w:rsidR="00A012B2" w:rsidRPr="00A012B2" w:rsidRDefault="002559E9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Динамика автомобиля-самосвала должна быть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выше динамики базового грузового автомобиля,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т.к. самосвалу приходится работать в более тяжелых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дорожных условиях. Путем снижения полного веса,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увеличения передаточного отношения главной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передачи (9:1 против 8,21:1 у ЯАЗ-200), динамический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фактор, характеризующий способность автомобиля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ускорению, к преодолению подъемов и к движению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плохим дорогам,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27% по сравнению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базовым грузовиком (0,059 у ЯАЗ-205 против 0,046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ЯАЗ-200). Пятая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ускоряющая передача в коробке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 повышает наибольшую скорость автомобиля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 55 км/ч, что особенно важно при обратных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ездках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A22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Хорошая динамика в значительной степени предопределяет хорошую экономику и проходимость.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повысить маневренность самосвала он сделан насколько возможно коротким. Низкая минимальная скорость (4 км/ч) позволяет при наибольшем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крутящем моменте без пробуксовки преодолевать тяжелые участки дороги. Для особо тяжелых условий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будет проверена целесообразность применения шин с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грунтозацепами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цепей противоскольжения и демультипликатора, который на самосвале позволяет вдвое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снизить минимальную скорость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соответствующем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увеличении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тягового усилия и тем значительно повысить проходимость автомобиля. Кроме того, демультипликатор дает возможность правильно подобрать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двигателя в зависимости от условий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движения, что повышает экономичность.</w:t>
      </w:r>
    </w:p>
    <w:p w:rsidR="002559E9" w:rsidRDefault="008D4010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Новый 5-тонный самосвал окажет огромную помощь в механизации трудоемких погрузо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разгрузочных работ, особенно в промышленном и дорожном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строительстве, а также при перевозках сельскохозяйственных грузов».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Первые два опытных образца ЯАЗ-205 были закончены к 7 ноября 1946 г., а уже в январе 1947 г. они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были переданы для ознакомления на МАЗ. Таким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образом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ЯАЗ-205 стал первой из Ярославских моделей,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производство которой стали разворачивать на другом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предприятии. Первой, но отнюдь не последней, т.к.</w:t>
      </w:r>
      <w:r w:rsidR="008D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практически все остальные модели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той или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иной степени повторили затем эту вынужденную эмиграцию. По той же самой причине самосвал ЯАЗ-205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сразу же стал одним из самых редких и малочисленных серийных отечественных автомобилей. В 1947 г.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Ярославле было собрано всего лишь 18 экземпляров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этой модели, а в 1948 г. в статистике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стало значиться еще 103 единицы самосвала ЯАЗ-205. Однако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99 из них были изготовлены на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ЯАЗе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виде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машинокомплектов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(24 шасси + 75 шасси без кабин), доставлены на МАЗ и окончательно собраны уже там. Поэтому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статистически оба завода сочли их, как свою продукцию, что и породило по сию пору не утихающие споры, сколько же на самом деле успели собрать ЯАЗ-205.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По-видимому, однозначного ответа на этот вопрос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дать не удастся, поскольку эти с одной стороны уже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100%-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ные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ЯАЗ-205, с другой в еще большей мере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являлись и 100%-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ными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МАЗами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ведь собраны они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были из ярославских узлов и агрегатов, и даже облицовка радиатора у этих переходных экземпляров имела горизонтальные брусья, т.е. была «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яазовской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да и</w:t>
      </w:r>
      <w:proofErr w:type="gramEnd"/>
    </w:p>
    <w:p w:rsid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капотные боковины не снабжались еще барельефами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зубров.</w:t>
      </w:r>
    </w:p>
    <w:p w:rsidR="00A012B2" w:rsidRPr="00A012B2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Вся принадлежность этих машин к Минскому автозаводу свелась лишь к новой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более остроконечной</w:t>
      </w:r>
      <w:proofErr w:type="gramEnd"/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снизу эмблеме «МАЗ» и замене </w:t>
      </w:r>
      <w:proofErr w:type="spell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накапотной</w:t>
      </w:r>
      <w:proofErr w:type="spell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фигурки</w:t>
      </w:r>
      <w:r w:rsidR="00D56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медведя аналогичным зубром. Впрочем, эта сотня машин мгновенно растворилась в гуще масштабного послевоенного строительства, поэтому даже в 1950-х г.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встретить на дорогах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подлинный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ЯАЗ-205, пусть даже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минской сборки, было практически не реально, не говоря уже про более позднее время.</w:t>
      </w:r>
    </w:p>
    <w:p w:rsidR="00A012B2" w:rsidRPr="00A012B2" w:rsidRDefault="00A176DE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же касается минских дубликатов ЯАЗ-205,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 выпуск, начатый пятью первыми экземплярами, собранными к 30-й годовщине Октябрьской революции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 ноября 1947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(которые затем были переданы строителям </w:t>
      </w:r>
      <w:proofErr w:type="spellStart"/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МАЗа</w:t>
      </w:r>
      <w:proofErr w:type="spellEnd"/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тресту «</w:t>
      </w:r>
      <w:proofErr w:type="spellStart"/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Автопромстрой</w:t>
      </w:r>
      <w:proofErr w:type="spellEnd"/>
      <w:r w:rsidR="00A012B2"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»), с каждым</w:t>
      </w:r>
    </w:p>
    <w:p w:rsidR="00A012B2" w:rsidRPr="00D71FD4" w:rsidRDefault="00A012B2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годом </w:t>
      </w:r>
      <w:proofErr w:type="gramStart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</w:t>
      </w:r>
      <w:proofErr w:type="gramEnd"/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более наращиваясь, продолжался до 1966 г.,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результате чего эти самосвалы стали одними из самых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распространенны</w:t>
      </w:r>
      <w:r w:rsidR="009C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 в СССР в период 1950-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70-х г.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Минске конструкция «205-го» слегка менялась.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Так, два укороченных карданных вала заменили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одним общим, убрали задние буксирные крючья,</w:t>
      </w:r>
      <w:r w:rsidR="00A1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конце 1950-х г. упростили кабину, сделав лобовые стекла глухими и т.д. На всем пространстве бывшего СССР в свое время эксплуатировалось огромное количество самосвалов МАЗ-205, работали они и</w:t>
      </w:r>
      <w:r w:rsidR="00CA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0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 рубежом. </w:t>
      </w:r>
      <w:r w:rsidRPr="00CA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Множество их экземпляров сохранилось</w:t>
      </w:r>
      <w:r w:rsidR="00CA4DDF" w:rsidRPr="00CA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CA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 до наших дней, но мало кто сейчас помнит, что вся заслуга по созданию этой весьма распространенной машины</w:t>
      </w:r>
      <w:r w:rsidR="00CA4DDF" w:rsidRPr="00CA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CA4D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принадлежит не Минскому, а Ярославскому автозаводу.</w:t>
      </w:r>
    </w:p>
    <w:p w:rsidR="00D71FD4" w:rsidRPr="00281496" w:rsidRDefault="002559E9" w:rsidP="00B20C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sectPr w:rsidR="00D71FD4" w:rsidRPr="00281496" w:rsidSect="00B03B2E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C"/>
    <w:rsid w:val="0007756B"/>
    <w:rsid w:val="000B25E5"/>
    <w:rsid w:val="000E5ABB"/>
    <w:rsid w:val="001676BB"/>
    <w:rsid w:val="002559E9"/>
    <w:rsid w:val="00281496"/>
    <w:rsid w:val="002E6A45"/>
    <w:rsid w:val="0052150E"/>
    <w:rsid w:val="005C069C"/>
    <w:rsid w:val="005C5CBF"/>
    <w:rsid w:val="0069584E"/>
    <w:rsid w:val="006B5D3A"/>
    <w:rsid w:val="00703334"/>
    <w:rsid w:val="008D4010"/>
    <w:rsid w:val="00987A47"/>
    <w:rsid w:val="009C6165"/>
    <w:rsid w:val="00A012B2"/>
    <w:rsid w:val="00A176DE"/>
    <w:rsid w:val="00A222BA"/>
    <w:rsid w:val="00B03B2E"/>
    <w:rsid w:val="00B20C03"/>
    <w:rsid w:val="00C355A2"/>
    <w:rsid w:val="00C654C9"/>
    <w:rsid w:val="00CA4DDF"/>
    <w:rsid w:val="00D56D5C"/>
    <w:rsid w:val="00D66A2A"/>
    <w:rsid w:val="00D71FD4"/>
    <w:rsid w:val="00F26A4C"/>
    <w:rsid w:val="00F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14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28149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2814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96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0B2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14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28149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2814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96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0B2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2020-07-16T04:46:00Z</dcterms:created>
  <dcterms:modified xsi:type="dcterms:W3CDTF">2023-05-10T04:42:00Z</dcterms:modified>
</cp:coreProperties>
</file>