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0" w:rsidRDefault="009864AF" w:rsidP="00390858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57291">
        <w:rPr>
          <w:rStyle w:val="a3"/>
          <w:rFonts w:ascii="Times New Roman" w:hAnsi="Times New Roman" w:cs="Times New Roman"/>
          <w:sz w:val="28"/>
          <w:szCs w:val="28"/>
        </w:rPr>
        <w:t xml:space="preserve">07-156 </w:t>
      </w:r>
      <w:r w:rsidR="00470A55">
        <w:rPr>
          <w:rStyle w:val="a3"/>
          <w:rFonts w:ascii="Times New Roman" w:hAnsi="Times New Roman" w:cs="Times New Roman"/>
          <w:sz w:val="28"/>
          <w:szCs w:val="28"/>
        </w:rPr>
        <w:t>Д-493</w:t>
      </w:r>
      <w:r w:rsidR="00FD6A53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53">
        <w:rPr>
          <w:rStyle w:val="a3"/>
          <w:rFonts w:ascii="Times New Roman" w:hAnsi="Times New Roman" w:cs="Times New Roman"/>
          <w:color w:val="000000"/>
          <w:sz w:val="28"/>
          <w:szCs w:val="28"/>
        </w:rPr>
        <w:t>г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идравлический </w:t>
      </w:r>
      <w:r w:rsidR="00073E70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бульдозер </w:t>
      </w:r>
      <w:r w:rsidR="00073E7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B4A0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самодельным </w:t>
      </w:r>
      <w:r w:rsidR="00073E70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отвалом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 корчевания </w:t>
      </w:r>
      <w:r w:rsidR="00073E7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73E70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уборки 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пней и валунов</w:t>
      </w:r>
      <w:r w:rsidR="00073E7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FBE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F053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переходного </w:t>
      </w:r>
      <w:r w:rsidR="00521FBE">
        <w:rPr>
          <w:rStyle w:val="a3"/>
          <w:rFonts w:ascii="Times New Roman" w:hAnsi="Times New Roman" w:cs="Times New Roman"/>
          <w:color w:val="000000"/>
          <w:sz w:val="28"/>
          <w:szCs w:val="28"/>
        </w:rPr>
        <w:t>трактора</w:t>
      </w:r>
      <w:r w:rsidR="00073E7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1BB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r w:rsidR="00521FBE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-10</w:t>
      </w:r>
      <w:r w:rsidR="001D21BB">
        <w:rPr>
          <w:rStyle w:val="a3"/>
          <w:rFonts w:ascii="Times New Roman" w:hAnsi="Times New Roman" w:cs="Times New Roman"/>
          <w:color w:val="000000"/>
          <w:sz w:val="28"/>
          <w:szCs w:val="28"/>
        </w:rPr>
        <w:t>0</w:t>
      </w:r>
      <w:r w:rsidR="00521FBE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ГП</w:t>
      </w:r>
      <w:r w:rsidR="00F053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(Т-108)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рабочий вес </w:t>
      </w:r>
      <w:r w:rsidR="00635B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примерно 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тн</w:t>
      </w:r>
      <w:proofErr w:type="spellEnd"/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5303">
        <w:rPr>
          <w:rStyle w:val="a3"/>
          <w:rFonts w:ascii="Times New Roman" w:hAnsi="Times New Roman" w:cs="Times New Roman"/>
          <w:color w:val="000000"/>
          <w:sz w:val="28"/>
          <w:szCs w:val="28"/>
        </w:rPr>
        <w:t>КДМ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-10</w:t>
      </w:r>
      <w:r w:rsidR="001D21BB">
        <w:rPr>
          <w:rStyle w:val="a3"/>
          <w:rFonts w:ascii="Times New Roman" w:hAnsi="Times New Roman" w:cs="Times New Roman"/>
          <w:color w:val="000000"/>
          <w:sz w:val="28"/>
          <w:szCs w:val="28"/>
        </w:rPr>
        <w:t>0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303">
        <w:rPr>
          <w:rStyle w:val="a3"/>
          <w:rFonts w:ascii="Times New Roman" w:hAnsi="Times New Roman" w:cs="Times New Roman"/>
          <w:color w:val="000000"/>
          <w:sz w:val="28"/>
          <w:szCs w:val="28"/>
        </w:rPr>
        <w:t>или Д-108 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10</w:t>
      </w:r>
      <w:r w:rsidR="001D21BB">
        <w:rPr>
          <w:rStyle w:val="a3"/>
          <w:rFonts w:ascii="Times New Roman" w:hAnsi="Times New Roman" w:cs="Times New Roman"/>
          <w:color w:val="000000"/>
          <w:sz w:val="28"/>
          <w:szCs w:val="28"/>
        </w:rPr>
        <w:t>0</w:t>
      </w:r>
      <w:r w:rsidR="00F05303">
        <w:rPr>
          <w:rStyle w:val="a3"/>
          <w:rFonts w:ascii="Times New Roman" w:hAnsi="Times New Roman" w:cs="Times New Roman"/>
          <w:color w:val="000000"/>
          <w:sz w:val="28"/>
          <w:szCs w:val="28"/>
        </w:rPr>
        <w:t>/108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>лс</w:t>
      </w:r>
      <w:proofErr w:type="spellEnd"/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10 км/час, </w:t>
      </w:r>
      <w:r w:rsidR="00AB4A0D"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бульдозер </w:t>
      </w:r>
      <w:r w:rsidR="00AB4A0D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заво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="00AB4A0D">
        <w:rPr>
          <w:rStyle w:val="a3"/>
          <w:rFonts w:ascii="Times New Roman" w:hAnsi="Times New Roman" w:cs="Times New Roman"/>
          <w:color w:val="000000"/>
          <w:sz w:val="28"/>
          <w:szCs w:val="28"/>
        </w:rPr>
        <w:t>Дормаш</w:t>
      </w:r>
      <w:proofErr w:type="spellEnd"/>
      <w:r w:rsidR="00AB4A0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4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г. Челябинск, 1960-е г. </w:t>
      </w:r>
    </w:p>
    <w:p w:rsidR="009864AF" w:rsidRDefault="002C7B19" w:rsidP="00390858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EE631" wp14:editId="42119F7F">
            <wp:simplePos x="0" y="0"/>
            <wp:positionH relativeFrom="margin">
              <wp:posOffset>447675</wp:posOffset>
            </wp:positionH>
            <wp:positionV relativeFrom="margin">
              <wp:posOffset>876300</wp:posOffset>
            </wp:positionV>
            <wp:extent cx="5285105" cy="3685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4AF" w:rsidRDefault="002C7B19" w:rsidP="002C7B19">
      <w:pPr>
        <w:tabs>
          <w:tab w:val="left" w:pos="6060"/>
        </w:tabs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</w:p>
    <w:p w:rsidR="009864AF" w:rsidRPr="009864AF" w:rsidRDefault="009864AF" w:rsidP="00390858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6756E" w:rsidRDefault="00F35C5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6E" w:rsidRDefault="00E6756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5D" w:rsidRDefault="00E6756E" w:rsidP="00026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35D" w:rsidRDefault="00FD135D" w:rsidP="00026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изготовить формы для литья этой модели, пришлось расстаться с моделью  трактора Т-108 от </w:t>
      </w:r>
      <w:r w:rsidR="005F2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RTM.</w:t>
      </w:r>
    </w:p>
    <w:p w:rsidR="005F2042" w:rsidRPr="00FD135D" w:rsidRDefault="005F2042" w:rsidP="00026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72F" w:rsidRPr="0002672F" w:rsidRDefault="0002672F" w:rsidP="00026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Бульдозер Д-493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С-100ГП имеет поворотный отвал и охватывающую основную толкающую раму, на которую могут быть установлены 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корчевателя, кустореза, снегоочистителя,</w:t>
      </w:r>
    </w:p>
    <w:p w:rsidR="00390858" w:rsidRDefault="0002672F" w:rsidP="00026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конструкции и параметрам бульдозер Д-493 аналогичен бульдозеру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Д-259А и отличается от него гидравлической системой управления. Для присоединения головок штоков гидроцилиндров к толкающей раме приварены проушины.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 соединен с рамой при помощи шарового шарнира и толкателей.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Толкатели выполнены в виде треугольной фермы. Задние концы толкателей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 разъемным сферическим шарниром, охватывающим шаровую головку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 башмака. Башмак — стальная отливка, охватывающая снаружи универсальную раму. Перестановкой башмаков в одно из трех отверстий в основной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достигают угол установки отвала в плане, а перестановкой концов толкателей в башмаках по высоте изменяют угол установки отвала в вертикальной плоскости</w:t>
      </w:r>
    </w:p>
    <w:p w:rsidR="00390858" w:rsidRDefault="00390858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BE" w:rsidRPr="00B920BE" w:rsidRDefault="00390858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0BE" w:rsidRPr="002C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Корчеватели</w:t>
      </w:r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корчевки пней диаметром до 30—45 см, расчистки земельных участков от корней и крупных камней, уборки выкорчеванных пней, деревьев и кустарника после прохода кустореза, рыхления плотных грунтов перед разработкой их скреперами и бульдозерами. Корчеватели применяют также для валки деревьев, транспортировки на короткие расстояния выкорчеванных пней, камней и кустарника, а машины, имеющие устройство поворота корчевального отвала, можно использовать для погрузки пней и камней в транспортные средства.</w:t>
      </w:r>
    </w:p>
    <w:p w:rsidR="00B920BE" w:rsidRPr="00B920BE" w:rsidRDefault="00F35C5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производительности при сборе выкорчеванных пней и кустарника на корчевальные рамы устанавливают </w:t>
      </w:r>
      <w:proofErr w:type="spellStart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уширители</w:t>
      </w:r>
      <w:proofErr w:type="spellEnd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такие машины называются корчевателями-собирателями. Вместо корчевального отвала на ряд корчевателей могут устанавливаться сменные бульдозерные отвалы и кусторезы, что расширяет сферу применения таких машин.</w:t>
      </w:r>
    </w:p>
    <w:p w:rsidR="00B920BE" w:rsidRPr="00B920BE" w:rsidRDefault="00F35C5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базового трактора корчеватели можно использовать как на суходольных почвах, так и на болотистых и торфяных.</w:t>
      </w:r>
    </w:p>
    <w:p w:rsidR="00B920BE" w:rsidRDefault="00F35C5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Корчеватели разделяют </w:t>
      </w:r>
      <w:proofErr w:type="gramStart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корчевальные и </w:t>
      </w:r>
      <w:proofErr w:type="spellStart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корчевально</w:t>
      </w:r>
      <w:proofErr w:type="spellEnd"/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-уборочные, с канатным и гидравлическим управлением. В настоящее время выпускаются корчеватели только с гидравлическим приводом. </w:t>
      </w:r>
      <w:r w:rsidRPr="00F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корчевателях используется </w:t>
      </w:r>
      <w:proofErr w:type="gramStart"/>
      <w:r w:rsidRPr="00F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тракторная</w:t>
      </w:r>
      <w:proofErr w:type="gramEnd"/>
      <w:r w:rsidRPr="00F3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гидросистема для привода гидроцилиндров на подъем толкающей рамы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12F" w:rsidRDefault="00F4312F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Корчеватель является навесным оборудованием к гусеничному трактору; Корчеватели классифицируют по расположению, назначению и типу привода рабочего органа. В зависимости от расположения рабочего органа различают корчеватели с передним и задним расположением. По назначению выделяют корчеватели, корчеватели-собиратели и корчеватели-погрузчики. </w:t>
      </w:r>
      <w:proofErr w:type="gramStart"/>
      <w:r w:rsidRPr="00F4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снабжены устройством поворота корчевального отвала и могут производить погрузку пней и камней в транспортные средства.</w:t>
      </w:r>
      <w:proofErr w:type="gramEnd"/>
      <w:r w:rsidRPr="00F4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привода рабочего органа разделяют корчеватели с канатным и гидравлическим приводами.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0BE" w:rsidRPr="00B9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узлами корчевателя являются отвал с зубьями, толкающая рама и система управления. Отвал представляет собой решетчатую конструкцию с гнездами для крепления зубьев. Отвалы имеют как жесткое крепление, так и шарнирное.</w:t>
      </w:r>
    </w:p>
    <w:p w:rsidR="00390858" w:rsidRPr="00F4312F" w:rsidRDefault="00390858" w:rsidP="00390858">
      <w:pPr>
        <w:spacing w:line="240" w:lineRule="auto"/>
        <w:rPr>
          <w:rFonts w:eastAsia="Times New Roman"/>
          <w:b/>
          <w:bCs/>
          <w:lang w:eastAsia="ru-RU"/>
        </w:rPr>
      </w:pPr>
    </w:p>
    <w:p w:rsidR="000E5ABB" w:rsidRPr="00390858" w:rsidRDefault="005F2042" w:rsidP="003908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1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ереходная модель</w:t>
      </w:r>
      <w:r w:rsidRPr="005F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A08F7" w:rsidRPr="003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рактор</w:t>
      </w:r>
      <w:r w:rsidR="0071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A08F7" w:rsidRPr="003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С-100 или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08F7" w:rsidRPr="00390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Т-108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7231" w:rsidRDefault="00521FBE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31" w:rsidRP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гусеничный, общего назначения, класса 6 т, с навесными и прицепными машинами предназначен для глубокого рыхления, плантажных, землеройных, мелиоративных и транспортных работ. Его можно использовать как трактор общего назначения для пахоты, посева, сплошной культивации и уборки.</w:t>
      </w:r>
    </w:p>
    <w:p w:rsidR="00DA08F7" w:rsidRDefault="00DA08F7" w:rsidP="00390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к производству в 1962 году трактор Т-108 класса 6 </w:t>
      </w:r>
      <w:r w:rsidRPr="00DA08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основные технические характеристики такие же, как и трактор С-100. Номинальная мощность доведена до 108 </w:t>
      </w:r>
      <w:r w:rsidRPr="00DA08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с.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(двигатель Д-108) за счет улучшения смесеобразования и сгорания топлива в камере, расположенной в днище поршня. Пусковой двигатель П-23М.</w:t>
      </w:r>
      <w:r w:rsid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31" w:rsidRP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оборудован металлической кабиной с улучшенным обзором (с боковыми нижними окнами, позволяющими видеть с места водителя обе гусеницы и передние навесные орудия), раздельно-агрегатной гидравлической системой с двухточечным механизмом навески.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тракторе применен скошенный в верхней части капот к кабине, трактор считается "переходной" моделью к трактору Т-100М.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17E16" w:rsidRP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ыпускался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Челябинском тракторном заводе </w:t>
      </w:r>
      <w:r w:rsidR="00217E16" w:rsidRP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года - с 1962 по 1963 год.</w:t>
      </w:r>
    </w:p>
    <w:p w:rsidR="00390858" w:rsidRPr="00390858" w:rsidRDefault="00390858" w:rsidP="003908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8F7" w:rsidRPr="00390858" w:rsidRDefault="00DA08F7" w:rsidP="003908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Т-108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6"/>
        <w:gridCol w:w="5682"/>
      </w:tblGrid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промышленного назначения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(сухого, заправленного),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прицепным устройством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F64F22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(расстояние между сере</w:t>
            </w:r>
            <w:r w:rsidR="00DA08F7"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 гусениц), </w:t>
            </w:r>
            <w:proofErr w:type="gramStart"/>
            <w:r w:rsidR="00DA08F7"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2,36 - 10,15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2,79 - 7,61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A08F7" w:rsidRPr="00DA08F7" w:rsidRDefault="00390858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Д-108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DA08F7"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с камерой сгорания в днище поршня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мощность,</w:t>
            </w:r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110 - 112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A0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A08F7" w:rsidRPr="00DA08F7" w:rsidTr="00390858">
        <w:trPr>
          <w:jc w:val="center"/>
        </w:trPr>
        <w:tc>
          <w:tcPr>
            <w:tcW w:w="0" w:type="auto"/>
            <w:hideMark/>
          </w:tcPr>
          <w:p w:rsidR="00DA08F7" w:rsidRPr="00DA08F7" w:rsidRDefault="00DA08F7" w:rsidP="0039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DA08F7" w:rsidRPr="00DA08F7" w:rsidRDefault="00DA08F7" w:rsidP="0039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карбюраторным двухцилиндровым двигателем П-23М</w:t>
            </w:r>
          </w:p>
        </w:tc>
      </w:tr>
    </w:tbl>
    <w:p w:rsidR="00DA08F7" w:rsidRDefault="00DA08F7" w:rsidP="00390858">
      <w:pPr>
        <w:spacing w:line="240" w:lineRule="auto"/>
      </w:pPr>
    </w:p>
    <w:sectPr w:rsidR="00DA08F7" w:rsidSect="00470A5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7"/>
    <w:rsid w:val="000156CC"/>
    <w:rsid w:val="0002672F"/>
    <w:rsid w:val="00073E70"/>
    <w:rsid w:val="000E5ABB"/>
    <w:rsid w:val="00157291"/>
    <w:rsid w:val="001D21BB"/>
    <w:rsid w:val="002015C0"/>
    <w:rsid w:val="00217E16"/>
    <w:rsid w:val="002C7B19"/>
    <w:rsid w:val="00324767"/>
    <w:rsid w:val="00390858"/>
    <w:rsid w:val="00444303"/>
    <w:rsid w:val="00470A55"/>
    <w:rsid w:val="0052150E"/>
    <w:rsid w:val="00521FBE"/>
    <w:rsid w:val="005F2042"/>
    <w:rsid w:val="00635BD0"/>
    <w:rsid w:val="006F7129"/>
    <w:rsid w:val="00714C8E"/>
    <w:rsid w:val="007B6AAB"/>
    <w:rsid w:val="009864AF"/>
    <w:rsid w:val="00A240BC"/>
    <w:rsid w:val="00AB4A0D"/>
    <w:rsid w:val="00B920BE"/>
    <w:rsid w:val="00DA08F7"/>
    <w:rsid w:val="00DE7231"/>
    <w:rsid w:val="00E6756E"/>
    <w:rsid w:val="00F05303"/>
    <w:rsid w:val="00F35C5E"/>
    <w:rsid w:val="00F4312F"/>
    <w:rsid w:val="00F64F22"/>
    <w:rsid w:val="00F65F1C"/>
    <w:rsid w:val="00FD135D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F7"/>
    <w:rPr>
      <w:b/>
      <w:bCs/>
    </w:rPr>
  </w:style>
  <w:style w:type="character" w:styleId="a4">
    <w:name w:val="Emphasis"/>
    <w:basedOn w:val="a0"/>
    <w:uiPriority w:val="20"/>
    <w:qFormat/>
    <w:rsid w:val="00DA08F7"/>
    <w:rPr>
      <w:i/>
      <w:iCs/>
    </w:rPr>
  </w:style>
  <w:style w:type="paragraph" w:styleId="a5">
    <w:name w:val="Normal (Web)"/>
    <w:basedOn w:val="a"/>
    <w:uiPriority w:val="99"/>
    <w:semiHidden/>
    <w:unhideWhenUsed/>
    <w:rsid w:val="00D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F7"/>
    <w:rPr>
      <w:b/>
      <w:bCs/>
    </w:rPr>
  </w:style>
  <w:style w:type="character" w:styleId="a4">
    <w:name w:val="Emphasis"/>
    <w:basedOn w:val="a0"/>
    <w:uiPriority w:val="20"/>
    <w:qFormat/>
    <w:rsid w:val="00DA08F7"/>
    <w:rPr>
      <w:i/>
      <w:iCs/>
    </w:rPr>
  </w:style>
  <w:style w:type="paragraph" w:styleId="a5">
    <w:name w:val="Normal (Web)"/>
    <w:basedOn w:val="a"/>
    <w:uiPriority w:val="99"/>
    <w:semiHidden/>
    <w:unhideWhenUsed/>
    <w:rsid w:val="00D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1067-0CE6-45AF-9D04-AA3E2DFF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2019-10-18T10:56:00Z</dcterms:created>
  <dcterms:modified xsi:type="dcterms:W3CDTF">2022-07-28T12:15:00Z</dcterms:modified>
</cp:coreProperties>
</file>