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12" w:rsidRPr="005E2C12" w:rsidRDefault="00421F69" w:rsidP="005E2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BDD28B" wp14:editId="4D42F364">
            <wp:simplePos x="0" y="0"/>
            <wp:positionH relativeFrom="margin">
              <wp:posOffset>98425</wp:posOffset>
            </wp:positionH>
            <wp:positionV relativeFrom="margin">
              <wp:posOffset>885825</wp:posOffset>
            </wp:positionV>
            <wp:extent cx="6454775" cy="220980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7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5E2C12" w:rsidRPr="005E2C12">
        <w:rPr>
          <w:rFonts w:ascii="Times New Roman" w:hAnsi="Times New Roman" w:cs="Times New Roman"/>
          <w:b/>
          <w:sz w:val="28"/>
          <w:szCs w:val="28"/>
        </w:rPr>
        <w:t>08-283 АТ-Л</w:t>
      </w:r>
      <w:r w:rsidR="00CA73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7328" w:rsidRPr="00CA7328">
        <w:rPr>
          <w:rFonts w:ascii="Times New Roman" w:hAnsi="Times New Roman" w:cs="Times New Roman"/>
          <w:b/>
          <w:sz w:val="28"/>
          <w:szCs w:val="28"/>
        </w:rPr>
        <w:t>издели</w:t>
      </w:r>
      <w:r w:rsidR="00CA7328">
        <w:rPr>
          <w:rFonts w:ascii="Times New Roman" w:hAnsi="Times New Roman" w:cs="Times New Roman"/>
          <w:b/>
          <w:sz w:val="28"/>
          <w:szCs w:val="28"/>
        </w:rPr>
        <w:t>е</w:t>
      </w:r>
      <w:r w:rsidR="00CA7328" w:rsidRPr="00CA7328">
        <w:rPr>
          <w:rFonts w:ascii="Times New Roman" w:hAnsi="Times New Roman" w:cs="Times New Roman"/>
          <w:b/>
          <w:sz w:val="28"/>
          <w:szCs w:val="28"/>
        </w:rPr>
        <w:t xml:space="preserve"> 5А</w:t>
      </w:r>
      <w:r w:rsidR="00CA7328">
        <w:rPr>
          <w:rFonts w:ascii="Times New Roman" w:hAnsi="Times New Roman" w:cs="Times New Roman"/>
          <w:b/>
          <w:sz w:val="28"/>
          <w:szCs w:val="28"/>
        </w:rPr>
        <w:t>,</w:t>
      </w:r>
      <w:r w:rsidR="005E2C12" w:rsidRPr="005E2C12">
        <w:rPr>
          <w:rFonts w:ascii="Times New Roman" w:hAnsi="Times New Roman" w:cs="Times New Roman"/>
          <w:b/>
          <w:sz w:val="28"/>
          <w:szCs w:val="28"/>
        </w:rPr>
        <w:t xml:space="preserve"> лёгкий гусеничный артиллерийский тягач</w:t>
      </w:r>
      <w:r w:rsidR="005C7A01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5C7A01">
        <w:rPr>
          <w:rFonts w:ascii="Times New Roman" w:hAnsi="Times New Roman" w:cs="Times New Roman"/>
          <w:b/>
          <w:sz w:val="28"/>
          <w:szCs w:val="28"/>
        </w:rPr>
        <w:t>артсистем</w:t>
      </w:r>
      <w:proofErr w:type="spellEnd"/>
      <w:r w:rsidR="005C7A01">
        <w:rPr>
          <w:rFonts w:ascii="Times New Roman" w:hAnsi="Times New Roman" w:cs="Times New Roman"/>
          <w:b/>
          <w:sz w:val="28"/>
          <w:szCs w:val="28"/>
        </w:rPr>
        <w:t xml:space="preserve"> весом до 6 </w:t>
      </w:r>
      <w:proofErr w:type="spellStart"/>
      <w:r w:rsidR="005C7A0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5C7A0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A29B5">
        <w:rPr>
          <w:rFonts w:ascii="Times New Roman" w:hAnsi="Times New Roman" w:cs="Times New Roman"/>
          <w:b/>
          <w:sz w:val="28"/>
          <w:szCs w:val="28"/>
        </w:rPr>
        <w:t>г</w:t>
      </w:r>
      <w:r w:rsidR="002A29B5" w:rsidRPr="002A29B5">
        <w:rPr>
          <w:rFonts w:ascii="Times New Roman" w:hAnsi="Times New Roman" w:cs="Times New Roman"/>
          <w:b/>
          <w:sz w:val="28"/>
          <w:szCs w:val="28"/>
        </w:rPr>
        <w:t>рузопод</w:t>
      </w:r>
      <w:r w:rsidR="002A29B5">
        <w:rPr>
          <w:rFonts w:ascii="Times New Roman" w:hAnsi="Times New Roman" w:cs="Times New Roman"/>
          <w:b/>
          <w:sz w:val="28"/>
          <w:szCs w:val="28"/>
        </w:rPr>
        <w:t>ъ</w:t>
      </w:r>
      <w:r w:rsidR="002A29B5" w:rsidRPr="002A29B5">
        <w:rPr>
          <w:rFonts w:ascii="Times New Roman" w:hAnsi="Times New Roman" w:cs="Times New Roman"/>
          <w:b/>
          <w:sz w:val="28"/>
          <w:szCs w:val="28"/>
        </w:rPr>
        <w:t>емность</w:t>
      </w:r>
      <w:r w:rsidR="002A29B5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="002A29B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6E339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137DA" w:rsidRPr="002137DA">
        <w:rPr>
          <w:rFonts w:ascii="Times New Roman" w:hAnsi="Times New Roman" w:cs="Times New Roman"/>
          <w:b/>
          <w:sz w:val="28"/>
          <w:szCs w:val="28"/>
        </w:rPr>
        <w:t xml:space="preserve">тяговое усилие лебедки </w:t>
      </w:r>
      <w:r w:rsidR="002137DA">
        <w:rPr>
          <w:rFonts w:ascii="Times New Roman" w:hAnsi="Times New Roman" w:cs="Times New Roman"/>
          <w:b/>
          <w:sz w:val="28"/>
          <w:szCs w:val="28"/>
        </w:rPr>
        <w:t>до 6.5 т</w:t>
      </w:r>
      <w:r w:rsidR="002137DA" w:rsidRPr="002137DA">
        <w:rPr>
          <w:rFonts w:ascii="Times New Roman" w:hAnsi="Times New Roman" w:cs="Times New Roman"/>
          <w:b/>
          <w:sz w:val="28"/>
          <w:szCs w:val="28"/>
        </w:rPr>
        <w:t>с</w:t>
      </w:r>
      <w:r w:rsidR="002137DA">
        <w:rPr>
          <w:rFonts w:ascii="Times New Roman" w:hAnsi="Times New Roman" w:cs="Times New Roman"/>
          <w:b/>
          <w:sz w:val="28"/>
          <w:szCs w:val="28"/>
        </w:rPr>
        <w:t>,</w:t>
      </w:r>
      <w:r w:rsidR="002137DA" w:rsidRPr="00213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97F">
        <w:rPr>
          <w:rFonts w:ascii="Times New Roman" w:hAnsi="Times New Roman" w:cs="Times New Roman"/>
          <w:b/>
          <w:sz w:val="28"/>
          <w:szCs w:val="28"/>
        </w:rPr>
        <w:t>мест</w:t>
      </w:r>
      <w:r w:rsidR="005C7A01">
        <w:rPr>
          <w:rFonts w:ascii="Times New Roman" w:hAnsi="Times New Roman" w:cs="Times New Roman"/>
          <w:b/>
          <w:sz w:val="28"/>
          <w:szCs w:val="28"/>
        </w:rPr>
        <w:t>: в</w:t>
      </w:r>
      <w:r w:rsidR="00005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A01">
        <w:rPr>
          <w:rFonts w:ascii="Times New Roman" w:hAnsi="Times New Roman" w:cs="Times New Roman"/>
          <w:b/>
          <w:sz w:val="28"/>
          <w:szCs w:val="28"/>
        </w:rPr>
        <w:t xml:space="preserve">кабине </w:t>
      </w:r>
      <w:r w:rsidR="0000597F">
        <w:rPr>
          <w:rFonts w:ascii="Times New Roman" w:hAnsi="Times New Roman" w:cs="Times New Roman"/>
          <w:b/>
          <w:sz w:val="28"/>
          <w:szCs w:val="28"/>
        </w:rPr>
        <w:t xml:space="preserve">3, </w:t>
      </w:r>
      <w:r w:rsidR="005C7A01">
        <w:rPr>
          <w:rFonts w:ascii="Times New Roman" w:hAnsi="Times New Roman" w:cs="Times New Roman"/>
          <w:b/>
          <w:sz w:val="28"/>
          <w:szCs w:val="28"/>
        </w:rPr>
        <w:t xml:space="preserve">в кузове </w:t>
      </w:r>
      <w:r w:rsidR="002A29B5">
        <w:rPr>
          <w:rFonts w:ascii="Times New Roman" w:hAnsi="Times New Roman" w:cs="Times New Roman"/>
          <w:b/>
          <w:sz w:val="28"/>
          <w:szCs w:val="28"/>
        </w:rPr>
        <w:t>8</w:t>
      </w:r>
      <w:r w:rsidR="005C7A0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75A24">
        <w:rPr>
          <w:rFonts w:ascii="Times New Roman" w:hAnsi="Times New Roman" w:cs="Times New Roman"/>
          <w:b/>
          <w:sz w:val="28"/>
          <w:szCs w:val="28"/>
        </w:rPr>
        <w:t>снаряженный вес 6.</w:t>
      </w:r>
      <w:r w:rsidR="00CA7328">
        <w:rPr>
          <w:rFonts w:ascii="Times New Roman" w:hAnsi="Times New Roman" w:cs="Times New Roman"/>
          <w:b/>
          <w:sz w:val="28"/>
          <w:szCs w:val="28"/>
        </w:rPr>
        <w:t>4</w:t>
      </w:r>
      <w:r w:rsidR="00775A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5A2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775A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7328">
        <w:rPr>
          <w:rFonts w:ascii="Times New Roman" w:hAnsi="Times New Roman" w:cs="Times New Roman"/>
          <w:b/>
          <w:sz w:val="28"/>
          <w:szCs w:val="28"/>
        </w:rPr>
        <w:t>ЯАЗ-М</w:t>
      </w:r>
      <w:r w:rsidR="00DF4F3C">
        <w:rPr>
          <w:rFonts w:ascii="Times New Roman" w:hAnsi="Times New Roman" w:cs="Times New Roman"/>
          <w:b/>
          <w:sz w:val="28"/>
          <w:szCs w:val="28"/>
        </w:rPr>
        <w:t>204К</w:t>
      </w:r>
      <w:r w:rsidR="00005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A24">
        <w:rPr>
          <w:rFonts w:ascii="Times New Roman" w:hAnsi="Times New Roman" w:cs="Times New Roman"/>
          <w:b/>
          <w:sz w:val="28"/>
          <w:szCs w:val="28"/>
        </w:rPr>
        <w:t>135</w:t>
      </w:r>
      <w:r w:rsidR="00802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2B6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802B69">
        <w:rPr>
          <w:rFonts w:ascii="Times New Roman" w:hAnsi="Times New Roman" w:cs="Times New Roman"/>
          <w:b/>
          <w:sz w:val="28"/>
          <w:szCs w:val="28"/>
        </w:rPr>
        <w:t>,</w:t>
      </w:r>
      <w:r w:rsidR="0000597F" w:rsidRPr="00005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235">
        <w:rPr>
          <w:rFonts w:ascii="Times New Roman" w:hAnsi="Times New Roman" w:cs="Times New Roman"/>
          <w:b/>
          <w:sz w:val="28"/>
          <w:szCs w:val="28"/>
        </w:rPr>
        <w:t>до 42</w:t>
      </w:r>
      <w:r w:rsidR="002A29B5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6E339B" w:rsidRPr="006E339B">
        <w:rPr>
          <w:rFonts w:ascii="Times New Roman" w:hAnsi="Times New Roman" w:cs="Times New Roman"/>
          <w:b/>
          <w:sz w:val="28"/>
          <w:szCs w:val="28"/>
        </w:rPr>
        <w:t>ХТЗ</w:t>
      </w:r>
      <w:r w:rsidR="006E339B">
        <w:rPr>
          <w:rFonts w:ascii="Times New Roman" w:hAnsi="Times New Roman" w:cs="Times New Roman"/>
          <w:b/>
          <w:sz w:val="28"/>
          <w:szCs w:val="28"/>
        </w:rPr>
        <w:t xml:space="preserve"> г. Харьков, 1952</w:t>
      </w:r>
      <w:r w:rsidR="00DF4F3C">
        <w:rPr>
          <w:rFonts w:ascii="Times New Roman" w:hAnsi="Times New Roman" w:cs="Times New Roman"/>
          <w:b/>
          <w:sz w:val="28"/>
          <w:szCs w:val="28"/>
        </w:rPr>
        <w:t>/5</w:t>
      </w:r>
      <w:r w:rsidR="00CA7328">
        <w:rPr>
          <w:rFonts w:ascii="Times New Roman" w:hAnsi="Times New Roman" w:cs="Times New Roman"/>
          <w:b/>
          <w:sz w:val="28"/>
          <w:szCs w:val="28"/>
        </w:rPr>
        <w:t>7</w:t>
      </w:r>
      <w:r w:rsidR="006E339B">
        <w:rPr>
          <w:rFonts w:ascii="Times New Roman" w:hAnsi="Times New Roman" w:cs="Times New Roman"/>
          <w:b/>
          <w:sz w:val="28"/>
          <w:szCs w:val="28"/>
        </w:rPr>
        <w:t>-</w:t>
      </w:r>
      <w:r w:rsidR="00CF511C">
        <w:rPr>
          <w:rFonts w:ascii="Times New Roman" w:hAnsi="Times New Roman" w:cs="Times New Roman"/>
          <w:b/>
          <w:sz w:val="28"/>
          <w:szCs w:val="28"/>
        </w:rPr>
        <w:t xml:space="preserve">67 г. </w:t>
      </w:r>
      <w:proofErr w:type="gramStart"/>
      <w:r w:rsidR="00CF511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F511C">
        <w:rPr>
          <w:rFonts w:ascii="Times New Roman" w:hAnsi="Times New Roman" w:cs="Times New Roman"/>
          <w:b/>
          <w:sz w:val="28"/>
          <w:szCs w:val="28"/>
        </w:rPr>
        <w:t>.</w:t>
      </w:r>
    </w:p>
    <w:p w:rsidR="005E2C12" w:rsidRDefault="005E2C12" w:rsidP="005E2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5FE" w:rsidRDefault="004D35FE" w:rsidP="003A4D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2C12">
        <w:rPr>
          <w:rFonts w:ascii="Times New Roman" w:hAnsi="Times New Roman" w:cs="Times New Roman"/>
          <w:i/>
          <w:sz w:val="24"/>
          <w:szCs w:val="24"/>
        </w:rPr>
        <w:t>Источник</w:t>
      </w:r>
      <w:r w:rsidR="003A4DB2">
        <w:rPr>
          <w:rFonts w:ascii="Times New Roman" w:hAnsi="Times New Roman" w:cs="Times New Roman"/>
          <w:i/>
          <w:sz w:val="24"/>
          <w:szCs w:val="24"/>
        </w:rPr>
        <w:t>и</w:t>
      </w:r>
      <w:r w:rsidRPr="005E2C1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A4DB2">
        <w:rPr>
          <w:rFonts w:ascii="Times New Roman" w:hAnsi="Times New Roman" w:cs="Times New Roman"/>
          <w:i/>
          <w:sz w:val="24"/>
          <w:szCs w:val="24"/>
        </w:rPr>
        <w:t>стать</w:t>
      </w:r>
      <w:r w:rsidR="00406827">
        <w:rPr>
          <w:rFonts w:ascii="Times New Roman" w:hAnsi="Times New Roman" w:cs="Times New Roman"/>
          <w:i/>
          <w:sz w:val="24"/>
          <w:szCs w:val="24"/>
        </w:rPr>
        <w:t>и</w:t>
      </w:r>
      <w:r w:rsidR="003A4D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6827" w:rsidRPr="00406827">
        <w:rPr>
          <w:rFonts w:ascii="Times New Roman" w:hAnsi="Times New Roman" w:cs="Times New Roman"/>
          <w:i/>
          <w:sz w:val="24"/>
          <w:szCs w:val="24"/>
        </w:rPr>
        <w:t>Е.И.</w:t>
      </w:r>
      <w:r w:rsidR="004068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6827" w:rsidRPr="00406827">
        <w:rPr>
          <w:rFonts w:ascii="Times New Roman" w:hAnsi="Times New Roman" w:cs="Times New Roman"/>
          <w:i/>
          <w:sz w:val="24"/>
          <w:szCs w:val="24"/>
        </w:rPr>
        <w:t>Прочко</w:t>
      </w:r>
      <w:r w:rsidR="00406827">
        <w:rPr>
          <w:rFonts w:ascii="Times New Roman" w:hAnsi="Times New Roman" w:cs="Times New Roman"/>
          <w:i/>
          <w:sz w:val="24"/>
          <w:szCs w:val="24"/>
        </w:rPr>
        <w:t xml:space="preserve"> в журналах</w:t>
      </w:r>
      <w:r w:rsidR="003A4DB2">
        <w:rPr>
          <w:rFonts w:ascii="Times New Roman" w:hAnsi="Times New Roman" w:cs="Times New Roman"/>
          <w:i/>
          <w:sz w:val="24"/>
          <w:szCs w:val="24"/>
        </w:rPr>
        <w:t xml:space="preserve"> Модели</w:t>
      </w:r>
      <w:r w:rsidR="003A4DB2" w:rsidRPr="003A4DB2">
        <w:rPr>
          <w:rFonts w:ascii="Times New Roman" w:hAnsi="Times New Roman" w:cs="Times New Roman"/>
          <w:i/>
          <w:sz w:val="24"/>
          <w:szCs w:val="24"/>
        </w:rPr>
        <w:t>ст-конструктор</w:t>
      </w:r>
      <w:r w:rsidR="003A4DB2">
        <w:rPr>
          <w:rFonts w:ascii="Times New Roman" w:hAnsi="Times New Roman" w:cs="Times New Roman"/>
          <w:i/>
          <w:sz w:val="24"/>
          <w:szCs w:val="24"/>
        </w:rPr>
        <w:t xml:space="preserve"> № 6 за 19</w:t>
      </w:r>
      <w:r w:rsidR="003A4DB2" w:rsidRPr="003A4DB2">
        <w:rPr>
          <w:rFonts w:ascii="Times New Roman" w:hAnsi="Times New Roman" w:cs="Times New Roman"/>
          <w:i/>
          <w:sz w:val="24"/>
          <w:szCs w:val="24"/>
        </w:rPr>
        <w:t xml:space="preserve">99 </w:t>
      </w:r>
      <w:r w:rsidR="003A4DB2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="00406827">
        <w:rPr>
          <w:rFonts w:ascii="Times New Roman" w:hAnsi="Times New Roman" w:cs="Times New Roman"/>
          <w:i/>
          <w:sz w:val="24"/>
          <w:szCs w:val="24"/>
        </w:rPr>
        <w:t>Бронеколлекция</w:t>
      </w:r>
      <w:proofErr w:type="spellEnd"/>
      <w:r w:rsidR="004068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6827" w:rsidRPr="00406827">
        <w:rPr>
          <w:rFonts w:ascii="Times New Roman" w:hAnsi="Times New Roman" w:cs="Times New Roman"/>
          <w:i/>
          <w:sz w:val="24"/>
          <w:szCs w:val="24"/>
        </w:rPr>
        <w:t>№ 05 (62</w:t>
      </w:r>
      <w:r w:rsidR="00406827">
        <w:rPr>
          <w:rFonts w:ascii="Times New Roman" w:hAnsi="Times New Roman" w:cs="Times New Roman"/>
          <w:i/>
          <w:sz w:val="24"/>
          <w:szCs w:val="24"/>
        </w:rPr>
        <w:t xml:space="preserve">) за </w:t>
      </w:r>
      <w:r w:rsidR="001B006A">
        <w:rPr>
          <w:rFonts w:ascii="Times New Roman" w:hAnsi="Times New Roman" w:cs="Times New Roman"/>
          <w:i/>
          <w:sz w:val="24"/>
          <w:szCs w:val="24"/>
        </w:rPr>
        <w:t xml:space="preserve">2005 </w:t>
      </w:r>
      <w:r w:rsidR="00406827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5E2C12">
        <w:rPr>
          <w:rFonts w:ascii="Times New Roman" w:hAnsi="Times New Roman" w:cs="Times New Roman"/>
          <w:i/>
          <w:sz w:val="24"/>
          <w:szCs w:val="24"/>
        </w:rPr>
        <w:t>Ар</w:t>
      </w:r>
      <w:r w:rsidR="00406827">
        <w:rPr>
          <w:rFonts w:ascii="Times New Roman" w:hAnsi="Times New Roman" w:cs="Times New Roman"/>
          <w:i/>
          <w:sz w:val="24"/>
          <w:szCs w:val="24"/>
        </w:rPr>
        <w:t>тиллерийские тягачи Советской Ар</w:t>
      </w:r>
      <w:r w:rsidRPr="005E2C12">
        <w:rPr>
          <w:rFonts w:ascii="Times New Roman" w:hAnsi="Times New Roman" w:cs="Times New Roman"/>
          <w:i/>
          <w:sz w:val="24"/>
          <w:szCs w:val="24"/>
        </w:rPr>
        <w:t>мии</w:t>
      </w:r>
      <w:r w:rsidR="00406827">
        <w:rPr>
          <w:rFonts w:ascii="Times New Roman" w:hAnsi="Times New Roman" w:cs="Times New Roman"/>
          <w:i/>
          <w:sz w:val="24"/>
          <w:szCs w:val="24"/>
        </w:rPr>
        <w:t>»</w:t>
      </w:r>
      <w:r w:rsidRPr="005E2C12">
        <w:rPr>
          <w:rFonts w:ascii="Times New Roman" w:hAnsi="Times New Roman" w:cs="Times New Roman"/>
          <w:i/>
          <w:sz w:val="24"/>
          <w:szCs w:val="24"/>
        </w:rPr>
        <w:t>.</w:t>
      </w:r>
    </w:p>
    <w:p w:rsidR="000A18D4" w:rsidRDefault="000A18D4" w:rsidP="000A1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8D4">
        <w:rPr>
          <w:rFonts w:ascii="Times New Roman" w:hAnsi="Times New Roman" w:cs="Times New Roman"/>
          <w:sz w:val="24"/>
          <w:szCs w:val="24"/>
        </w:rPr>
        <w:t>Опыт Великой Отечественной войны подтвердил целесообразность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8D4">
        <w:rPr>
          <w:rFonts w:ascii="Times New Roman" w:hAnsi="Times New Roman" w:cs="Times New Roman"/>
          <w:sz w:val="24"/>
          <w:szCs w:val="24"/>
        </w:rPr>
        <w:t>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8D4">
        <w:rPr>
          <w:rFonts w:ascii="Times New Roman" w:hAnsi="Times New Roman" w:cs="Times New Roman"/>
          <w:sz w:val="24"/>
          <w:szCs w:val="24"/>
        </w:rPr>
        <w:t>использования легких быстроходных гусеничных артиллерийских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8D4">
        <w:rPr>
          <w:rFonts w:ascii="Times New Roman" w:hAnsi="Times New Roman" w:cs="Times New Roman"/>
          <w:sz w:val="24"/>
          <w:szCs w:val="24"/>
        </w:rPr>
        <w:t>тягачей с хорошо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8D4">
        <w:rPr>
          <w:rFonts w:ascii="Times New Roman" w:hAnsi="Times New Roman" w:cs="Times New Roman"/>
          <w:sz w:val="24"/>
          <w:szCs w:val="24"/>
        </w:rPr>
        <w:t xml:space="preserve">отработанными американскими </w:t>
      </w:r>
      <w:r>
        <w:rPr>
          <w:rFonts w:ascii="Times New Roman" w:hAnsi="Times New Roman" w:cs="Times New Roman"/>
          <w:sz w:val="24"/>
          <w:szCs w:val="24"/>
        </w:rPr>
        <w:t>2-</w:t>
      </w:r>
      <w:r w:rsidRPr="000A18D4">
        <w:rPr>
          <w:rFonts w:ascii="Times New Roman" w:hAnsi="Times New Roman" w:cs="Times New Roman"/>
          <w:sz w:val="24"/>
          <w:szCs w:val="24"/>
        </w:rPr>
        <w:t xml:space="preserve">тактными 4-цилиндровыми дизельными двигателями GMC мощностью 112 </w:t>
      </w:r>
      <w:proofErr w:type="spellStart"/>
      <w:r w:rsidRPr="000A18D4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0A18D4">
        <w:rPr>
          <w:rFonts w:ascii="Times New Roman" w:hAnsi="Times New Roman" w:cs="Times New Roman"/>
          <w:sz w:val="24"/>
          <w:szCs w:val="24"/>
        </w:rPr>
        <w:t>. для буксировки по бездорожью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8D4">
        <w:rPr>
          <w:rFonts w:ascii="Times New Roman" w:hAnsi="Times New Roman" w:cs="Times New Roman"/>
          <w:sz w:val="24"/>
          <w:szCs w:val="24"/>
        </w:rPr>
        <w:t>орудий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8D4">
        <w:rPr>
          <w:rFonts w:ascii="Times New Roman" w:hAnsi="Times New Roman" w:cs="Times New Roman"/>
          <w:sz w:val="24"/>
          <w:szCs w:val="24"/>
        </w:rPr>
        <w:t xml:space="preserve">массой 6-8 т. Поэтому и после войны их развитие было продолжено с перспективой </w:t>
      </w:r>
      <w:proofErr w:type="gramStart"/>
      <w:r w:rsidRPr="000A18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A18D4">
        <w:rPr>
          <w:rFonts w:ascii="Times New Roman" w:hAnsi="Times New Roman" w:cs="Times New Roman"/>
          <w:sz w:val="24"/>
          <w:szCs w:val="24"/>
        </w:rPr>
        <w:t xml:space="preserve"> новые буксируемые </w:t>
      </w:r>
      <w:proofErr w:type="spellStart"/>
      <w:r w:rsidRPr="000A18D4">
        <w:rPr>
          <w:rFonts w:ascii="Times New Roman" w:hAnsi="Times New Roman" w:cs="Times New Roman"/>
          <w:sz w:val="24"/>
          <w:szCs w:val="24"/>
        </w:rPr>
        <w:t>артсистемы</w:t>
      </w:r>
      <w:proofErr w:type="spellEnd"/>
      <w:r w:rsidRPr="000A18D4">
        <w:rPr>
          <w:rFonts w:ascii="Times New Roman" w:hAnsi="Times New Roman" w:cs="Times New Roman"/>
          <w:sz w:val="24"/>
          <w:szCs w:val="24"/>
        </w:rPr>
        <w:t>.</w:t>
      </w:r>
    </w:p>
    <w:p w:rsidR="004B1A01" w:rsidRPr="000A18D4" w:rsidRDefault="004B1A01" w:rsidP="004B1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A01">
        <w:rPr>
          <w:rFonts w:ascii="Times New Roman" w:hAnsi="Times New Roman" w:cs="Times New Roman"/>
          <w:sz w:val="24"/>
          <w:szCs w:val="24"/>
        </w:rPr>
        <w:t>В ОКБ-40 в Мытищах была проведена глубокая</w:t>
      </w:r>
      <w:r w:rsidR="008F05DF">
        <w:rPr>
          <w:rFonts w:ascii="Times New Roman" w:hAnsi="Times New Roman" w:cs="Times New Roman"/>
          <w:sz w:val="24"/>
          <w:szCs w:val="24"/>
        </w:rPr>
        <w:t xml:space="preserve"> </w:t>
      </w:r>
      <w:r w:rsidRPr="004B1A01">
        <w:rPr>
          <w:rFonts w:ascii="Times New Roman" w:hAnsi="Times New Roman" w:cs="Times New Roman"/>
          <w:sz w:val="24"/>
          <w:szCs w:val="24"/>
        </w:rPr>
        <w:t xml:space="preserve">модернизация выпускавшихся с сентября 1943 года на Ярославском автозаводе гусеничного тягача Я-12 и его </w:t>
      </w:r>
      <w:proofErr w:type="spellStart"/>
      <w:r w:rsidRPr="004B1A01">
        <w:rPr>
          <w:rFonts w:ascii="Times New Roman" w:hAnsi="Times New Roman" w:cs="Times New Roman"/>
          <w:sz w:val="24"/>
          <w:szCs w:val="24"/>
        </w:rPr>
        <w:t>мытищинского</w:t>
      </w:r>
      <w:proofErr w:type="spellEnd"/>
      <w:r w:rsidRPr="004B1A01">
        <w:rPr>
          <w:rFonts w:ascii="Times New Roman" w:hAnsi="Times New Roman" w:cs="Times New Roman"/>
          <w:sz w:val="24"/>
          <w:szCs w:val="24"/>
        </w:rPr>
        <w:t xml:space="preserve"> (с 1945 года) варианта М-12А. Новый тягач М-2 был построен в 1946 году на базе хорошо освоенных на ММЗ, но</w:t>
      </w:r>
      <w:r w:rsidR="008F05DF">
        <w:rPr>
          <w:rFonts w:ascii="Times New Roman" w:hAnsi="Times New Roman" w:cs="Times New Roman"/>
          <w:sz w:val="24"/>
          <w:szCs w:val="24"/>
        </w:rPr>
        <w:t xml:space="preserve"> </w:t>
      </w:r>
      <w:r w:rsidRPr="004B1A01">
        <w:rPr>
          <w:rFonts w:ascii="Times New Roman" w:hAnsi="Times New Roman" w:cs="Times New Roman"/>
          <w:sz w:val="24"/>
          <w:szCs w:val="24"/>
        </w:rPr>
        <w:t>морально  устаревших к тому времени узлов трансмиссии и ходовой части самоходной артиллерийской</w:t>
      </w:r>
      <w:r w:rsidR="008F05DF">
        <w:rPr>
          <w:rFonts w:ascii="Times New Roman" w:hAnsi="Times New Roman" w:cs="Times New Roman"/>
          <w:sz w:val="24"/>
          <w:szCs w:val="24"/>
        </w:rPr>
        <w:t xml:space="preserve"> </w:t>
      </w:r>
      <w:r w:rsidRPr="004B1A01">
        <w:rPr>
          <w:rFonts w:ascii="Times New Roman" w:hAnsi="Times New Roman" w:cs="Times New Roman"/>
          <w:sz w:val="24"/>
          <w:szCs w:val="24"/>
        </w:rPr>
        <w:t xml:space="preserve">установки СУ-76М. Одновременно на тягаче увеличили клиренс, установили на него котел пускового подогревателя, параллельно включенные топливные баки с </w:t>
      </w:r>
      <w:proofErr w:type="spellStart"/>
      <w:r w:rsidRPr="004B1A01">
        <w:rPr>
          <w:rFonts w:ascii="Times New Roman" w:hAnsi="Times New Roman" w:cs="Times New Roman"/>
          <w:sz w:val="24"/>
          <w:szCs w:val="24"/>
        </w:rPr>
        <w:t>электроуказателем</w:t>
      </w:r>
      <w:proofErr w:type="spellEnd"/>
      <w:r w:rsidRPr="004B1A01">
        <w:rPr>
          <w:rFonts w:ascii="Times New Roman" w:hAnsi="Times New Roman" w:cs="Times New Roman"/>
          <w:sz w:val="24"/>
          <w:szCs w:val="24"/>
        </w:rPr>
        <w:t xml:space="preserve"> уровня топлива, воздухоочистители с центробежными «циклонами» и </w:t>
      </w:r>
      <w:proofErr w:type="spellStart"/>
      <w:r w:rsidRPr="004B1A01">
        <w:rPr>
          <w:rFonts w:ascii="Times New Roman" w:hAnsi="Times New Roman" w:cs="Times New Roman"/>
          <w:sz w:val="24"/>
          <w:szCs w:val="24"/>
        </w:rPr>
        <w:t>эжекционным</w:t>
      </w:r>
      <w:proofErr w:type="spellEnd"/>
      <w:r w:rsidRPr="004B1A01">
        <w:rPr>
          <w:rFonts w:ascii="Times New Roman" w:hAnsi="Times New Roman" w:cs="Times New Roman"/>
          <w:sz w:val="24"/>
          <w:szCs w:val="24"/>
        </w:rPr>
        <w:t xml:space="preserve"> отсосом пыли, а также кабину с металлической обшивкой. На машине появилась вторая фара, почти вдвое была расширена и несколько удлинена грузовая платформа. В качестве силового агрегата применили</w:t>
      </w:r>
      <w:r w:rsidR="008F05DF">
        <w:rPr>
          <w:rFonts w:ascii="Times New Roman" w:hAnsi="Times New Roman" w:cs="Times New Roman"/>
          <w:sz w:val="24"/>
          <w:szCs w:val="24"/>
        </w:rPr>
        <w:t xml:space="preserve"> </w:t>
      </w:r>
      <w:r w:rsidRPr="004B1A01">
        <w:rPr>
          <w:rFonts w:ascii="Times New Roman" w:hAnsi="Times New Roman" w:cs="Times New Roman"/>
          <w:sz w:val="24"/>
          <w:szCs w:val="24"/>
        </w:rPr>
        <w:t>отечественный аналог дизеля GMC - ЯАЗ-204</w:t>
      </w:r>
      <w:r w:rsidR="00984DAE">
        <w:rPr>
          <w:rFonts w:ascii="Times New Roman" w:hAnsi="Times New Roman" w:cs="Times New Roman"/>
          <w:sz w:val="24"/>
          <w:szCs w:val="24"/>
        </w:rPr>
        <w:t>Б</w:t>
      </w:r>
      <w:r w:rsidRPr="004B1A01">
        <w:rPr>
          <w:rFonts w:ascii="Times New Roman" w:hAnsi="Times New Roman" w:cs="Times New Roman"/>
          <w:sz w:val="24"/>
          <w:szCs w:val="24"/>
        </w:rPr>
        <w:t xml:space="preserve">, хотя на некоторые серии машин, с согласия военпредов, вначале ставили </w:t>
      </w:r>
      <w:proofErr w:type="spellStart"/>
      <w:proofErr w:type="gramStart"/>
      <w:r w:rsidRPr="004B1A01">
        <w:rPr>
          <w:rFonts w:ascii="Times New Roman" w:hAnsi="Times New Roman" w:cs="Times New Roman"/>
          <w:sz w:val="24"/>
          <w:szCs w:val="24"/>
        </w:rPr>
        <w:t>ленд­лизовские</w:t>
      </w:r>
      <w:proofErr w:type="spellEnd"/>
      <w:proofErr w:type="gramEnd"/>
      <w:r w:rsidRPr="004B1A01">
        <w:rPr>
          <w:rFonts w:ascii="Times New Roman" w:hAnsi="Times New Roman" w:cs="Times New Roman"/>
          <w:sz w:val="24"/>
          <w:szCs w:val="24"/>
        </w:rPr>
        <w:t xml:space="preserve"> GMC-4-71, как более надежные и долговечные. В целом добротный, выносливый и даже красивый тягач выпускался с 1948 по 1954 год и широко применялся в армии до конца </w:t>
      </w:r>
      <w:r w:rsidR="00984DAE">
        <w:rPr>
          <w:rFonts w:ascii="Times New Roman" w:hAnsi="Times New Roman" w:cs="Times New Roman"/>
          <w:sz w:val="24"/>
          <w:szCs w:val="24"/>
        </w:rPr>
        <w:t>19</w:t>
      </w:r>
      <w:r w:rsidRPr="004B1A01">
        <w:rPr>
          <w:rFonts w:ascii="Times New Roman" w:hAnsi="Times New Roman" w:cs="Times New Roman"/>
          <w:sz w:val="24"/>
          <w:szCs w:val="24"/>
        </w:rPr>
        <w:t>50-х.</w:t>
      </w:r>
    </w:p>
    <w:p w:rsidR="00EE4ADC" w:rsidRDefault="004D35FE" w:rsidP="005E2C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ПРОИЗВОДСТВО</w:t>
      </w:r>
      <w:proofErr w:type="gram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D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984DA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читывая недостатки М-2, и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нженеры по спецтехнике Харьковского тракторного завода по инициативе главного конструктора Н.Г.</w:t>
      </w:r>
      <w:r w:rsidR="005E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Зубарева в конце 1946 года начали </w:t>
      </w:r>
      <w:r w:rsidR="00984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работку принципиально нового легкого артиллерийского тягача для буксировки прицепов массой до 6 т с грузом на платформе 2 т с тем же двигателем, но с более эффективными и совершенными агрегатами трансмиссии и ходовой части, который бы полностью соответствовал возросшим требованиям армии. </w:t>
      </w:r>
      <w:r w:rsidR="006E33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х активно поддержало ГАУ. Официальное решение в мае 1947 года об организации специальной конструкторской группы (с 1954 года — ГСКБ) из 14 человек по быстроходным тягачам на ХТЗ, где этим раньше не занимались, застало компоновщиков в разгар работы, уже за чертежными досками.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1948 года изготовили первые три опытных образца, прошедшие в 1949 году заводские, в начале 1950 года — межведомственные, а в конце года — государственные испытания. Замечаний по ним было немного. Дора</w:t>
      </w:r>
      <w:r w:rsidR="006E339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ботанные два образца в 1951-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 годах успешно прошли войсковые испытания в Арктике, в условиях низких температур, а в Туркмении — при высоких температурах, с большим содержанием пыли в воздухе. При этом комбинированные воздухоочистители с </w:t>
      </w:r>
      <w:proofErr w:type="spell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эжекционным</w:t>
      </w:r>
      <w:proofErr w:type="spellEnd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отсосом пыли из циклонов надежно защищали двигатель от повышенного износа.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1952 года ХТЗ выпустил первую промышленную партию новых </w:t>
      </w:r>
      <w:proofErr w:type="spell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арттягачей</w:t>
      </w:r>
      <w:proofErr w:type="spellEnd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получивших армейский ин</w:t>
      </w:r>
      <w:r w:rsidR="00252C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 АТ-Л (легкий)</w:t>
      </w:r>
      <w:proofErr w:type="gramStart"/>
      <w:r w:rsidR="00252C54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252C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динственный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доступный для </w:t>
      </w:r>
      <w:r w:rsidR="00252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данной задачи двигатель 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ЯАЗ-204И (110 </w:t>
      </w:r>
      <w:proofErr w:type="spell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имел ограниченную мощность, </w:t>
      </w:r>
      <w:r w:rsidR="00252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звеном концепции нового тягача определили применение </w:t>
      </w:r>
      <w:proofErr w:type="spell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многорадиусного</w:t>
      </w:r>
      <w:proofErr w:type="spellEnd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механизма поворота с двойным подводом и рекуперацией мощности, значительно снижающего ее потери, по сравнению с бортовым фрикционом, облегчающим управление и повышающим средние скорости движения в тяжелых условиях.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создания более плотной компоновки, увеличения полезной площади кузова, снижения его погрузочной высоты и улучшения </w:t>
      </w:r>
      <w:proofErr w:type="spell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развесовки</w:t>
      </w:r>
      <w:proofErr w:type="spellEnd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 впервые для этого класса машин был развернут маховиком вперед с максимальным сдвигом к носовой части и соединен в едином компактном блоке с передней трансмиссией. Была использована, хотя и не полностью, удивительная способность к гибкой конвертации </w:t>
      </w:r>
      <w:r w:rsidR="00D53040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тактного дизеля (до 12 вариантов расположения агрегатов при любом направлении вращения), а также последующая возможность значительного увеличения его мощности, правда, в ущерб экономичности.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надежности все вспомогательные агрегаты двигателя, кроме генератора (500 Вт), получили шестеренные приводы, а для облегчения холодного запуска был предусмотрен форсуночный </w:t>
      </w:r>
      <w:proofErr w:type="gram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D53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до-масляный</w:t>
      </w:r>
      <w:proofErr w:type="gramEnd"/>
      <w:r w:rsidR="00D5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котел-подогреватель, 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 осуществлялся только</w:t>
      </w:r>
      <w:r w:rsidR="00D5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электростартером. Маслосистему модернизировали с целью обеспечения нормальной работы двигателя при продольных уклонах до 35°, чего нелегко было достигнуть при «мокром» картере. Питание силового агрегата производилось из двух топливных баков по 130 л, имевших все необходимое оборудование и приборы, а также широкие горловины для скоростной заправки</w:t>
      </w:r>
      <w:r w:rsidR="00572A3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Впоследствии (с июля 1962 г.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разместили еще два дополнительных бака по 100 л, что увеличило запас хода по шоссе до 500 км. Перед двигателем, за </w:t>
      </w:r>
      <w:r w:rsidR="00572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однодисковым главным фрикционом, располагалась поперечная 5-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ступенчатая коробка передач, переключаемая с помощью зубчатых муфт (без синхронизаторов), и планетарно-фрикционные механизмы передач и поворота (МПП) на параллельных силовых потоках. </w:t>
      </w:r>
      <w:proofErr w:type="gram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получалось девять передач для движения вперед с благоприятными, то есть небольшими отношениями между ними (в том числе четыре замедленных, с плавным переходом на них без разрыва потока мощности) с общим силовым диапазоном 9,295, а также п</w:t>
      </w:r>
      <w:r w:rsidR="00572A35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расчетных радиусов поворота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убывающих от 17,66 м до 1,9 м с уменьшением номера передачи.</w:t>
      </w:r>
      <w:proofErr w:type="gramEnd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принципе, возможен был и разворот на месте путем вр</w:t>
      </w:r>
      <w:r w:rsidR="00961843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ащения гусениц в разные стороны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Лучше, чем на М-2, получалось и маневрирование с прицепом. </w:t>
      </w:r>
      <w:proofErr w:type="gram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МПП — более сложные, но и более эффективные — применялись на наших гусеничных машинах впервые. Они оказались конструктивно рациональными, поэтому впоследствии использовались на легких транспортерах и тягачах второго послевоенного поколения: </w:t>
      </w:r>
      <w:proofErr w:type="gram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МТ-Л</w:t>
      </w:r>
      <w:proofErr w:type="gramEnd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МТ-ЛБ, ГТ-Т. Передние ведущие звездочки приводились от МПП через соосные, очень компактны</w:t>
      </w:r>
      <w:r w:rsidR="00961843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планетарные бортовые передачи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съемные двойные зубчатые венцы, отлитые из износостойкой стали, подвергнутой термообработке, с толкающим цевочным зацеплением повышали работоспособность и долговечность гусеничного движителя и уже не являлись его слабым звеном.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Мелкозвенчатые</w:t>
      </w:r>
      <w:proofErr w:type="spellEnd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(шаг 123 мм) гусеничные цепи с открытыми шарнирами, изготовленные из высокомарганцовистой, очень стойкой к абразивному износу и ударным нагрузкам стали </w:t>
      </w:r>
      <w:proofErr w:type="spell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Гадфильда</w:t>
      </w:r>
      <w:proofErr w:type="spellEnd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имели траки шириной 300 мм (половина из них — без гребней) с развитыми </w:t>
      </w:r>
      <w:proofErr w:type="spell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грунтозацепами</w:t>
      </w:r>
      <w:proofErr w:type="spellEnd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обеспечивали высокие сцепные качества — коэффициент сцепления на задерненном грунте достигал 0,7 — 0,8. Для улучшения сцепления гусениц со скользким основанием (например, обледенелой зимней дорогой) на траки могли надеваться (через один) дополнительные </w:t>
      </w:r>
      <w:proofErr w:type="spell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грунтозацепы</w:t>
      </w:r>
      <w:proofErr w:type="spellEnd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(шпоры) и </w:t>
      </w:r>
      <w:proofErr w:type="spell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уширители</w:t>
      </w:r>
      <w:proofErr w:type="spellEnd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обеспечивавшие тягачу без прицепа движение с боковым креном до 25°. Обычно их ставили 10 штук на гусеницу. Малый диаметр соединительных пальцев (20 мм) сравнительно легких траков и их большое количество (82 на борт) способствовали снижению сопротивления качения, особенно на больших скоростях и улучшению динамических качеств тягача.</w:t>
      </w:r>
    </w:p>
    <w:p w:rsidR="003746A9" w:rsidRDefault="004D35FE" w:rsidP="005E2C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Ходовая часть тягача состояла из шести литых, с обрезиненным ободом опорных катков, сравнительно небольшого диаметра (500 мм), на каждый борт (у М-2 — из пяти катков со штампованными боковинами) и трех поддерживающих роликов без резиновых бандажей. Подобная 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многоопорная ходовая часть являлась традиционной для легких тягачей. Она обеспечивала более равномерное распределение нагрузки на грунт и обладала меньшей массой.</w:t>
      </w:r>
      <w:r w:rsidR="0037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упругий ход индивидуальной торсионной подвески каждого из опорных катков был заметно увеличен</w:t>
      </w:r>
      <w:r w:rsidR="003746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обеспечивало высокую плавность хода по резко пересеченной местности, приближающуюся </w:t>
      </w:r>
      <w:proofErr w:type="gram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автомобильной даже при отсутствии </w:t>
      </w:r>
      <w:proofErr w:type="spell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гидроамортизаторов</w:t>
      </w:r>
      <w:proofErr w:type="spellEnd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повышало среднюю скорость движения.</w:t>
      </w:r>
    </w:p>
    <w:p w:rsidR="004D35FE" w:rsidRPr="004D35FE" w:rsidRDefault="004D35FE" w:rsidP="005E2C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вместо рамы был применен сварной </w:t>
      </w:r>
      <w:proofErr w:type="spell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тонколистовый</w:t>
      </w:r>
      <w:proofErr w:type="spellEnd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несущий корпус коробчатой формы (понтон). Это заметно снизило массу тягача при более высокой прочности и надежности несущей системы, улучшило расположение агрегатов внутри корпуса, повысило его герметичность. При преодолении брода до 1 м, которого требовал заказчик, вода внутрь корпуса уже не попадала, да и доступ пыли и грязи был ограничен. Обтекаемая форма носовой части корпуса, и гладкое днище способствовали улучшению проходимости при движении по глубокому снегу.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средней части тягача под полом кузова разместили очень низкую (по высоте) реверсивную лебедку с червячным самотормозящим редуктором и узким вертикальным барабаном, что позволило обходиться без </w:t>
      </w:r>
      <w:proofErr w:type="spell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тросоукладчика</w:t>
      </w:r>
      <w:proofErr w:type="spellEnd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предохранительная муфта (против перегрузки), датчик сигнализации размотки троса (50 м) и выводные ролики троса вошли в стандартную комплектацию. Максимальное тяговое усилие лебедки — 6500 кгс, соизмеримое с массой буксируемого прицепа, было вполне достаточным для подтягивания штатных </w:t>
      </w:r>
      <w:proofErr w:type="spell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артсистем</w:t>
      </w:r>
      <w:proofErr w:type="spellEnd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самовытаскивания тягача в любых условиях.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Удачные конструкция и расположение лебедки позволили снизить погрузочную высоту платформы на 119 мм, по сравнению с М-2, сделав ее удобной в работе. Для уверенного движения с тяжелыми прицепами и </w:t>
      </w:r>
      <w:proofErr w:type="spell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артсистемами</w:t>
      </w:r>
      <w:proofErr w:type="spellEnd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снабженными пневмотормозами, тягач имел автомобильный компрессор с жестким приводом от двигателя, воздушный ресивер, тормозной кран прицепа, связанный с педалью остановочного тормоза, и все обслуживающие их системы. С </w:t>
      </w:r>
      <w:proofErr w:type="spell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пневмосистемой</w:t>
      </w:r>
      <w:proofErr w:type="spellEnd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связаны и оба стеклоочистителя кабины, впоследствии — </w:t>
      </w:r>
      <w:proofErr w:type="spell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омыватели</w:t>
      </w:r>
      <w:proofErr w:type="spellEnd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ветровых стекол.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Задний поворотный (с фиксацией) тягово-сцепной прибор простейшего типа с двухсторонней амортизацией отвечал требованиям артиллеристов по тяге, но только первое время. Впоследствии пришлось его усложнить для снижения динамических нагрузок в сцепке и повышения износостойкости пары «крюк — петля».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двигателем, закрытым капотом </w:t>
      </w:r>
      <w:proofErr w:type="spell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аллигаторного</w:t>
      </w:r>
      <w:proofErr w:type="spellEnd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со съемными боковинами, была установлена цельнометаллическая трехместная кабина З</w:t>
      </w:r>
      <w:r w:rsidR="00F444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С-150, несколько сниженная по высоте и расширенная за счет 240-мм средней вставки. В крыше был выполнен круглый командирский люк, ветровые стекла имели </w:t>
      </w:r>
      <w:proofErr w:type="spell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электроподогрев</w:t>
      </w:r>
      <w:proofErr w:type="spellEnd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(кабину неплохо нагревал сам двигатель, поэтому воздушный </w:t>
      </w:r>
      <w:proofErr w:type="spell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ставился, впрочем, отсутствовал он и на грузовых автомобилях тех лет). Зато с 1963 года стали применять устройство для смыва с ветрового стекла грязи — очень полезное и действенное.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была установлена фара-искатель, наружное освещение имело режим светомаскировки. В открытом металлическом сварном кузове с платформой площадью 4,62 м</w:t>
      </w:r>
      <w:proofErr w:type="gram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вдоль бортов устанавливались продольные откидные </w:t>
      </w:r>
      <w:r w:rsidR="00802B69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сиденья для расчета, а в заднем торце кузова находилась двухстворчатая дверь с замком. При необходимости кузов мог плотно закрываться водонепроницаемым тентом с боковыми окнами. Следует отметить достаточную вместительность платформы при относительно небольшой общей длине тягача — результат плотной компоновки. Для связи между кабиной (командир) и кузовом (старший расчета) была проведена двухсторонняя трехцветная световая сигнализация.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Средняя скорость движения с полной нагрузкой и 6-тонным прицепом по бездорожью достигала 22 — 25 км/ч, за счет более совершенных трансмиссии и подвески при незначительно большей удельной мощности.</w:t>
      </w:r>
    </w:p>
    <w:p w:rsidR="004D35FE" w:rsidRPr="004D35FE" w:rsidRDefault="004D35FE" w:rsidP="005E2C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АТ-Л были приняты на снабжение артиллерийских частей средних калибров, вооруженных, </w:t>
      </w:r>
      <w:proofErr w:type="gram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выпущенных, новыми 122-мм пушками Д-74, 122-мм гаубицами Д-30, корпусными 152-мм пушками-гаубицами Д-20, зенитными 57-мм пушками С-60 и 85-мм пушками КС-18А. В перегрузку тягачи АТ-Л могли буксировать прицепы массой 8 т.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шасси АТ-Л были созданы и приняты на вооружение изделия «23», «27» и «39» (без грузовых платформ, тягово-сцепных устройств, </w:t>
      </w:r>
      <w:proofErr w:type="spell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пневмосистем</w:t>
      </w:r>
      <w:proofErr w:type="spellEnd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тормозов и лебедок), предназначенные для 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монтажа кузовов и специальных установок, в том числе РЛС и автоматического </w:t>
      </w:r>
      <w:proofErr w:type="spell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топопривязчика</w:t>
      </w:r>
      <w:proofErr w:type="spellEnd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базе АТ-Л строился </w:t>
      </w:r>
      <w:proofErr w:type="gram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колейный</w:t>
      </w:r>
      <w:proofErr w:type="gramEnd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мостоукладчик</w:t>
      </w:r>
      <w:proofErr w:type="spellEnd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КММ.</w:t>
      </w:r>
    </w:p>
    <w:p w:rsidR="004D35FE" w:rsidRPr="004D35FE" w:rsidRDefault="004D35FE" w:rsidP="005E2C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 – 5800 кг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Грузопод</w:t>
      </w:r>
      <w:r w:rsidR="003A4DB2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емность – 2000 кг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 буксируемого прицепа – 6000 кг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</w:t>
      </w:r>
      <w:r w:rsidR="005642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 – 3</w:t>
      </w:r>
      <w:r w:rsidR="0056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кузове – 8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Габариты</w:t>
      </w:r>
      <w:r w:rsidR="005642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4235" w:rsidRPr="0056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235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– 5099</w:t>
      </w:r>
      <w:r w:rsidR="0056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– 2200</w:t>
      </w:r>
      <w:r w:rsidR="0056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– 2180</w:t>
      </w:r>
      <w:r w:rsidR="005642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База – 2765 мм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Колея – 1900 мм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Ширина гусениц – 300 мм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Дорожный просвет – 350 мм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Удельное давление на грунт – 0,464 кг/см²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Мощность двигателя – 110 </w:t>
      </w:r>
      <w:proofErr w:type="spellStart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Макс. Скорость – 4</w:t>
      </w:r>
      <w:r w:rsidR="00775A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км/ч</w:t>
      </w:r>
      <w:r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Запас хода – 260 км</w:t>
      </w:r>
    </w:p>
    <w:p w:rsidR="004D35FE" w:rsidRPr="00B84BF5" w:rsidRDefault="00DF4F3C" w:rsidP="005E2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войсках тягач АТ-Л быстро получил широкое распространение. Однако в процессе его массовой эксплуатации выявились недопустимые вибрации и поломки тонкостенных бортов </w:t>
      </w:r>
      <w:proofErr w:type="gramStart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</w:t>
      </w:r>
      <w:proofErr w:type="gramEnd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крепления опор поддерживающих роликов, воспринимающих большие ударные и резонансные нагрузки верхних ветвей гусениц — при возросших скоростях движения они порой достигали нескольких тонн. </w:t>
      </w:r>
      <w:proofErr w:type="gramStart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поставило конструкторов перед дилеммой: усилить и тем самым заметно утяжелить корпус и ходовую часть без гарантии успеха или перейти на новую, с пятью мощными обрезиненными опорными катками большого диаметра (700 мм)  без поддерживающих роликов.</w:t>
      </w:r>
      <w:proofErr w:type="gramEnd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Пошли вторым путем, хотя в результате увеличивалась собственная масса машины, повышалось пиковое удельное давление на грунт (правда, в среднем оно было сравнительно низким и еще имело запасы по проходимости), снизилось и сопротивление качению, особенно при движении по рыхлому грунту. Надо заметить, что с непропорционально большими и некрасивыми опорными катками небольшая машина уже не выглядела столь гармонично, как прежняя. Диаметр рабочей части торсионов увеличили до 33 мм, а полный ход подвески пришлось уменьшить на 31 мм. Заодно, по договоренности с заказчиком, была проведена назревшая модернизация тягача. </w:t>
      </w:r>
      <w:proofErr w:type="gramStart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Применили форсированный двигатель ЯАЗ-204К (13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., гарантированный моторесурс 600 ч, фактический — до 700) с более совершенным предпусковым подогревателем, и</w:t>
      </w:r>
      <w:r w:rsidR="001C0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зменили установку и повысили ем</w:t>
      </w:r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 топливных баков (до 150 л каждый, что увеличило запас хода до 500 км), более удобно разместили усовершенствованную лебедку с выводными роликами, позволяющими отклонять трос до 45° в любую сторону.</w:t>
      </w:r>
      <w:proofErr w:type="gramEnd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положительного опыта тракторостроителей вместо резиновых манжет использовали весьма надежные и долговечные торцевые уплотнения «сталь — по стали» для подшипников опорных катков и бортовых передач с переводом первых на жидкую смазку, что навсегда решило вечную проблему </w:t>
      </w:r>
      <w:proofErr w:type="spellStart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грязестойкости</w:t>
      </w:r>
      <w:proofErr w:type="spellEnd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пылезащиты</w:t>
      </w:r>
      <w:proofErr w:type="spellEnd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Одновременно сделали более жестким крепление мостиков системы управления МПП. Высоту бортов довели до 700 мм, грузовую платформу удлинили на 10%. Удалось облегчить и обслуживание машины.</w:t>
      </w:r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чертежи модернизированного «изделия 5А» были готовы к сентябрю 1954 года, а в феврале 1955-го первый образец поступил на испытания. Хотя масса машины увеличилась более чем на 500 кг, база опорных катков возросла на 170 мм, общая длина — на 214 мм (в основном за счет увеличения платформы) и погрузочная высота — на 28 мм, с точки зрения надежности тягач превзошел все ожидания. Если его гарантийный пробег составлял 6 тыс. км (по движителю), то до капитального ремонта при грамотной эксплуатации он мог пройти рекордных 20 — 30 тыс. км. Этому содействовало и применение более долговечных гусениц с закрытыми шарнирами. Для работы по глубокому снегу и болотам могли, как и раньше, ставиться уширенные гусеницы, обеспечивающие среднее удельное давление 0,25 кгс/</w:t>
      </w:r>
      <w:proofErr w:type="gramStart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², а также съемные </w:t>
      </w:r>
      <w:proofErr w:type="spellStart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грунтозацепы</w:t>
      </w:r>
      <w:proofErr w:type="spellEnd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Производство тягачей «5А», иногда называемых АТЛ-5А, АТ-</w:t>
      </w:r>
      <w:proofErr w:type="gramStart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АТ-ЛМ, началось в марте 1957 года и продолжалось до середины 1967 года. Поставлялись они и за рубеж, в союзные армии, а также на Ближний Восток. Некоторые новые узлы на этих машинах вводились поэтапно, в том </w:t>
      </w:r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 и на предыдущие серии «пятерки» (начиная с 1956 года). На базе нового тягача выпускались аналогичные модификации 23А, 27А, 39А.</w:t>
      </w:r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1958 года устанавливался модернизированный, надежный и долговечный двигатель новой заводской серии «М» — ЯАЗ-М204К, несколько увеличенной мощности (135 </w:t>
      </w:r>
      <w:proofErr w:type="spellStart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лучшей экономичности (на 3 — 5%). Изменения коснулись очень напряженных кривошипно-шатунного механизма, поршневой группы, приводных механизмов, систем смазки, охлаждения (расширены лопасти вентилятора — прекратились перегревы), питания. Ликвидировано </w:t>
      </w:r>
      <w:proofErr w:type="spellStart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электрофакельное</w:t>
      </w:r>
      <w:proofErr w:type="spellEnd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подогревательное устройство как малоэффективное и не оправдавшее себя. Проведены дальнейшие усовершенствования в трансмиссии, ходовой части и </w:t>
      </w:r>
      <w:proofErr w:type="gramStart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при-воде</w:t>
      </w:r>
      <w:proofErr w:type="gramEnd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лебедки. В ЗИП добавлено приспособление для самовытаскивания с помощью бревна — весьма действенное изобретение эксплуатационников. Наконец, в мае 1961 года начали устанавливать полностью 24-вольтовое электрооборудование с автоматами защиты сети (АЗС). Это заметно подняло надежность его работы и позволило для облегчения запуска двигателя при -5</w:t>
      </w:r>
      <w:proofErr w:type="gramStart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вернуть </w:t>
      </w:r>
      <w:proofErr w:type="spellStart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электрофакельный</w:t>
      </w:r>
      <w:proofErr w:type="spellEnd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подогрев воздуха, ставший более результативным и безотказным.</w:t>
      </w:r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технологическое оснащение производства тягача АТ-</w:t>
      </w:r>
      <w:proofErr w:type="gramStart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достигло высокого уровня — в 1963 году его суточный выпуск составлял в среднем пять машин. Однако в дальнейшем в связи с возросшей мощью и радикальным изменением системы артиллерийского вооружения в армии, а также переходом на многоцелевые транспортеры-тягачи, носители оружия, АТ-Л перестали удовлетворять военных и все больше стали направляться в народное хозяйство, особенно в места освоения отдаленных районов Сибири, Дальнего Востока и Крайнего Севера. К сожалению, такая сложная и дорогая машина требовала исключительно квалифицированного и весьма трудоемкого обслуживания, возможного в армии, но проблематичного «на гражданке». Последнее</w:t>
      </w:r>
      <w:r w:rsidR="003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обстоятельство, вкупе со сравнительно малой экономической эффективностью использования легких тягачей ограниченной грузоподъемности стало причиной того, что век этих машин был относительно недолог, хотя с вооружения они были сняты только в сентябре 1998 года.</w:t>
      </w:r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Тактико-технические характеристики АТ-</w:t>
      </w:r>
      <w:proofErr w:type="gramStart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М):</w:t>
      </w:r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 – 6400 кг</w:t>
      </w:r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Грузопод</w:t>
      </w:r>
      <w:r w:rsidR="003D7794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емность – 2000 кг</w:t>
      </w:r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 буксируемого прицепа – 6000 кг</w:t>
      </w:r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 в кабине – 3</w:t>
      </w:r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 в кузове – 8</w:t>
      </w:r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Габариты</w:t>
      </w:r>
      <w:r w:rsidR="003D7794" w:rsidRPr="003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794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– 5313</w:t>
      </w:r>
      <w:r w:rsidR="003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 – 2214</w:t>
      </w:r>
      <w:r w:rsidR="003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 – 2200</w:t>
      </w:r>
      <w:r w:rsidR="003D77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База – 2935 мм</w:t>
      </w:r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Колея – 1900 мм</w:t>
      </w:r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Ширина гусениц – 300 мм</w:t>
      </w:r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Дорожный просвет – 350 мм</w:t>
      </w:r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Удельное давление на грунт – 0,463 кг/см²</w:t>
      </w:r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Мощность двигателя – 135 </w:t>
      </w:r>
      <w:proofErr w:type="spellStart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Макс. Скорость – 41,9 км/ч</w:t>
      </w:r>
      <w:r w:rsidR="004D35FE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Запас хода – 300 км</w:t>
      </w:r>
    </w:p>
    <w:sectPr w:rsidR="004D35FE" w:rsidRPr="00B84BF5" w:rsidSect="00D53040"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3B"/>
    <w:rsid w:val="0000597F"/>
    <w:rsid w:val="000A18D4"/>
    <w:rsid w:val="000E5ABB"/>
    <w:rsid w:val="001B006A"/>
    <w:rsid w:val="001C00BF"/>
    <w:rsid w:val="002137DA"/>
    <w:rsid w:val="00252C54"/>
    <w:rsid w:val="002A29B5"/>
    <w:rsid w:val="003746A9"/>
    <w:rsid w:val="003A4DB2"/>
    <w:rsid w:val="003D7794"/>
    <w:rsid w:val="00406827"/>
    <w:rsid w:val="004171D3"/>
    <w:rsid w:val="00421F69"/>
    <w:rsid w:val="00463118"/>
    <w:rsid w:val="004B1A01"/>
    <w:rsid w:val="004D35FE"/>
    <w:rsid w:val="0052150E"/>
    <w:rsid w:val="00564235"/>
    <w:rsid w:val="00572A35"/>
    <w:rsid w:val="005C7A01"/>
    <w:rsid w:val="005E2C12"/>
    <w:rsid w:val="006E339B"/>
    <w:rsid w:val="00775A24"/>
    <w:rsid w:val="00802B69"/>
    <w:rsid w:val="008930CD"/>
    <w:rsid w:val="008F05DF"/>
    <w:rsid w:val="00961843"/>
    <w:rsid w:val="00984DAE"/>
    <w:rsid w:val="00B84BF5"/>
    <w:rsid w:val="00C75A3B"/>
    <w:rsid w:val="00CA7328"/>
    <w:rsid w:val="00CF511C"/>
    <w:rsid w:val="00D53040"/>
    <w:rsid w:val="00DF4F3C"/>
    <w:rsid w:val="00EE4ADC"/>
    <w:rsid w:val="00F4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F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F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8F9F-B2ED-43B2-BAD7-47F021A9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2022-06-25T14:45:00Z</dcterms:created>
  <dcterms:modified xsi:type="dcterms:W3CDTF">2022-06-27T07:51:00Z</dcterms:modified>
</cp:coreProperties>
</file>