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DD" w:rsidRPr="00D015E9" w:rsidRDefault="00C81EDD" w:rsidP="00506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5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01-446 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ПП-24 пожарный </w:t>
      </w:r>
      <w:proofErr w:type="spellStart"/>
      <w:r w:rsidRPr="00D015E9">
        <w:rPr>
          <w:rFonts w:ascii="Times New Roman" w:hAnsi="Times New Roman" w:cs="Times New Roman"/>
          <w:b/>
          <w:sz w:val="28"/>
          <w:szCs w:val="28"/>
        </w:rPr>
        <w:t>пеноподъёмник</w:t>
      </w:r>
      <w:proofErr w:type="spellEnd"/>
      <w:r w:rsidRPr="00D015E9">
        <w:rPr>
          <w:rFonts w:ascii="Times New Roman" w:hAnsi="Times New Roman" w:cs="Times New Roman"/>
          <w:b/>
          <w:sz w:val="28"/>
          <w:szCs w:val="28"/>
        </w:rPr>
        <w:t xml:space="preserve"> рабочей высотой </w:t>
      </w:r>
      <w:r w:rsidR="00D015E9">
        <w:rPr>
          <w:rFonts w:ascii="Times New Roman" w:hAnsi="Times New Roman" w:cs="Times New Roman"/>
          <w:b/>
          <w:sz w:val="28"/>
          <w:szCs w:val="28"/>
        </w:rPr>
        <w:t xml:space="preserve">подъема до 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24 м на базе </w:t>
      </w:r>
      <w:proofErr w:type="spellStart"/>
      <w:r w:rsidR="00946FB3" w:rsidRPr="00D015E9">
        <w:rPr>
          <w:rFonts w:ascii="Times New Roman" w:hAnsi="Times New Roman" w:cs="Times New Roman"/>
          <w:b/>
          <w:sz w:val="28"/>
          <w:szCs w:val="28"/>
        </w:rPr>
        <w:t>автолестницы</w:t>
      </w:r>
      <w:proofErr w:type="spellEnd"/>
      <w:r w:rsidR="00946FB3" w:rsidRPr="00D01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АЛМ-32(157К)-ЛР 6х6, </w:t>
      </w:r>
      <w:proofErr w:type="spellStart"/>
      <w:r w:rsidRPr="00D015E9">
        <w:rPr>
          <w:rFonts w:ascii="Times New Roman" w:hAnsi="Times New Roman" w:cs="Times New Roman"/>
          <w:b/>
          <w:sz w:val="28"/>
          <w:szCs w:val="28"/>
        </w:rPr>
        <w:t>пеногенераторов</w:t>
      </w:r>
      <w:proofErr w:type="spellEnd"/>
      <w:r w:rsidRPr="00D015E9">
        <w:rPr>
          <w:rFonts w:ascii="Times New Roman" w:hAnsi="Times New Roman" w:cs="Times New Roman"/>
          <w:b/>
          <w:sz w:val="28"/>
          <w:szCs w:val="28"/>
        </w:rPr>
        <w:t xml:space="preserve"> ГПС-600 8 шт., боевой расчёт 3</w:t>
      </w:r>
      <w:r w:rsidR="00D015E9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D015E9">
        <w:rPr>
          <w:rFonts w:ascii="Times New Roman" w:hAnsi="Times New Roman" w:cs="Times New Roman"/>
          <w:b/>
          <w:sz w:val="28"/>
          <w:szCs w:val="28"/>
        </w:rPr>
        <w:t>, полный вес</w:t>
      </w:r>
      <w:r w:rsidR="00946FB3" w:rsidRPr="00D015E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D015E9">
        <w:rPr>
          <w:rFonts w:ascii="Times New Roman" w:hAnsi="Times New Roman" w:cs="Times New Roman"/>
          <w:b/>
          <w:sz w:val="28"/>
          <w:szCs w:val="28"/>
        </w:rPr>
        <w:t>10.2</w:t>
      </w:r>
      <w:r w:rsidR="00946FB3" w:rsidRPr="00D015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5E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015E9">
        <w:rPr>
          <w:rFonts w:ascii="Times New Roman" w:hAnsi="Times New Roman" w:cs="Times New Roman"/>
          <w:b/>
          <w:sz w:val="28"/>
          <w:szCs w:val="28"/>
        </w:rPr>
        <w:t xml:space="preserve">, ЗиЛ-157К 104 </w:t>
      </w:r>
      <w:proofErr w:type="spellStart"/>
      <w:r w:rsidRPr="00D015E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015E9">
        <w:rPr>
          <w:rFonts w:ascii="Times New Roman" w:hAnsi="Times New Roman" w:cs="Times New Roman"/>
          <w:b/>
          <w:sz w:val="28"/>
          <w:szCs w:val="28"/>
        </w:rPr>
        <w:t>, 65 км/час, 12 Отряд</w:t>
      </w:r>
      <w:proofErr w:type="gramStart"/>
      <w:r w:rsidRPr="00D015E9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D015E9">
        <w:rPr>
          <w:rFonts w:ascii="Times New Roman" w:hAnsi="Times New Roman" w:cs="Times New Roman"/>
          <w:b/>
          <w:sz w:val="28"/>
          <w:szCs w:val="28"/>
        </w:rPr>
        <w:t>ех. Службы ПО г. Ленинграда</w:t>
      </w:r>
      <w:r w:rsidR="00D015E9">
        <w:rPr>
          <w:rFonts w:ascii="Times New Roman" w:hAnsi="Times New Roman" w:cs="Times New Roman"/>
          <w:b/>
          <w:sz w:val="28"/>
          <w:szCs w:val="28"/>
        </w:rPr>
        <w:t>, конец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 1960-</w:t>
      </w:r>
      <w:r w:rsidR="00D015E9">
        <w:rPr>
          <w:rFonts w:ascii="Times New Roman" w:hAnsi="Times New Roman" w:cs="Times New Roman"/>
          <w:b/>
          <w:sz w:val="28"/>
          <w:szCs w:val="28"/>
        </w:rPr>
        <w:t>х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81EDD" w:rsidRDefault="00924555" w:rsidP="005061D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5A7079" wp14:editId="78999E4E">
            <wp:simplePos x="0" y="0"/>
            <wp:positionH relativeFrom="margin">
              <wp:posOffset>685800</wp:posOffset>
            </wp:positionH>
            <wp:positionV relativeFrom="margin">
              <wp:posOffset>895350</wp:posOffset>
            </wp:positionV>
            <wp:extent cx="4999990" cy="3133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5E5" w:rsidRDefault="009C15E5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5E5" w:rsidRDefault="009C15E5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A3" w:rsidRDefault="00DF61A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B3C" w:rsidRPr="00D015E9" w:rsidRDefault="00B23284" w:rsidP="00D56B3C">
      <w:pPr>
        <w:spacing w:after="0" w:line="240" w:lineRule="auto"/>
        <w:outlineLvl w:val="0"/>
        <w:rPr>
          <w:noProof/>
          <w:sz w:val="24"/>
          <w:szCs w:val="24"/>
          <w:lang w:eastAsia="ru-RU"/>
        </w:rPr>
      </w:pPr>
      <w:r w:rsidRPr="00D01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B3C" w:rsidRPr="00D015E9">
        <w:rPr>
          <w:rFonts w:ascii="Times New Roman" w:hAnsi="Times New Roman" w:cs="Times New Roman"/>
          <w:color w:val="000000" w:themeColor="text1"/>
          <w:sz w:val="24"/>
          <w:szCs w:val="24"/>
        </w:rPr>
        <w:t>Пеноподъемник</w:t>
      </w:r>
      <w:proofErr w:type="spellEnd"/>
      <w:r w:rsidR="00D56B3C" w:rsidRPr="00D01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пожарный предназначен для доставки к мету пожара </w:t>
      </w:r>
      <w:hyperlink r:id="rId6" w:tooltip="Боевой расчет" w:history="1">
        <w:r w:rsidR="00D56B3C" w:rsidRPr="00D015E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пожарного расчета</w:t>
        </w:r>
      </w:hyperlink>
      <w:r w:rsidR="00D56B3C" w:rsidRPr="00D01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tooltip="Пожарное оборудование" w:history="1">
        <w:r w:rsidR="00D56B3C" w:rsidRPr="00D015E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пожарного оборудования</w:t>
        </w:r>
      </w:hyperlink>
      <w:r w:rsidR="00D56B3C" w:rsidRPr="00D01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агрегатов, которые обеспечивают подачу воды или </w:t>
      </w:r>
      <w:hyperlink r:id="rId8" w:tooltip="Воздушно-механическая пена" w:history="1">
        <w:r w:rsidR="00D56B3C" w:rsidRPr="00D015E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воздушно-механической пены</w:t>
        </w:r>
      </w:hyperlink>
      <w:r w:rsidR="00D56B3C" w:rsidRPr="00D01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из-за обвалования при пожарах в резервуар</w:t>
      </w:r>
      <w:r w:rsidR="006F0463">
        <w:rPr>
          <w:rFonts w:ascii="Times New Roman" w:hAnsi="Times New Roman" w:cs="Times New Roman"/>
          <w:color w:val="000000" w:themeColor="text1"/>
          <w:sz w:val="24"/>
          <w:szCs w:val="24"/>
        </w:rPr>
        <w:t>ны</w:t>
      </w:r>
      <w:r w:rsidR="00D56B3C" w:rsidRPr="00D015E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6F0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парках</w:t>
      </w:r>
      <w:r w:rsidR="00D56B3C" w:rsidRPr="00D015E9">
        <w:rPr>
          <w:rFonts w:ascii="Times New Roman" w:hAnsi="Times New Roman" w:cs="Times New Roman"/>
          <w:color w:val="000000" w:themeColor="text1"/>
          <w:sz w:val="24"/>
          <w:szCs w:val="24"/>
        </w:rPr>
        <w:t>, на технологических установках нефтяной, нефтеперерабатывающей, нефтехимической промышленности, а также в промышленных, жилых зданиях и сооружениях (</w:t>
      </w:r>
      <w:hyperlink r:id="rId9" w:tooltip="Пожар" w:history="1">
        <w:r w:rsidR="00D56B3C" w:rsidRPr="00D015E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пожары класса А, </w:t>
        </w:r>
        <w:proofErr w:type="gramStart"/>
        <w:r w:rsidR="00D56B3C" w:rsidRPr="00D015E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</w:t>
        </w:r>
        <w:proofErr w:type="gramEnd"/>
        <w:r w:rsidR="00D56B3C" w:rsidRPr="00D015E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С</w:t>
        </w:r>
      </w:hyperlink>
      <w:r w:rsidR="00D56B3C" w:rsidRPr="00D01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 </w:t>
      </w:r>
    </w:p>
    <w:p w:rsidR="005A6C14" w:rsidRDefault="005A6C14" w:rsidP="00D56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805">
        <w:rPr>
          <w:rFonts w:ascii="Times New Roman" w:hAnsi="Times New Roman" w:cs="Times New Roman"/>
          <w:sz w:val="24"/>
          <w:szCs w:val="24"/>
        </w:rPr>
        <w:t xml:space="preserve"> Ввиду того, что в 1960-е годы автоподъемник</w:t>
      </w:r>
      <w:bookmarkStart w:id="0" w:name="_GoBack"/>
      <w:bookmarkEnd w:id="0"/>
      <w:r w:rsidRPr="00A16805">
        <w:rPr>
          <w:rFonts w:ascii="Times New Roman" w:hAnsi="Times New Roman" w:cs="Times New Roman"/>
          <w:sz w:val="24"/>
          <w:szCs w:val="24"/>
        </w:rPr>
        <w:t>и серийно не выпускались, их изготавливали силами</w:t>
      </w:r>
      <w:proofErr w:type="gramStart"/>
      <w:r w:rsidRPr="00A1680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16805">
        <w:rPr>
          <w:rFonts w:ascii="Times New Roman" w:hAnsi="Times New Roman" w:cs="Times New Roman"/>
          <w:sz w:val="24"/>
          <w:szCs w:val="24"/>
        </w:rPr>
        <w:t>ех. Отрядов Пожарной Охраны на базе сн</w:t>
      </w:r>
      <w:r w:rsidR="006F0463">
        <w:rPr>
          <w:rFonts w:ascii="Times New Roman" w:hAnsi="Times New Roman" w:cs="Times New Roman"/>
          <w:sz w:val="24"/>
          <w:szCs w:val="24"/>
        </w:rPr>
        <w:t xml:space="preserve">ятых с эксплуатации </w:t>
      </w:r>
      <w:proofErr w:type="spellStart"/>
      <w:r w:rsidR="006F0463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Pr="00A16805">
        <w:rPr>
          <w:rFonts w:ascii="Times New Roman" w:hAnsi="Times New Roman" w:cs="Times New Roman"/>
          <w:sz w:val="24"/>
          <w:szCs w:val="24"/>
        </w:rPr>
        <w:t xml:space="preserve">. Одним из первых таких автомобилей был создан на шасси ЗиЛ-157К в 12 Отряде Технической Службы Пожарной Охраны Ленинграда. В качестве базы была использована </w:t>
      </w:r>
      <w:proofErr w:type="spellStart"/>
      <w:r w:rsidRPr="00A16805">
        <w:rPr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 w:rsidRPr="00A16805">
        <w:rPr>
          <w:rFonts w:ascii="Times New Roman" w:hAnsi="Times New Roman" w:cs="Times New Roman"/>
          <w:sz w:val="24"/>
          <w:szCs w:val="24"/>
        </w:rPr>
        <w:t xml:space="preserve"> АЛМ-32(157К</w:t>
      </w:r>
      <w:proofErr w:type="gramStart"/>
      <w:r w:rsidRPr="00A16805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A16805">
        <w:rPr>
          <w:rFonts w:ascii="Times New Roman" w:hAnsi="Times New Roman" w:cs="Times New Roman"/>
          <w:sz w:val="24"/>
          <w:szCs w:val="24"/>
        </w:rPr>
        <w:t xml:space="preserve">ЛР </w:t>
      </w:r>
      <w:proofErr w:type="spellStart"/>
      <w:r w:rsidRPr="00A16805">
        <w:rPr>
          <w:rFonts w:ascii="Times New Roman" w:hAnsi="Times New Roman" w:cs="Times New Roman"/>
          <w:sz w:val="24"/>
          <w:szCs w:val="24"/>
        </w:rPr>
        <w:t>Новоторжокского</w:t>
      </w:r>
      <w:proofErr w:type="spellEnd"/>
      <w:r w:rsidRPr="00A16805">
        <w:rPr>
          <w:rFonts w:ascii="Times New Roman" w:hAnsi="Times New Roman" w:cs="Times New Roman"/>
          <w:sz w:val="24"/>
          <w:szCs w:val="24"/>
        </w:rPr>
        <w:t xml:space="preserve"> машиностроительного завода.</w:t>
      </w:r>
    </w:p>
    <w:p w:rsidR="008570C3" w:rsidRDefault="008570C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A93" w:rsidRPr="00C822B6" w:rsidRDefault="00DA0A93" w:rsidP="005061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2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благодарностью к автору.</w:t>
      </w:r>
    </w:p>
    <w:p w:rsidR="00DA0A93" w:rsidRPr="00A71270" w:rsidRDefault="00DA0A9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Начнём с того, что при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резервуарных парков в середине XX 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 xml:space="preserve">как-то не обращалось внимания на качество внутренних проездов. Дороги, конечно </w:t>
      </w:r>
      <w:proofErr w:type="gramStart"/>
      <w:r w:rsidRPr="00A7127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A71270">
        <w:rPr>
          <w:rFonts w:ascii="Times New Roman" w:hAnsi="Times New Roman" w:cs="Times New Roman"/>
          <w:sz w:val="24"/>
          <w:szCs w:val="24"/>
        </w:rPr>
        <w:t xml:space="preserve"> были, но вели они далеко не ко всему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 xml:space="preserve">оборудованию. Борьба с огнём - вещь суровая, у неё свои жесткие правила: удобно - </w:t>
      </w:r>
      <w:proofErr w:type="gramStart"/>
      <w:r w:rsidRPr="00A71270">
        <w:rPr>
          <w:rFonts w:ascii="Times New Roman" w:hAnsi="Times New Roman" w:cs="Times New Roman"/>
          <w:sz w:val="24"/>
          <w:szCs w:val="24"/>
        </w:rPr>
        <w:t>не удобно</w:t>
      </w:r>
      <w:proofErr w:type="gramEnd"/>
      <w:r w:rsidRPr="00A71270">
        <w:rPr>
          <w:rFonts w:ascii="Times New Roman" w:hAnsi="Times New Roman" w:cs="Times New Roman"/>
          <w:sz w:val="24"/>
          <w:szCs w:val="24"/>
        </w:rPr>
        <w:t>, есть проезд или нет, снег,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зной или весенняя распутица - добирайся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 xml:space="preserve">и туши.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1270">
        <w:rPr>
          <w:rFonts w:ascii="Times New Roman" w:hAnsi="Times New Roman" w:cs="Times New Roman"/>
          <w:sz w:val="24"/>
          <w:szCs w:val="24"/>
        </w:rPr>
        <w:t xml:space="preserve">Второй момент, во многом перекликающийся с первой проблемой: </w:t>
      </w:r>
      <w:proofErr w:type="gramStart"/>
      <w:r w:rsidRPr="00A71270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норм</w:t>
      </w:r>
      <w:proofErr w:type="gramEnd"/>
      <w:r w:rsidRPr="00A71270">
        <w:rPr>
          <w:rFonts w:ascii="Times New Roman" w:hAnsi="Times New Roman" w:cs="Times New Roman"/>
          <w:sz w:val="24"/>
          <w:szCs w:val="24"/>
        </w:rPr>
        <w:t xml:space="preserve"> пожарной безопасности,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резервуар должен был иметь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высокое обвалование. На тот случай,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произойдёт его разрушение. Распространение продукта, вытекающего из повреждённого резервуара или оборудования,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было ограничиваться этим обвалованием.</w:t>
      </w:r>
    </w:p>
    <w:p w:rsidR="00DA0A93" w:rsidRDefault="00DA0A93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Идея хорошая и нужная. Только как наше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средство тушения это обвалование преодолеет? Для того</w:t>
      </w:r>
      <w:proofErr w:type="gramStart"/>
      <w:r w:rsidRPr="00A71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1270">
        <w:rPr>
          <w:rFonts w:ascii="Times New Roman" w:hAnsi="Times New Roman" w:cs="Times New Roman"/>
          <w:sz w:val="24"/>
          <w:szCs w:val="24"/>
        </w:rPr>
        <w:t xml:space="preserve"> чтобы встать под стенкой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 xml:space="preserve">резервуара, где высота подъёма средств тушения кратчайшая и оптимальная? </w:t>
      </w:r>
    </w:p>
    <w:p w:rsidR="00AE5D60" w:rsidRDefault="00101519" w:rsidP="00506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026">
        <w:rPr>
          <w:rFonts w:ascii="Times New Roman" w:hAnsi="Times New Roman" w:cs="Times New Roman"/>
          <w:sz w:val="24"/>
          <w:szCs w:val="24"/>
        </w:rPr>
        <w:t xml:space="preserve">Идём далее. </w:t>
      </w:r>
      <w:proofErr w:type="spellStart"/>
      <w:r w:rsidRPr="004C1026">
        <w:rPr>
          <w:rFonts w:ascii="Times New Roman" w:hAnsi="Times New Roman" w:cs="Times New Roman"/>
          <w:sz w:val="24"/>
          <w:szCs w:val="24"/>
        </w:rPr>
        <w:t>Пеногенераторы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026">
        <w:rPr>
          <w:rFonts w:ascii="Times New Roman" w:hAnsi="Times New Roman" w:cs="Times New Roman"/>
          <w:sz w:val="24"/>
          <w:szCs w:val="24"/>
        </w:rPr>
        <w:t>для получения ВМП средней кратности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026">
        <w:rPr>
          <w:rFonts w:ascii="Times New Roman" w:hAnsi="Times New Roman" w:cs="Times New Roman"/>
          <w:sz w:val="24"/>
          <w:szCs w:val="24"/>
        </w:rPr>
        <w:t>были сравнительно легки, но как поднять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026">
        <w:rPr>
          <w:rFonts w:ascii="Times New Roman" w:hAnsi="Times New Roman" w:cs="Times New Roman"/>
          <w:sz w:val="24"/>
          <w:szCs w:val="24"/>
        </w:rPr>
        <w:t>их на 12-15 м? Чтобы отказаться от трудоёмкого ручного привода выдвижения,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02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C1026">
        <w:rPr>
          <w:rFonts w:ascii="Times New Roman" w:hAnsi="Times New Roman" w:cs="Times New Roman"/>
          <w:sz w:val="24"/>
          <w:szCs w:val="24"/>
        </w:rPr>
        <w:t>пеноподъёмниках</w:t>
      </w:r>
      <w:proofErr w:type="spellEnd"/>
      <w:r w:rsidRPr="004C1026">
        <w:rPr>
          <w:rFonts w:ascii="Times New Roman" w:hAnsi="Times New Roman" w:cs="Times New Roman"/>
          <w:sz w:val="24"/>
          <w:szCs w:val="24"/>
        </w:rPr>
        <w:t xml:space="preserve"> системы Трофимова?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026">
        <w:rPr>
          <w:rFonts w:ascii="Times New Roman" w:hAnsi="Times New Roman" w:cs="Times New Roman"/>
          <w:sz w:val="24"/>
          <w:szCs w:val="24"/>
        </w:rPr>
        <w:t xml:space="preserve">А ведь у нас есть такой механизм! Это — </w:t>
      </w:r>
      <w:proofErr w:type="spellStart"/>
      <w:r w:rsidRPr="004C1026">
        <w:rPr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 w:rsidRPr="004C1026">
        <w:rPr>
          <w:rFonts w:ascii="Times New Roman" w:hAnsi="Times New Roman" w:cs="Times New Roman"/>
          <w:sz w:val="24"/>
          <w:szCs w:val="24"/>
        </w:rPr>
        <w:t xml:space="preserve">. </w:t>
      </w:r>
      <w:r w:rsidR="00D576AC">
        <w:rPr>
          <w:rFonts w:ascii="Times New Roman" w:hAnsi="Times New Roman" w:cs="Times New Roman"/>
          <w:sz w:val="24"/>
          <w:szCs w:val="24"/>
        </w:rPr>
        <w:t xml:space="preserve"> </w:t>
      </w:r>
      <w:r w:rsidR="00AE5D60" w:rsidRPr="00BF4CDB">
        <w:rPr>
          <w:rFonts w:ascii="Times New Roman" w:hAnsi="Times New Roman" w:cs="Times New Roman"/>
          <w:sz w:val="24"/>
          <w:szCs w:val="24"/>
        </w:rPr>
        <w:t>В целом по конструкции</w:t>
      </w:r>
      <w:r w:rsidR="00AE5D60">
        <w:rPr>
          <w:rFonts w:ascii="Times New Roman" w:hAnsi="Times New Roman" w:cs="Times New Roman"/>
          <w:sz w:val="24"/>
          <w:szCs w:val="24"/>
        </w:rPr>
        <w:t xml:space="preserve"> </w:t>
      </w:r>
      <w:r w:rsidR="00AE5D60" w:rsidRPr="00BF4CDB">
        <w:rPr>
          <w:rFonts w:ascii="Times New Roman" w:hAnsi="Times New Roman" w:cs="Times New Roman"/>
          <w:sz w:val="24"/>
          <w:szCs w:val="24"/>
        </w:rPr>
        <w:t xml:space="preserve">тут всё было просто - шасси </w:t>
      </w:r>
      <w:r w:rsidR="00AE5D60">
        <w:rPr>
          <w:rFonts w:ascii="Times New Roman" w:hAnsi="Times New Roman" w:cs="Times New Roman"/>
          <w:sz w:val="24"/>
          <w:szCs w:val="24"/>
        </w:rPr>
        <w:t>…</w:t>
      </w:r>
      <w:r w:rsidR="00AE5D60" w:rsidRPr="00BF4CDB">
        <w:rPr>
          <w:rFonts w:ascii="Times New Roman" w:hAnsi="Times New Roman" w:cs="Times New Roman"/>
          <w:sz w:val="24"/>
          <w:szCs w:val="24"/>
        </w:rPr>
        <w:t>,</w:t>
      </w:r>
      <w:r w:rsidR="00AE5D60">
        <w:rPr>
          <w:rFonts w:ascii="Times New Roman" w:hAnsi="Times New Roman" w:cs="Times New Roman"/>
          <w:sz w:val="24"/>
          <w:szCs w:val="24"/>
        </w:rPr>
        <w:t xml:space="preserve"> </w:t>
      </w:r>
      <w:r w:rsidR="00AE5D60" w:rsidRPr="00BF4CDB">
        <w:rPr>
          <w:rFonts w:ascii="Times New Roman" w:hAnsi="Times New Roman" w:cs="Times New Roman"/>
          <w:sz w:val="24"/>
          <w:szCs w:val="24"/>
        </w:rPr>
        <w:t>подъёмник, рукавные линии, гребёнки</w:t>
      </w:r>
      <w:r w:rsidR="00AE5D60">
        <w:rPr>
          <w:rFonts w:ascii="Times New Roman" w:hAnsi="Times New Roman" w:cs="Times New Roman"/>
          <w:sz w:val="24"/>
          <w:szCs w:val="24"/>
        </w:rPr>
        <w:t xml:space="preserve"> </w:t>
      </w:r>
      <w:r w:rsidR="00AE5D60" w:rsidRPr="00BF4CDB">
        <w:rPr>
          <w:rFonts w:ascii="Times New Roman" w:hAnsi="Times New Roman" w:cs="Times New Roman"/>
          <w:sz w:val="24"/>
          <w:szCs w:val="24"/>
        </w:rPr>
        <w:t xml:space="preserve">крепления </w:t>
      </w:r>
      <w:proofErr w:type="spellStart"/>
      <w:r w:rsidR="00AE5D60" w:rsidRPr="00BF4CDB">
        <w:rPr>
          <w:rFonts w:ascii="Times New Roman" w:hAnsi="Times New Roman" w:cs="Times New Roman"/>
          <w:sz w:val="24"/>
          <w:szCs w:val="24"/>
        </w:rPr>
        <w:t>пеногенераторов</w:t>
      </w:r>
      <w:proofErr w:type="spellEnd"/>
      <w:r w:rsidR="00AE5D60" w:rsidRPr="00BF4CDB">
        <w:rPr>
          <w:rFonts w:ascii="Times New Roman" w:hAnsi="Times New Roman" w:cs="Times New Roman"/>
          <w:sz w:val="24"/>
          <w:szCs w:val="24"/>
        </w:rPr>
        <w:t xml:space="preserve"> на верхней части самодельной</w:t>
      </w:r>
      <w:r w:rsidR="00AE5D60">
        <w:rPr>
          <w:rFonts w:ascii="Times New Roman" w:hAnsi="Times New Roman" w:cs="Times New Roman"/>
          <w:sz w:val="24"/>
          <w:szCs w:val="24"/>
        </w:rPr>
        <w:t xml:space="preserve"> </w:t>
      </w:r>
      <w:r w:rsidR="00AE5D60" w:rsidRPr="00BF4CDB">
        <w:rPr>
          <w:rFonts w:ascii="Times New Roman" w:hAnsi="Times New Roman" w:cs="Times New Roman"/>
          <w:sz w:val="24"/>
          <w:szCs w:val="24"/>
        </w:rPr>
        <w:t>конструкции.</w:t>
      </w:r>
    </w:p>
    <w:p w:rsidR="009A5130" w:rsidRPr="00DF61A3" w:rsidRDefault="00AE5D60" w:rsidP="00C6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D60">
        <w:rPr>
          <w:rFonts w:ascii="Times New Roman" w:hAnsi="Times New Roman" w:cs="Times New Roman"/>
          <w:sz w:val="24"/>
          <w:szCs w:val="24"/>
        </w:rPr>
        <w:t xml:space="preserve">Первый опыт применения подобной техники заставил отказаться от крепления </w:t>
      </w:r>
      <w:proofErr w:type="spellStart"/>
      <w:r w:rsidRPr="00AE5D60">
        <w:rPr>
          <w:rFonts w:ascii="Times New Roman" w:hAnsi="Times New Roman" w:cs="Times New Roman"/>
          <w:sz w:val="24"/>
          <w:szCs w:val="24"/>
        </w:rPr>
        <w:t>пеногенераторов</w:t>
      </w:r>
      <w:proofErr w:type="spellEnd"/>
      <w:r w:rsidRPr="00AE5D60">
        <w:rPr>
          <w:rFonts w:ascii="Times New Roman" w:hAnsi="Times New Roman" w:cs="Times New Roman"/>
          <w:sz w:val="24"/>
          <w:szCs w:val="24"/>
        </w:rPr>
        <w:t xml:space="preserve"> к стандартному верхнему колену </w:t>
      </w:r>
      <w:proofErr w:type="spellStart"/>
      <w:r w:rsidRPr="00AE5D60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AE5D60">
        <w:rPr>
          <w:rFonts w:ascii="Times New Roman" w:hAnsi="Times New Roman" w:cs="Times New Roman"/>
          <w:sz w:val="24"/>
          <w:szCs w:val="24"/>
        </w:rPr>
        <w:t xml:space="preserve">. Конструкция изменилась. Последнее колено </w:t>
      </w:r>
      <w:r w:rsidRPr="00AE5D60">
        <w:rPr>
          <w:rFonts w:ascii="Times New Roman" w:hAnsi="Times New Roman" w:cs="Times New Roman"/>
          <w:sz w:val="24"/>
          <w:szCs w:val="24"/>
        </w:rPr>
        <w:lastRenderedPageBreak/>
        <w:t xml:space="preserve">демонтировалось, при этом механизм его выдвижения сохранялся. На комплекте колен устанавливались специальные направляющие ролики, по которым непосредственно к горящему резервуару выдвигалась труба </w:t>
      </w:r>
      <w:proofErr w:type="gramStart"/>
      <w:r w:rsidRPr="00AE5D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5D60">
        <w:rPr>
          <w:rFonts w:ascii="Times New Roman" w:hAnsi="Times New Roman" w:cs="Times New Roman"/>
          <w:sz w:val="24"/>
          <w:szCs w:val="24"/>
        </w:rPr>
        <w:t xml:space="preserve"> установленными на ней </w:t>
      </w:r>
      <w:proofErr w:type="spellStart"/>
      <w:r w:rsidRPr="00AE5D60">
        <w:rPr>
          <w:rFonts w:ascii="Times New Roman" w:hAnsi="Times New Roman" w:cs="Times New Roman"/>
          <w:sz w:val="24"/>
          <w:szCs w:val="24"/>
        </w:rPr>
        <w:t>пеногенераторами</w:t>
      </w:r>
      <w:proofErr w:type="spellEnd"/>
      <w:r w:rsidRPr="00AE5D60">
        <w:rPr>
          <w:rFonts w:ascii="Times New Roman" w:hAnsi="Times New Roman" w:cs="Times New Roman"/>
          <w:sz w:val="24"/>
          <w:szCs w:val="24"/>
        </w:rPr>
        <w:t>. Нижний конец такой трубы имел рукавную соединительную головку и крепления для троса. Процесс выдвижения не отличался от обычного подъёма комплекта колен, а рукавная линия наращивалась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D60">
        <w:rPr>
          <w:rFonts w:ascii="Times New Roman" w:hAnsi="Times New Roman" w:cs="Times New Roman"/>
          <w:sz w:val="24"/>
          <w:szCs w:val="24"/>
        </w:rPr>
        <w:t>подсоединением и закреплением на ступенях новых рукавов.</w:t>
      </w:r>
      <w:r w:rsidR="00C62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21" w:rsidRDefault="00C62F11" w:rsidP="00506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224" w:rsidRDefault="00C62F11" w:rsidP="005061D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805">
        <w:t xml:space="preserve"> </w:t>
      </w:r>
      <w:r w:rsidR="00D44224">
        <w:t xml:space="preserve"> </w:t>
      </w:r>
    </w:p>
    <w:sectPr w:rsidR="00D44224" w:rsidSect="006613D7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AC"/>
    <w:rsid w:val="00070133"/>
    <w:rsid w:val="000E5ABB"/>
    <w:rsid w:val="00101519"/>
    <w:rsid w:val="00342364"/>
    <w:rsid w:val="00377041"/>
    <w:rsid w:val="004F7268"/>
    <w:rsid w:val="005061D4"/>
    <w:rsid w:val="0052150E"/>
    <w:rsid w:val="005A6C14"/>
    <w:rsid w:val="005E403E"/>
    <w:rsid w:val="00643FBE"/>
    <w:rsid w:val="006613D7"/>
    <w:rsid w:val="006C40C3"/>
    <w:rsid w:val="006F0463"/>
    <w:rsid w:val="006F2E21"/>
    <w:rsid w:val="007C2E87"/>
    <w:rsid w:val="00856583"/>
    <w:rsid w:val="008570C3"/>
    <w:rsid w:val="00924555"/>
    <w:rsid w:val="00946FB3"/>
    <w:rsid w:val="009A5130"/>
    <w:rsid w:val="009C15E5"/>
    <w:rsid w:val="009C364E"/>
    <w:rsid w:val="00A16805"/>
    <w:rsid w:val="00A52035"/>
    <w:rsid w:val="00AE5D60"/>
    <w:rsid w:val="00B23284"/>
    <w:rsid w:val="00B70DAC"/>
    <w:rsid w:val="00C62F11"/>
    <w:rsid w:val="00C81EDD"/>
    <w:rsid w:val="00D015E9"/>
    <w:rsid w:val="00D44224"/>
    <w:rsid w:val="00D56B3C"/>
    <w:rsid w:val="00D576AC"/>
    <w:rsid w:val="00D8369D"/>
    <w:rsid w:val="00DA0A93"/>
    <w:rsid w:val="00DF61A3"/>
    <w:rsid w:val="00F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1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6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1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6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fire.org/%d0%92%d0%be%d0%b7%d0%b4%d1%83%d1%88%d0%bd%d0%be-%d0%bc%d0%b5%d1%85%d0%b0%d0%bd%d0%b8%d1%87%d0%b5%d1%81%d0%ba%d0%b0%d1%8f%20%d0%bf%d0%b5%d0%bd%d0%b0.ash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-fire.org/%d0%9f%d0%be%d0%b6%d0%b0%d1%80%d0%bd%d0%be%d0%b5%20%d0%be%d0%b1%d0%be%d1%80%d1%83%d0%b4%d0%be%d0%b2%d0%b0%d0%bd%d0%b8%d0%b5.ash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ki-fire.org/%d0%91%d0%be%d0%b5%d0%b2%d0%be%d0%b9%20%d1%80%d0%b0%d1%81%d1%87%d0%b5%d1%82.ash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ki-fire.org/%d0%9f%d0%be%d0%b6%d0%b0%d1%80.ash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2019-04-05T06:11:00Z</dcterms:created>
  <dcterms:modified xsi:type="dcterms:W3CDTF">2022-03-25T12:17:00Z</dcterms:modified>
</cp:coreProperties>
</file>