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9" w:rsidRDefault="00BA450B" w:rsidP="00BA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01-349 АП-5000-</w:t>
      </w:r>
      <w:r w:rsidR="0010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0(53213) модели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567 пожарный автомобиль пор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ошкового тушения с тремя сосудами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ёмк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</w:t>
      </w:r>
      <w:r w:rsidR="003D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2.1 м3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КамАЗ-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6х4, </w:t>
      </w:r>
      <w:proofErr w:type="spellStart"/>
      <w:r w:rsidR="003D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порощка</w:t>
      </w:r>
      <w:proofErr w:type="spellEnd"/>
      <w:r w:rsidR="003D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менее 5 </w:t>
      </w:r>
      <w:proofErr w:type="spellStart"/>
      <w:r w:rsidR="003D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7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газ - воздух, </w:t>
      </w:r>
      <w:r w:rsidR="00C06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 лафетного ствола до 40 кг/с, 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расчёт 3</w:t>
      </w:r>
      <w:r w:rsidR="00A1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</w:t>
      </w:r>
      <w:r w:rsidR="0010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0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КамАЗ-740.10 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</w:t>
      </w:r>
      <w:r w:rsidR="0010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штучно, 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ОАО «</w:t>
      </w:r>
      <w:proofErr w:type="spellStart"/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г. Торжок,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конец 1990-х</w:t>
      </w:r>
      <w:r w:rsidRPr="00B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proofErr w:type="gramEnd"/>
    </w:p>
    <w:p w:rsidR="00BA450B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2897CB" wp14:editId="7E540C33">
            <wp:simplePos x="0" y="0"/>
            <wp:positionH relativeFrom="margin">
              <wp:posOffset>685800</wp:posOffset>
            </wp:positionH>
            <wp:positionV relativeFrom="margin">
              <wp:posOffset>1162050</wp:posOffset>
            </wp:positionV>
            <wp:extent cx="4761865" cy="24377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50B" w:rsidRDefault="00BA450B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3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810" w:rsidRDefault="00A10930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</w:t>
      </w:r>
      <w:r w:rsidR="006E3690" w:rsidRPr="006E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пожарных автомобилей целевого применения</w:t>
      </w:r>
      <w:r w:rsidR="006E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</w:t>
      </w:r>
      <w:r w:rsidR="0079040C" w:rsidRPr="00637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="0079040C" w:rsidRPr="0079040C">
        <w:rPr>
          <w:rFonts w:ascii="Times New Roman" w:eastAsia="Times New Roman" w:hAnsi="Times New Roman" w:cs="Times New Roman"/>
          <w:sz w:val="24"/>
          <w:szCs w:val="24"/>
          <w:lang w:eastAsia="ru-RU"/>
        </w:rPr>
        <w:t>-5000</w:t>
      </w:r>
      <w:r w:rsidR="006E36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не так </w:t>
      </w:r>
      <w:proofErr w:type="gramStart"/>
      <w:r w:rsidR="009225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proofErr w:type="gramEnd"/>
      <w:r w:rsidR="0010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D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фото </w:t>
      </w:r>
      <w:r w:rsidR="0051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 выпусков </w:t>
      </w:r>
      <w:r w:rsidR="0092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 </w:t>
      </w:r>
      <w:r w:rsidR="008D0F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пожарного автомобиля, еще на шасси КамАЗ-53213, не удалось.</w:t>
      </w:r>
      <w:r w:rsidR="000A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сомнений в том, что он </w:t>
      </w:r>
      <w:proofErr w:type="gramStart"/>
      <w:r w:rsidR="000A3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</w:t>
      </w:r>
      <w:proofErr w:type="gramEnd"/>
      <w:r w:rsidR="000A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Даже было выпущено Руководство по эксплуатации - </w:t>
      </w:r>
      <w:r w:rsidR="008F67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3810" w:rsidRPr="00C11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порошкового тушения пожарный АП-5000-40 (53213)</w:t>
      </w:r>
      <w:r w:rsidR="000A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810" w:rsidRPr="00C1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ПМ-567. Руководство по эксплуатации ПМ-</w:t>
      </w:r>
      <w:r w:rsidR="008F673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0A3810" w:rsidRPr="00C11B39">
        <w:rPr>
          <w:rFonts w:ascii="Times New Roman" w:eastAsia="Times New Roman" w:hAnsi="Times New Roman" w:cs="Times New Roman"/>
          <w:sz w:val="24"/>
          <w:szCs w:val="24"/>
          <w:lang w:eastAsia="ru-RU"/>
        </w:rPr>
        <w:t>7.00.00.00 РЭ. ОАО «</w:t>
      </w:r>
      <w:proofErr w:type="spellStart"/>
      <w:r w:rsidR="000A3810" w:rsidRPr="00C1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="000A3810" w:rsidRPr="00C11B3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A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810" w:rsidRPr="00C11B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Торжок, 2000.</w:t>
      </w:r>
      <w:r w:rsidR="008F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тому же, в некоторых источниках </w:t>
      </w:r>
      <w:r w:rsidR="00032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модификация этого АП, уже на шасси КамАЗ-53215</w:t>
      </w:r>
      <w:r w:rsidR="00C7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43118</w:t>
      </w:r>
      <w:r w:rsidR="00032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называется ПМ-567А.</w:t>
      </w:r>
      <w:r w:rsidR="00C0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C71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интересующихся</w:t>
      </w:r>
      <w:proofErr w:type="gramEnd"/>
      <w:r w:rsidR="00C7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приложил диссертацию Н. Б. Марковой.</w:t>
      </w:r>
    </w:p>
    <w:p w:rsidR="00C11B39" w:rsidRDefault="008D0F20" w:rsidP="006A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характерная и для </w:t>
      </w:r>
      <w:r w:rsidR="00C027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пожарных машин, начало выпуска которых совпало с периодом когда камский автозавод переходил на выпуск модернизированного семейства 3-осных</w:t>
      </w:r>
      <w:r w:rsidR="0051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</w:t>
      </w:r>
      <w:r w:rsidR="0021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КамАЗ-53205 и КамАЗ-53215 </w:t>
      </w:r>
      <w:r w:rsidR="0051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повышенными потребительскими качествами. </w:t>
      </w:r>
      <w:r w:rsidR="001E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нет </w:t>
      </w:r>
      <w:proofErr w:type="gramStart"/>
      <w:r w:rsidR="001E5D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</w:t>
      </w:r>
      <w:proofErr w:type="gramEnd"/>
      <w:r w:rsidR="001E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добра. У </w:t>
      </w:r>
      <w:proofErr w:type="spellStart"/>
      <w:r w:rsidR="001E5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моделеделателей</w:t>
      </w:r>
      <w:proofErr w:type="spellEnd"/>
      <w:r w:rsidR="001E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возможность использовать</w:t>
      </w:r>
      <w:r w:rsidR="006A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моделей пожарных машин широко распространенное и недорогое </w:t>
      </w:r>
      <w:proofErr w:type="spellStart"/>
      <w:r w:rsidR="006A06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элеконовское</w:t>
      </w:r>
      <w:proofErr w:type="spellEnd"/>
      <w:r w:rsidR="006A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шасси. </w:t>
      </w:r>
    </w:p>
    <w:p w:rsidR="00C11B39" w:rsidRDefault="00C11B39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95" w:rsidRPr="00053695" w:rsidRDefault="00053695" w:rsidP="00C1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порошкового тушения (АП) специализирован для тушения пожаров огнетушащими порошковыми составами (ОПС) на </w:t>
      </w:r>
      <w:proofErr w:type="spellStart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энергообъектах</w:t>
      </w:r>
      <w:proofErr w:type="spellEnd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объектах хим. индустрии и </w:t>
      </w:r>
      <w:proofErr w:type="spellStart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как самостоятельная боевая единица при тушении пожаров на предприятиях нефтехимической, газовой, нефтеперерабатывающей промышленности и электрических подстанциях. Может эксплуатироваться в районах умеренного климата с годовым перепадом температур в пределах от -45</w:t>
      </w:r>
      <w:proofErr w:type="gramStart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+ 40°С по дорогам всех видов.</w:t>
      </w:r>
    </w:p>
    <w:p w:rsidR="00053695" w:rsidRPr="00053695" w:rsidRDefault="00053695" w:rsidP="0015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автомобиле порошкового тушения АП-5000-40(53215)</w:t>
      </w:r>
      <w:r w:rsidR="007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r w:rsidR="00BF7B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="00BF7B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огнегасящий порошок единой массой не менее 5000 кг хранится в 3-х сосудах ёмкостью по 2,1 м</w:t>
      </w:r>
      <w:r w:rsidRPr="00053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объединенных системой трубопроводов. Любой из сосудов смонтирован на единичном ложементе на раме автомобиля и представляет собой вертикально поставленный цилиндр с 2-мя сферическими днищами. </w:t>
      </w:r>
      <w:proofErr w:type="gramStart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</w:t>
      </w:r>
      <w:proofErr w:type="gramEnd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каждого сосуда имеется лючок, накрываемый крышкой; в нижней доли размещено аэрационное кольцо. Крышка лючка обеспечена горловиной, предохранительным клапаном и сифонной трубкой. В переднем отсеке кузова (за кабиной шофера) установлено 15 обычных 40-литровых баллонов со сжатым воздухом, рабочее давление в которых составляет 15 МПа (150 кгс/см</w:t>
      </w:r>
      <w:proofErr w:type="gramStart"/>
      <w:r w:rsidRPr="00053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Подвод воздуха из баллонов в сосуды осуществляется через аэрационное кольцо. При этом под действием воздуха, проходящего через толщу огнетушащего порошка вверх, происходит его перемешивание. Сразу в верхней части сосуда формируется </w:t>
      </w:r>
      <w:proofErr w:type="gramStart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</w:t>
      </w:r>
      <w:proofErr w:type="gramEnd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порошок через сифонную трубку поступает к </w:t>
      </w:r>
      <w:hyperlink r:id="rId7" w:tgtFrame="_blank" w:history="1">
        <w:r w:rsidRPr="000536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лафетному стволу</w:t>
        </w:r>
      </w:hyperlink>
      <w:r w:rsidRPr="00053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3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наибольшей </w:t>
      </w:r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производительностью 40 кг/с (дальность подачи 50 метров) либо по 2 рукавным катушкам к ручным стволам наибольшей производительностью</w:t>
      </w:r>
      <w:r w:rsidR="00BF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кг/с</w:t>
      </w:r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695" w:rsidRDefault="00053695" w:rsidP="0015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трубопроводов, запорной и регулирующей арматуры позволяет создавать подачу порошка из 3-х сосудов попеременно либо сразу, поддерживая наибольшее рабочее давление в сосудах 1,2 МПа (12 кгс/см</w:t>
      </w:r>
      <w:proofErr w:type="gramStart"/>
      <w:r w:rsidRPr="00053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536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7D09" w:rsidRPr="00053695" w:rsidRDefault="00EF7D09" w:rsidP="0015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A6" w:rsidRDefault="00053695" w:rsidP="0015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Тактико-техническая характеристика автомобиля порошкового тушения </w:t>
      </w:r>
    </w:p>
    <w:p w:rsidR="00053695" w:rsidRPr="00EF7D09" w:rsidRDefault="00053695" w:rsidP="0015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АП-5000-40(53215)</w:t>
      </w:r>
      <w:r w:rsidR="00E9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  <w:r w:rsidR="00E9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F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567</w:t>
      </w:r>
      <w:r w:rsidR="00877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05"/>
        <w:gridCol w:w="4350"/>
      </w:tblGrid>
      <w:tr w:rsidR="00053695" w:rsidRPr="00053695" w:rsidTr="00E91BA6">
        <w:trPr>
          <w:trHeight w:val="296"/>
        </w:trPr>
        <w:tc>
          <w:tcPr>
            <w:tcW w:w="5505" w:type="dxa"/>
            <w:hideMark/>
          </w:tcPr>
          <w:p w:rsidR="00053695" w:rsidRPr="00053695" w:rsidRDefault="00053695" w:rsidP="00E91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F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4350" w:type="dxa"/>
            <w:hideMark/>
          </w:tcPr>
          <w:p w:rsidR="00053695" w:rsidRPr="00053695" w:rsidRDefault="00053695" w:rsidP="00E91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АЗ-53215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× 4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 кг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E91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  <w:r w:rsidR="00E9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E9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E9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="00E9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91BA6"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350" w:type="dxa"/>
            <w:hideMark/>
          </w:tcPr>
          <w:p w:rsidR="00053695" w:rsidRPr="00053695" w:rsidRDefault="00053695" w:rsidP="00E91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  <w:r w:rsidR="00E9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E9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  <w:r w:rsidR="00E9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мощность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дизельный, с </w:t>
            </w:r>
            <w:proofErr w:type="spellStart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proofErr w:type="spellStart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боевого расчёта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км/ч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огнетушащих порошковых составов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ПСБ-3; </w:t>
            </w:r>
            <w:proofErr w:type="spellStart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</w:t>
            </w:r>
            <w:proofErr w:type="spellEnd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-А; </w:t>
            </w:r>
            <w:proofErr w:type="spellStart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Вексон</w:t>
            </w:r>
            <w:proofErr w:type="spellEnd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-АВС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вывозимого огнетушащего порошка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5000 кг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сосудов для огнетушащего порошка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одного сосуда для огнетушащего порошка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м</w:t>
            </w: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огнетушащего порошка в одном сосуде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 кг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газ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баллонов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баллоне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МПа (150 кгс/см</w:t>
            </w:r>
            <w:proofErr w:type="gramStart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в сосудах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– 1,2 МПа (8 – 12 кгс/см</w:t>
            </w:r>
            <w:proofErr w:type="gramStart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лафетного ствола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кг/</w:t>
            </w:r>
            <w:proofErr w:type="gramStart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 струи из лафетного ствола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метров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рукавных катушек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задней части кузова – по</w:t>
            </w:r>
            <w:r w:rsidR="0015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5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борта)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рукава на рукавной катушке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метров</w:t>
            </w:r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ручного ствола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кг/</w:t>
            </w:r>
            <w:proofErr w:type="gramStart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53695" w:rsidRPr="00053695" w:rsidTr="00374A58">
        <w:tc>
          <w:tcPr>
            <w:tcW w:w="5505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 порошковой струи зоны эффективной части из ручного ствола</w:t>
            </w:r>
          </w:p>
        </w:tc>
        <w:tc>
          <w:tcPr>
            <w:tcW w:w="4350" w:type="dxa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метров</w:t>
            </w:r>
          </w:p>
        </w:tc>
      </w:tr>
    </w:tbl>
    <w:p w:rsidR="00053695" w:rsidRPr="00053695" w:rsidRDefault="00150480" w:rsidP="0015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Комплектация:</w:t>
      </w:r>
    </w:p>
    <w:p w:rsidR="00053695" w:rsidRPr="00053695" w:rsidRDefault="00053695" w:rsidP="001504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80"/>
        <w:gridCol w:w="1499"/>
      </w:tblGrid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инструмент, принадлежности, запасные части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электрический индивидуальный ФОС-3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порошковый ОП-5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 (размер 14)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2-750х750У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ЛПЛ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ЛПТ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Ножевка</w:t>
            </w:r>
            <w:proofErr w:type="spellEnd"/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дереву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БПМ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типа У-2К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ЛКО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695" w:rsidRPr="00053695" w:rsidTr="00E91BA6">
        <w:trPr>
          <w:jc w:val="center"/>
        </w:trPr>
        <w:tc>
          <w:tcPr>
            <w:tcW w:w="0" w:type="auto"/>
            <w:hideMark/>
          </w:tcPr>
          <w:p w:rsidR="00053695" w:rsidRPr="00053695" w:rsidRDefault="00053695" w:rsidP="001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hideMark/>
          </w:tcPr>
          <w:p w:rsidR="00053695" w:rsidRPr="00053695" w:rsidRDefault="00053695" w:rsidP="00E91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53695" w:rsidRDefault="00053695" w:rsidP="00150480">
      <w:pPr>
        <w:spacing w:after="0" w:line="240" w:lineRule="auto"/>
      </w:pPr>
    </w:p>
    <w:sectPr w:rsidR="00053695" w:rsidSect="00A10930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96"/>
    <w:rsid w:val="000326F5"/>
    <w:rsid w:val="00053695"/>
    <w:rsid w:val="000A3810"/>
    <w:rsid w:val="000E5ABB"/>
    <w:rsid w:val="00104BA3"/>
    <w:rsid w:val="00150480"/>
    <w:rsid w:val="001E5DC2"/>
    <w:rsid w:val="002146C3"/>
    <w:rsid w:val="00374A58"/>
    <w:rsid w:val="003D5FDC"/>
    <w:rsid w:val="0042459E"/>
    <w:rsid w:val="0051187B"/>
    <w:rsid w:val="0052150E"/>
    <w:rsid w:val="00571CF3"/>
    <w:rsid w:val="00637B17"/>
    <w:rsid w:val="006A0699"/>
    <w:rsid w:val="006E3690"/>
    <w:rsid w:val="0079040C"/>
    <w:rsid w:val="008771C5"/>
    <w:rsid w:val="008D0F20"/>
    <w:rsid w:val="008F673F"/>
    <w:rsid w:val="00922563"/>
    <w:rsid w:val="009857ED"/>
    <w:rsid w:val="00A10930"/>
    <w:rsid w:val="00A63DD6"/>
    <w:rsid w:val="00AD366D"/>
    <w:rsid w:val="00BA450B"/>
    <w:rsid w:val="00BF7BF6"/>
    <w:rsid w:val="00C0273D"/>
    <w:rsid w:val="00C060A7"/>
    <w:rsid w:val="00C11B39"/>
    <w:rsid w:val="00C71B0F"/>
    <w:rsid w:val="00E57F96"/>
    <w:rsid w:val="00E91BA6"/>
    <w:rsid w:val="00ED1C3D"/>
    <w:rsid w:val="00E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sin-full">
    <w:name w:val="word-sin-full"/>
    <w:basedOn w:val="a0"/>
    <w:rsid w:val="00053695"/>
  </w:style>
  <w:style w:type="character" w:styleId="a4">
    <w:name w:val="Hyperlink"/>
    <w:basedOn w:val="a0"/>
    <w:uiPriority w:val="99"/>
    <w:semiHidden/>
    <w:unhideWhenUsed/>
    <w:rsid w:val="00053695"/>
    <w:rPr>
      <w:color w:val="0000FF"/>
      <w:u w:val="single"/>
    </w:rPr>
  </w:style>
  <w:style w:type="character" w:styleId="a5">
    <w:name w:val="Emphasis"/>
    <w:basedOn w:val="a0"/>
    <w:uiPriority w:val="20"/>
    <w:qFormat/>
    <w:rsid w:val="00053695"/>
    <w:rPr>
      <w:i/>
      <w:iCs/>
    </w:rPr>
  </w:style>
  <w:style w:type="table" w:styleId="a6">
    <w:name w:val="Table Grid"/>
    <w:basedOn w:val="a1"/>
    <w:uiPriority w:val="59"/>
    <w:rsid w:val="0005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sin-full">
    <w:name w:val="word-sin-full"/>
    <w:basedOn w:val="a0"/>
    <w:rsid w:val="00053695"/>
  </w:style>
  <w:style w:type="character" w:styleId="a4">
    <w:name w:val="Hyperlink"/>
    <w:basedOn w:val="a0"/>
    <w:uiPriority w:val="99"/>
    <w:semiHidden/>
    <w:unhideWhenUsed/>
    <w:rsid w:val="00053695"/>
    <w:rPr>
      <w:color w:val="0000FF"/>
      <w:u w:val="single"/>
    </w:rPr>
  </w:style>
  <w:style w:type="character" w:styleId="a5">
    <w:name w:val="Emphasis"/>
    <w:basedOn w:val="a0"/>
    <w:uiPriority w:val="20"/>
    <w:qFormat/>
    <w:rsid w:val="00053695"/>
    <w:rPr>
      <w:i/>
      <w:iCs/>
    </w:rPr>
  </w:style>
  <w:style w:type="table" w:styleId="a6">
    <w:name w:val="Table Grid"/>
    <w:basedOn w:val="a1"/>
    <w:uiPriority w:val="59"/>
    <w:rsid w:val="0005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reman.club/statyi-polzovateley/stacionarnyj-lafetnyj-stvol-ls-s-40-ls-40u-ls-s-40uv-ls-d-s-20u-rasxod-dalnost-strui-ustrojstvo-princip-dejstviya-i-raboty-texnicheskie-xarakteristiki-tt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B72E-014A-4BD9-8A89-AEE8B9D7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2018-09-06T07:50:00Z</dcterms:created>
  <dcterms:modified xsi:type="dcterms:W3CDTF">2022-03-28T08:34:00Z</dcterms:modified>
</cp:coreProperties>
</file>