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1F" w:rsidRPr="000437D4" w:rsidRDefault="00B9101F" w:rsidP="000437D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437D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fldChar w:fldCharType="begin"/>
      </w:r>
      <w:r w:rsidRPr="000437D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instrText xml:space="preserve"> HYPERLINK "https://trucksplanet.com/ru/catalog/index.php?id=50" </w:instrText>
      </w:r>
      <w:r w:rsidRPr="000437D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fldChar w:fldCharType="separate"/>
      </w:r>
      <w:r w:rsidRPr="000437D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t>Mercedes-Benz</w:t>
      </w:r>
      <w:r w:rsidRPr="000437D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fldChar w:fldCharType="end"/>
      </w:r>
      <w:r w:rsidRPr="000437D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</w:t>
      </w:r>
      <w:proofErr w:type="spellStart"/>
      <w:r w:rsidRPr="000437D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Actros</w:t>
      </w:r>
      <w:proofErr w:type="spellEnd"/>
      <w:r w:rsidRPr="000437D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MP2 </w:t>
      </w:r>
      <w:r w:rsidRPr="000437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2002 – 2008 </w:t>
      </w:r>
      <w:r w:rsidRPr="000437D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437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B9101F" w:rsidRPr="000437D4" w:rsidRDefault="000437D4" w:rsidP="00043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101F" w:rsidRPr="0004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Мировая премьера второго поколения </w:t>
      </w:r>
      <w:proofErr w:type="spellStart"/>
      <w:r w:rsidR="00B9101F" w:rsidRPr="000437D4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B9101F" w:rsidRPr="0004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прошла осенью 2002 года на выставке в Ганновере. Новое семейство грузовиков со спектром моделей от </w:t>
      </w:r>
      <w:proofErr w:type="spellStart"/>
      <w:r w:rsidR="00B9101F" w:rsidRPr="000437D4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B9101F" w:rsidRPr="0004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1832 до </w:t>
      </w:r>
      <w:proofErr w:type="spellStart"/>
      <w:r w:rsidR="00B9101F" w:rsidRPr="000437D4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B9101F" w:rsidRPr="0004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4158 — пришло на смену автомобилям </w:t>
      </w:r>
      <w:proofErr w:type="spellStart"/>
      <w:r w:rsidR="00B9101F" w:rsidRPr="000437D4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B9101F" w:rsidRPr="0004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1996-го модельного года. В марте 2003-го </w:t>
      </w:r>
      <w:proofErr w:type="spellStart"/>
      <w:r w:rsidR="00B9101F" w:rsidRPr="000437D4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B9101F" w:rsidRPr="0004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MP2 вышел на рынок. В октябре на выставке RAI </w:t>
      </w:r>
      <w:proofErr w:type="spellStart"/>
      <w:r w:rsidR="00B9101F" w:rsidRPr="000437D4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="00B9101F" w:rsidRPr="0004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9101F" w:rsidRPr="000437D4">
        <w:rPr>
          <w:rFonts w:ascii="Times New Roman" w:eastAsia="Times New Roman" w:hAnsi="Times New Roman" w:cs="Times New Roman"/>
          <w:sz w:val="24"/>
          <w:szCs w:val="24"/>
          <w:lang w:eastAsia="ru-RU"/>
        </w:rPr>
        <w:t>Commercial</w:t>
      </w:r>
      <w:proofErr w:type="spellEnd"/>
      <w:r w:rsidR="00B9101F" w:rsidRPr="0004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9101F" w:rsidRPr="000437D4">
        <w:rPr>
          <w:rFonts w:ascii="Times New Roman" w:eastAsia="Times New Roman" w:hAnsi="Times New Roman" w:cs="Times New Roman"/>
          <w:sz w:val="24"/>
          <w:szCs w:val="24"/>
          <w:lang w:eastAsia="ru-RU"/>
        </w:rPr>
        <w:t>Vehicle</w:t>
      </w:r>
      <w:proofErr w:type="spellEnd"/>
      <w:r w:rsidR="00B9101F" w:rsidRPr="0004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9101F" w:rsidRPr="000437D4">
        <w:rPr>
          <w:rFonts w:ascii="Times New Roman" w:eastAsia="Times New Roman" w:hAnsi="Times New Roman" w:cs="Times New Roman"/>
          <w:sz w:val="24"/>
          <w:szCs w:val="24"/>
          <w:lang w:eastAsia="ru-RU"/>
        </w:rPr>
        <w:t>Show</w:t>
      </w:r>
      <w:proofErr w:type="spellEnd"/>
      <w:r w:rsidR="00B9101F" w:rsidRPr="0004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Амстердаме он был назван "Лучшим грузовиком 2004 года" (</w:t>
      </w:r>
      <w:proofErr w:type="spellStart"/>
      <w:r w:rsidR="00B9101F" w:rsidRPr="000437D4">
        <w:rPr>
          <w:rFonts w:ascii="Times New Roman" w:eastAsia="Times New Roman" w:hAnsi="Times New Roman" w:cs="Times New Roman"/>
          <w:sz w:val="24"/>
          <w:szCs w:val="24"/>
          <w:lang w:eastAsia="ru-RU"/>
        </w:rPr>
        <w:t>Truck</w:t>
      </w:r>
      <w:proofErr w:type="spellEnd"/>
      <w:r w:rsidR="00B9101F" w:rsidRPr="0004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9101F" w:rsidRPr="000437D4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="00B9101F" w:rsidRPr="0004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9101F" w:rsidRPr="000437D4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="00B9101F" w:rsidRPr="0004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9101F" w:rsidRPr="000437D4">
        <w:rPr>
          <w:rFonts w:ascii="Times New Roman" w:eastAsia="Times New Roman" w:hAnsi="Times New Roman" w:cs="Times New Roman"/>
          <w:sz w:val="24"/>
          <w:szCs w:val="24"/>
          <w:lang w:eastAsia="ru-RU"/>
        </w:rPr>
        <w:t>Year</w:t>
      </w:r>
      <w:proofErr w:type="spellEnd"/>
      <w:r w:rsidR="00B9101F" w:rsidRPr="0004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2004). Второе поколение </w:t>
      </w:r>
      <w:proofErr w:type="spellStart"/>
      <w:r w:rsidR="00B9101F" w:rsidRPr="000437D4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B9101F" w:rsidRPr="0004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отличают усовершенствованные двигатели, конструктивно новые оси и подвески, улучшенная аэродинамика, новая электронная система. Кабина получила совершенно новый интерьер и стала еще более просторной внутри. Внешне кабины изменились незначительно. Появились новые решетка радиатора, головные фары, боковые дефлекторы и бампера. «</w:t>
      </w:r>
      <w:proofErr w:type="spellStart"/>
      <w:r w:rsidR="00B9101F" w:rsidRPr="000437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Противотуманки</w:t>
      </w:r>
      <w:proofErr w:type="spellEnd"/>
      <w:r w:rsidR="00B9101F" w:rsidRPr="0004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переместились с самого низа бампера ближе к головным фарам, где они лучше защищены от повреждений. За доплату предлагаются ксеноновые фары. Света они дают вдвое больше, а тока потребляют наполовину меньше: 35 Ватт </w:t>
      </w:r>
      <w:proofErr w:type="gramStart"/>
      <w:r w:rsidR="00B9101F" w:rsidRPr="000437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proofErr w:type="gramEnd"/>
      <w:r w:rsidR="00B9101F" w:rsidRPr="0004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обычных 70. К тому же у ксеноновых ламп почти неограниченный срок работы, так как в них нет спиралей накаливания. Всего семейство </w:t>
      </w:r>
      <w:proofErr w:type="spellStart"/>
      <w:r w:rsidR="00B9101F" w:rsidRPr="000437D4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B9101F" w:rsidRPr="0004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 насчитывает более 530 модификаций и включает в себя седельные тягачи, бортовые грузовики, а также самосвалы, к которым поставляется 6 различных кабин и 12 различных по </w:t>
      </w:r>
      <w:proofErr w:type="spellStart"/>
      <w:r w:rsidR="00B9101F" w:rsidRPr="000437D4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длинне</w:t>
      </w:r>
      <w:proofErr w:type="spellEnd"/>
      <w:r w:rsidR="00B9101F" w:rsidRPr="0004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колёсных баз. По сравнению с моделями первого поколения номинальная мощность двигателей выросла на 5–20 кВт (7–27 </w:t>
      </w:r>
      <w:proofErr w:type="spellStart"/>
      <w:r w:rsidR="00B9101F" w:rsidRPr="000437D4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B9101F" w:rsidRPr="0004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а максимальный крутящий момент прибавил 8%, или 150 </w:t>
      </w:r>
      <w:proofErr w:type="spellStart"/>
      <w:r w:rsidR="00B9101F" w:rsidRPr="000437D4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="00B9101F" w:rsidRPr="0004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связи с увеличением мощности на </w:t>
      </w:r>
      <w:proofErr w:type="spellStart"/>
      <w:r w:rsidR="00B9101F" w:rsidRPr="000437D4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B9101F" w:rsidRPr="0004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MP2 изменилось и обозначение модификаций, за исключением модели 1846. Машины с 12-литровым двигателем V6 получили следующие индексы (на примере 18-тонной версии): 1832, 1836, 1841, 1844 и 1846. Автомобилям с 16-литровыми моторами V8 были присвоены обозначения 1850, 1854 и 1858. В новом </w:t>
      </w:r>
      <w:proofErr w:type="spellStart"/>
      <w:r w:rsidR="00B9101F" w:rsidRPr="000437D4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="00B9101F" w:rsidRPr="0004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9101F" w:rsidRPr="000437D4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B9101F" w:rsidRPr="0004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серийно устанавливаются 16-ступенчатые коробки передач с прямой (G 211/G 231) и ускоряющей передачей (G 210/G 240/G 260). Так же, как у предыдущей модели, они управляются при помощи системы </w:t>
      </w:r>
      <w:proofErr w:type="spellStart"/>
      <w:r w:rsidR="00B9101F" w:rsidRPr="000437D4">
        <w:rPr>
          <w:rFonts w:ascii="Times New Roman" w:eastAsia="Times New Roman" w:hAnsi="Times New Roman" w:cs="Times New Roman"/>
          <w:sz w:val="24"/>
          <w:szCs w:val="24"/>
          <w:lang w:eastAsia="ru-RU"/>
        </w:rPr>
        <w:t>Telligent</w:t>
      </w:r>
      <w:proofErr w:type="spellEnd"/>
      <w:r w:rsidR="00B9101F" w:rsidRPr="0004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Двигатели представляют собой более мощные модификации V-образного двигателя 500-ой серии, которые отличаются высокой экономией топлива. На выбор представлено 5 версий двигателя ОМ 501 LA V6 с мощностью от 235 кВт/320 </w:t>
      </w:r>
      <w:proofErr w:type="spellStart"/>
      <w:r w:rsidR="00B9101F" w:rsidRPr="000437D4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="00B9101F" w:rsidRPr="0004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335кВт/456 </w:t>
      </w:r>
      <w:proofErr w:type="spellStart"/>
      <w:r w:rsidR="00B9101F" w:rsidRPr="000437D4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="00B9101F" w:rsidRPr="0004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Двигатель V8 с большим рабочим объёмом предлагается в 3 вариантах с мощностью от 335 кВт/503 </w:t>
      </w:r>
      <w:proofErr w:type="spellStart"/>
      <w:r w:rsidR="00B9101F" w:rsidRPr="000437D4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="00B9101F" w:rsidRPr="0004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425кВт/578 </w:t>
      </w:r>
      <w:proofErr w:type="spellStart"/>
      <w:r w:rsidR="00B9101F" w:rsidRPr="000437D4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B9101F" w:rsidRPr="0004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нового </w:t>
      </w:r>
      <w:proofErr w:type="spellStart"/>
      <w:r w:rsidR="00B9101F" w:rsidRPr="000437D4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B9101F" w:rsidRPr="0004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ряд разнообразных практичных вариантов кабины: </w:t>
      </w:r>
      <w:proofErr w:type="gramStart"/>
      <w:r w:rsidR="00B9101F" w:rsidRPr="000437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стандартная</w:t>
      </w:r>
      <w:proofErr w:type="gramEnd"/>
      <w:r w:rsidR="00B9101F" w:rsidRPr="0004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(дневная), средняя и длинная, причем две последних в зависимости от назначения автомобиля могут поставляться с крышей различной высоты. Кроме этого, на автопоезде </w:t>
      </w:r>
      <w:proofErr w:type="spellStart"/>
      <w:r w:rsidR="00B9101F" w:rsidRPr="000437D4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="00B9101F" w:rsidRPr="0004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9101F" w:rsidRPr="000437D4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B9101F" w:rsidRPr="0004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перевозки автомобилей кабина может устанавливаться на 90 мм ниже обычной, чтобы на нее заходила погрузочная платформа. Новый задний мост конструктивного ряда HL 6 с двумя </w:t>
      </w:r>
      <w:proofErr w:type="spellStart"/>
      <w:r w:rsidR="00B9101F" w:rsidRPr="000437D4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пневморессорами</w:t>
      </w:r>
      <w:proofErr w:type="spellEnd"/>
      <w:r w:rsidR="00B9101F" w:rsidRPr="0004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(т.н. облегченная, «</w:t>
      </w:r>
      <w:proofErr w:type="spellStart"/>
      <w:r w:rsidR="00B9101F" w:rsidRPr="000437D4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двухбаллонная</w:t>
      </w:r>
      <w:proofErr w:type="spellEnd"/>
      <w:r w:rsidR="00B9101F" w:rsidRPr="0004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конструкция) обеспечивает повышенную грузоподъёмность седельных тягачей мощностью до 335 кВт (456 </w:t>
      </w:r>
      <w:proofErr w:type="spellStart"/>
      <w:r w:rsidR="00B9101F" w:rsidRPr="000437D4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="00B9101F" w:rsidRPr="000437D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9101F" w:rsidRPr="000437D4" w:rsidRDefault="00B9101F" w:rsidP="00043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01F" w:rsidRPr="000437D4" w:rsidRDefault="000437D4" w:rsidP="000437D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6" w:history="1">
        <w:r w:rsidRPr="000437D4">
          <w:rPr>
            <w:rFonts w:ascii="Times New Roman" w:eastAsia="Times New Roman" w:hAnsi="Times New Roman" w:cs="Times New Roman"/>
            <w:bCs/>
            <w:color w:val="000000" w:themeColor="text1"/>
            <w:kern w:val="36"/>
            <w:sz w:val="24"/>
            <w:szCs w:val="24"/>
            <w:lang w:val="en-US" w:eastAsia="ru-RU"/>
          </w:rPr>
          <w:t>Mercedes-Benz</w:t>
        </w:r>
      </w:hyperlink>
      <w:r w:rsidRPr="000437D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0437D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Actros</w:t>
      </w:r>
      <w:proofErr w:type="spellEnd"/>
      <w:r w:rsidRPr="000437D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</w:t>
      </w:r>
      <w:r w:rsidRPr="000437D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</w:t>
      </w:r>
      <w:bookmarkStart w:id="0" w:name="_GoBack"/>
      <w:bookmarkEnd w:id="0"/>
      <w:r w:rsidR="00B9101F" w:rsidRPr="000437D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MP2</w:t>
      </w:r>
      <w:proofErr w:type="gramEnd"/>
      <w:r w:rsidR="00B9101F" w:rsidRPr="000437D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B9101F" w:rsidRPr="000437D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Bau</w:t>
      </w:r>
      <w:proofErr w:type="spellEnd"/>
      <w:r w:rsidR="00B9101F" w:rsidRPr="000437D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</w:t>
      </w:r>
      <w:r w:rsidR="00B9101F" w:rsidRPr="000437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2002 – 2008 </w:t>
      </w:r>
      <w:r w:rsidR="00B9101F" w:rsidRPr="000437D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9101F" w:rsidRPr="000437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B9101F" w:rsidRPr="000437D4" w:rsidRDefault="00B9101F" w:rsidP="000437D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Строительная серия ("</w:t>
      </w:r>
      <w:proofErr w:type="spellStart"/>
      <w:r w:rsidRPr="000437D4">
        <w:rPr>
          <w:rFonts w:ascii="Times New Roman" w:eastAsia="Times New Roman" w:hAnsi="Times New Roman" w:cs="Times New Roman"/>
          <w:sz w:val="24"/>
          <w:szCs w:val="24"/>
          <w:lang w:eastAsia="ru-RU"/>
        </w:rPr>
        <w:t>Bau</w:t>
      </w:r>
      <w:proofErr w:type="spellEnd"/>
      <w:r w:rsidRPr="0004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- стройка) грузовика </w:t>
      </w:r>
      <w:proofErr w:type="spellStart"/>
      <w:r w:rsidRPr="000437D4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04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представлена в 2002 г. Внешне отличается внедорожными бамперами, металлической защитой картера. </w:t>
      </w:r>
      <w:proofErr w:type="gramStart"/>
      <w:r w:rsidRPr="0004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Грузовики оснащаются двигателями Euro4/Euro5 с 2007 г. </w:t>
      </w:r>
      <w:proofErr w:type="spellStart"/>
      <w:r w:rsidRPr="000437D4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04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MP2 </w:t>
      </w:r>
      <w:proofErr w:type="spellStart"/>
      <w:r w:rsidRPr="000437D4">
        <w:rPr>
          <w:rFonts w:ascii="Times New Roman" w:eastAsia="Times New Roman" w:hAnsi="Times New Roman" w:cs="Times New Roman"/>
          <w:sz w:val="24"/>
          <w:szCs w:val="24"/>
          <w:lang w:eastAsia="ru-RU"/>
        </w:rPr>
        <w:t>Bau</w:t>
      </w:r>
      <w:proofErr w:type="spellEnd"/>
      <w:r w:rsidRPr="0004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(он, как и тягач, получил кабину с легким внешним </w:t>
      </w:r>
      <w:proofErr w:type="spellStart"/>
      <w:r w:rsidRPr="000437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рестайлингом</w:t>
      </w:r>
      <w:proofErr w:type="spellEnd"/>
      <w:r w:rsidRPr="0004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полностью измененным интерьером) оснащается двигателями мощностью от 320 до 578 </w:t>
      </w:r>
      <w:proofErr w:type="spellStart"/>
      <w:r w:rsidRPr="000437D4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04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Коробка передач — с обычным рычагом или «джойстиком» </w:t>
      </w:r>
      <w:proofErr w:type="spellStart"/>
      <w:r w:rsidRPr="000437D4">
        <w:rPr>
          <w:rFonts w:ascii="Times New Roman" w:eastAsia="Times New Roman" w:hAnsi="Times New Roman" w:cs="Times New Roman"/>
          <w:sz w:val="24"/>
          <w:szCs w:val="24"/>
          <w:lang w:eastAsia="ru-RU"/>
        </w:rPr>
        <w:t>Telligent</w:t>
      </w:r>
      <w:proofErr w:type="spellEnd"/>
      <w:r w:rsidRPr="000437D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с начала 2004 года на самосвалы устанавливается и КПП с полностью автоматизированным переключением.</w:t>
      </w:r>
      <w:proofErr w:type="gramEnd"/>
      <w:r w:rsidRPr="0004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Тормозные механизмы — либо дисковые спереди и барабанные сзади, либо, для особо тяжелых условий, барабанные на всех колесах. Колесная формула — от 4х2 до 8х8/4 (все колеса ведущие, четыре — управляемые). Среди особенностей машины — новая система вентиляции и отопления. Теперь температура воздуха в кабине регулируется не «жидкостным» путем (с помощью увеличения или уменьшения потока охлаждающей жидкости в </w:t>
      </w:r>
      <w:proofErr w:type="spellStart"/>
      <w:r w:rsidRPr="000437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теплообменике</w:t>
      </w:r>
      <w:proofErr w:type="spellEnd"/>
      <w:r w:rsidRPr="0004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«воздушным» — подачей определенной порции «забортного» воздуха. По утверждению разработчиков, такая система работает быстрее и точнее </w:t>
      </w:r>
      <w:proofErr w:type="gramStart"/>
      <w:r w:rsidRPr="000437D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традиционной</w:t>
      </w:r>
      <w:proofErr w:type="gramEnd"/>
      <w:r w:rsidRPr="000437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5A86" w:rsidRPr="000437D4" w:rsidRDefault="00D15A86" w:rsidP="000437D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A86" w:rsidRPr="000437D4" w:rsidRDefault="00D15A86" w:rsidP="000437D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4882"/>
      </w:tblGrid>
      <w:tr w:rsidR="00D15A86" w:rsidRPr="000437D4" w:rsidTr="000437D4">
        <w:trPr>
          <w:trHeight w:val="308"/>
          <w:jc w:val="center"/>
        </w:trPr>
        <w:tc>
          <w:tcPr>
            <w:tcW w:w="0" w:type="auto"/>
            <w:hideMark/>
          </w:tcPr>
          <w:p w:rsidR="00D15A86" w:rsidRPr="000437D4" w:rsidRDefault="00D15A86" w:rsidP="000437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Характеристика</w:t>
            </w:r>
          </w:p>
        </w:tc>
        <w:tc>
          <w:tcPr>
            <w:tcW w:w="0" w:type="auto"/>
            <w:hideMark/>
          </w:tcPr>
          <w:p w:rsidR="00D15A86" w:rsidRPr="000437D4" w:rsidRDefault="00D15A86" w:rsidP="000437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D15A86" w:rsidRPr="000437D4" w:rsidTr="000437D4">
        <w:trPr>
          <w:trHeight w:val="294"/>
          <w:jc w:val="center"/>
        </w:trPr>
        <w:tc>
          <w:tcPr>
            <w:tcW w:w="0" w:type="auto"/>
            <w:hideMark/>
          </w:tcPr>
          <w:p w:rsidR="00D15A86" w:rsidRPr="000437D4" w:rsidRDefault="00D15A86" w:rsidP="00043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D15A86" w:rsidRPr="000437D4" w:rsidRDefault="000437D4" w:rsidP="000437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history="1">
              <w:r w:rsidRPr="000437D4">
                <w:rPr>
                  <w:rFonts w:ascii="Times New Roman" w:eastAsia="Times New Roman" w:hAnsi="Times New Roman" w:cs="Times New Roman"/>
                  <w:bCs/>
                  <w:color w:val="000000" w:themeColor="text1"/>
                  <w:kern w:val="36"/>
                  <w:sz w:val="24"/>
                  <w:szCs w:val="24"/>
                  <w:lang w:val="en-US" w:eastAsia="ru-RU"/>
                </w:rPr>
                <w:t>Mercedes-Benz</w:t>
              </w:r>
            </w:hyperlink>
            <w:r w:rsidRPr="000437D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437D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Actros</w:t>
            </w:r>
            <w:proofErr w:type="spellEnd"/>
            <w:r w:rsidRPr="000437D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 </w:t>
            </w:r>
            <w:r w:rsidRPr="000437D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 </w:t>
            </w:r>
            <w:r w:rsidR="00D15A86" w:rsidRPr="0004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MP2 / MP3 2636, L, LL</w:t>
            </w:r>
          </w:p>
        </w:tc>
      </w:tr>
      <w:tr w:rsidR="00D15A86" w:rsidRPr="000437D4" w:rsidTr="000437D4">
        <w:trPr>
          <w:trHeight w:val="308"/>
          <w:jc w:val="center"/>
        </w:trPr>
        <w:tc>
          <w:tcPr>
            <w:tcW w:w="0" w:type="auto"/>
            <w:hideMark/>
          </w:tcPr>
          <w:p w:rsidR="00D15A86" w:rsidRPr="000437D4" w:rsidRDefault="00D15A86" w:rsidP="00043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D15A86" w:rsidRPr="000437D4" w:rsidRDefault="00D15A86" w:rsidP="00043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Грузовик c бортовой платформой/шасси</w:t>
            </w:r>
          </w:p>
        </w:tc>
      </w:tr>
      <w:tr w:rsidR="00D15A86" w:rsidRPr="000437D4" w:rsidTr="000437D4">
        <w:trPr>
          <w:trHeight w:val="308"/>
          <w:jc w:val="center"/>
        </w:trPr>
        <w:tc>
          <w:tcPr>
            <w:tcW w:w="0" w:type="auto"/>
            <w:hideMark/>
          </w:tcPr>
          <w:p w:rsidR="00D15A86" w:rsidRPr="000437D4" w:rsidRDefault="00D15A86" w:rsidP="00043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04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D15A86" w:rsidRPr="000437D4" w:rsidRDefault="00D15A86" w:rsidP="00043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2003/04</w:t>
            </w:r>
          </w:p>
        </w:tc>
      </w:tr>
      <w:tr w:rsidR="00D15A86" w:rsidRPr="000437D4" w:rsidTr="000437D4">
        <w:trPr>
          <w:trHeight w:val="308"/>
          <w:jc w:val="center"/>
        </w:trPr>
        <w:tc>
          <w:tcPr>
            <w:tcW w:w="0" w:type="auto"/>
            <w:hideMark/>
          </w:tcPr>
          <w:p w:rsidR="00D15A86" w:rsidRPr="000437D4" w:rsidRDefault="00D15A86" w:rsidP="00043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D15A86" w:rsidRPr="000437D4" w:rsidRDefault="00D15A86" w:rsidP="00043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</w:tr>
      <w:tr w:rsidR="00D15A86" w:rsidRPr="000437D4" w:rsidTr="000437D4">
        <w:trPr>
          <w:trHeight w:val="294"/>
          <w:jc w:val="center"/>
        </w:trPr>
        <w:tc>
          <w:tcPr>
            <w:tcW w:w="0" w:type="auto"/>
            <w:hideMark/>
          </w:tcPr>
          <w:p w:rsidR="00D15A86" w:rsidRPr="000437D4" w:rsidRDefault="00D15A86" w:rsidP="00043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04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04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04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D15A86" w:rsidRPr="000437D4" w:rsidRDefault="00D15A86" w:rsidP="00043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D15A86" w:rsidRPr="000437D4" w:rsidTr="000437D4">
        <w:trPr>
          <w:trHeight w:val="308"/>
          <w:jc w:val="center"/>
        </w:trPr>
        <w:tc>
          <w:tcPr>
            <w:tcW w:w="0" w:type="auto"/>
            <w:hideMark/>
          </w:tcPr>
          <w:p w:rsidR="00D15A86" w:rsidRPr="000437D4" w:rsidRDefault="00D15A86" w:rsidP="00043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04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04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4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04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D15A86" w:rsidRPr="000437D4" w:rsidRDefault="00D15A86" w:rsidP="00043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11946</w:t>
            </w:r>
          </w:p>
        </w:tc>
      </w:tr>
      <w:tr w:rsidR="00D15A86" w:rsidRPr="000437D4" w:rsidTr="000437D4">
        <w:trPr>
          <w:trHeight w:val="308"/>
          <w:jc w:val="center"/>
        </w:trPr>
        <w:tc>
          <w:tcPr>
            <w:tcW w:w="0" w:type="auto"/>
            <w:hideMark/>
          </w:tcPr>
          <w:p w:rsidR="00D15A86" w:rsidRPr="000437D4" w:rsidRDefault="00D15A86" w:rsidP="00043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D15A86" w:rsidRPr="000437D4" w:rsidRDefault="00D15A86" w:rsidP="00043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 541.942, OM 541.972, OM 541.998</w:t>
            </w:r>
          </w:p>
        </w:tc>
      </w:tr>
      <w:tr w:rsidR="00D15A86" w:rsidRPr="000437D4" w:rsidTr="000437D4">
        <w:trPr>
          <w:trHeight w:val="308"/>
          <w:jc w:val="center"/>
        </w:trPr>
        <w:tc>
          <w:tcPr>
            <w:tcW w:w="0" w:type="auto"/>
            <w:hideMark/>
          </w:tcPr>
          <w:p w:rsidR="00D15A86" w:rsidRPr="000437D4" w:rsidRDefault="00D15A86" w:rsidP="00043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D15A86" w:rsidRPr="000437D4" w:rsidRDefault="00D15A86" w:rsidP="00043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D15A86" w:rsidRPr="000437D4" w:rsidTr="000437D4">
        <w:trPr>
          <w:trHeight w:val="294"/>
          <w:jc w:val="center"/>
        </w:trPr>
        <w:tc>
          <w:tcPr>
            <w:tcW w:w="0" w:type="auto"/>
            <w:hideMark/>
          </w:tcPr>
          <w:p w:rsidR="00D15A86" w:rsidRPr="000437D4" w:rsidRDefault="00D15A86" w:rsidP="00043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D15A86" w:rsidRPr="000437D4" w:rsidRDefault="00D15A86" w:rsidP="00043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D15A86" w:rsidRPr="000437D4" w:rsidTr="000437D4">
        <w:trPr>
          <w:trHeight w:val="308"/>
          <w:jc w:val="center"/>
        </w:trPr>
        <w:tc>
          <w:tcPr>
            <w:tcW w:w="0" w:type="auto"/>
            <w:hideMark/>
          </w:tcPr>
          <w:p w:rsidR="00D15A86" w:rsidRPr="000437D4" w:rsidRDefault="00D15A86" w:rsidP="00043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D15A86" w:rsidRPr="000437D4" w:rsidRDefault="00D15A86" w:rsidP="00043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6x4</w:t>
            </w:r>
          </w:p>
        </w:tc>
      </w:tr>
      <w:tr w:rsidR="00D15A86" w:rsidRPr="000437D4" w:rsidTr="000437D4">
        <w:trPr>
          <w:trHeight w:val="308"/>
          <w:jc w:val="center"/>
        </w:trPr>
        <w:tc>
          <w:tcPr>
            <w:tcW w:w="0" w:type="auto"/>
            <w:hideMark/>
          </w:tcPr>
          <w:p w:rsidR="00D15A86" w:rsidRPr="000437D4" w:rsidRDefault="00D15A86" w:rsidP="00043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D15A86" w:rsidRPr="000437D4" w:rsidRDefault="00D15A86" w:rsidP="00043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0E5ABB" w:rsidRPr="000437D4" w:rsidRDefault="000E5ABB" w:rsidP="000437D4">
      <w:pPr>
        <w:spacing w:after="0" w:line="240" w:lineRule="auto"/>
        <w:outlineLvl w:val="0"/>
        <w:rPr>
          <w:sz w:val="24"/>
          <w:szCs w:val="24"/>
        </w:rPr>
      </w:pPr>
    </w:p>
    <w:sectPr w:rsidR="000E5ABB" w:rsidRPr="000437D4" w:rsidSect="00B9101F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AB"/>
    <w:rsid w:val="000437D4"/>
    <w:rsid w:val="000E5ABB"/>
    <w:rsid w:val="0052150E"/>
    <w:rsid w:val="00B9101F"/>
    <w:rsid w:val="00CA7EAB"/>
    <w:rsid w:val="00D06F2E"/>
    <w:rsid w:val="00D15A86"/>
    <w:rsid w:val="00E97A99"/>
    <w:rsid w:val="00F4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10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0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9101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91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B9101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043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10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0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9101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91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B9101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043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rucksplanet.com/ru/catalog/index.php?id=5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rucksplanet.com/ru/catalog/index.php?id=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270D0-22A3-4E44-BA16-F902F205D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2018-02-24T10:53:00Z</dcterms:created>
  <dcterms:modified xsi:type="dcterms:W3CDTF">2021-06-16T13:33:00Z</dcterms:modified>
</cp:coreProperties>
</file>