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8" w:rsidRPr="00BD08B8" w:rsidRDefault="00BD08B8" w:rsidP="00640F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8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F89</w:t>
      </w:r>
    </w:p>
    <w:p w:rsidR="00BD08B8" w:rsidRPr="00BD08B8" w:rsidRDefault="00BD08B8" w:rsidP="0064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" w:history="1">
        <w:r w:rsidRPr="00BD08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Евгений Смольников </w:t>
        </w:r>
      </w:hyperlink>
      <w:r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17.03.2010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8B8" w:rsidRPr="00BD08B8" w:rsidRDefault="00BD08B8" w:rsidP="0064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B8" w:rsidRPr="00BD08B8" w:rsidRDefault="00640F43" w:rsidP="0064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81EBC58" wp14:editId="4E2C65B1">
            <wp:simplePos x="0" y="0"/>
            <wp:positionH relativeFrom="margin">
              <wp:posOffset>-4445</wp:posOffset>
            </wp:positionH>
            <wp:positionV relativeFrom="margin">
              <wp:posOffset>2900045</wp:posOffset>
            </wp:positionV>
            <wp:extent cx="2846705" cy="2135505"/>
            <wp:effectExtent l="0" t="0" r="0" b="0"/>
            <wp:wrapSquare wrapText="bothSides"/>
            <wp:docPr id="5" name="Рисунок 5" descr="F8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8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9BADC39" wp14:editId="009F3E1E">
            <wp:simplePos x="0" y="0"/>
            <wp:positionH relativeFrom="margin">
              <wp:posOffset>-635</wp:posOffset>
            </wp:positionH>
            <wp:positionV relativeFrom="margin">
              <wp:posOffset>763270</wp:posOffset>
            </wp:positionV>
            <wp:extent cx="2846705" cy="2136140"/>
            <wp:effectExtent l="0" t="0" r="0" b="0"/>
            <wp:wrapSquare wrapText="bothSides"/>
            <wp:docPr id="6" name="Рисунок 6" descr="F8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8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1970 году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новый магистральный седельный тягач F89. Он являлся развитием предыдущей серии F88 и внешне отличался оформлением передней части кабины. Тягач оснащался дизельным </w:t>
      </w:r>
      <w:proofErr w:type="gram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шести-цилиндровым</w:t>
      </w:r>
      <w:proofErr w:type="gram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TD120A с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330 лошадей и шестнадцати ступенчатой КПП. Как и F88, новое семейство предлагалось с различными вариантами колёсной формулы. Выпуск F89 продолжался до 1977 года, когда в серию пошли новые тягачи серий F10 и F12.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F89 стали первыми автомобилями этой марки, которые поставлялись в практически все страны мира.</w:t>
      </w:r>
    </w:p>
    <w:p w:rsidR="00BD08B8" w:rsidRDefault="00640F43" w:rsidP="0064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шестидесятых </w:t>
      </w:r>
      <w:proofErr w:type="gram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советским седельным тягачом, использовавшимся для междугородных перевозок был</w:t>
      </w:r>
      <w:proofErr w:type="gram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МАЗ-504В. Именно он использовался для оснащения элитного автотранспортного предприятия «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Совтрансавто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осуществлявшего международные перевозки. Однако уже тогда ни он, ни чешские Skoda-706 RTTN, широко поставлявшиеся в СССР и также использовавшиеся «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Совтрансавто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не отвечали мировым стандартам. </w:t>
      </w:r>
    </w:p>
    <w:p w:rsidR="00BD08B8" w:rsidRPr="00BD08B8" w:rsidRDefault="00640F43" w:rsidP="0064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DCED02" wp14:editId="777D26FC">
            <wp:simplePos x="0" y="0"/>
            <wp:positionH relativeFrom="margin">
              <wp:posOffset>-4445</wp:posOffset>
            </wp:positionH>
            <wp:positionV relativeFrom="margin">
              <wp:posOffset>5039360</wp:posOffset>
            </wp:positionV>
            <wp:extent cx="2846705" cy="2136140"/>
            <wp:effectExtent l="0" t="0" r="0" b="0"/>
            <wp:wrapSquare wrapText="bothSides"/>
            <wp:docPr id="3" name="Рисунок 3" descr="F8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8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Ненамного лучше выглядел и </w:t>
      </w:r>
      <w:proofErr w:type="gram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трёхосный</w:t>
      </w:r>
      <w:proofErr w:type="gram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МАЗ-515, выпускавшийся для «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Совтрансавто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небольшими сериями. Было очевидно, что необходима закупка седельных тягачей за рубежом, причём не в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соцлагере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капиталистических странах.</w:t>
      </w:r>
    </w:p>
    <w:p w:rsidR="00BD08B8" w:rsidRPr="00BD08B8" w:rsidRDefault="00640F43" w:rsidP="0064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3416DD4" wp14:editId="401F3169">
            <wp:simplePos x="0" y="0"/>
            <wp:positionH relativeFrom="margin">
              <wp:posOffset>-4445</wp:posOffset>
            </wp:positionH>
            <wp:positionV relativeFrom="margin">
              <wp:posOffset>7178675</wp:posOffset>
            </wp:positionV>
            <wp:extent cx="2846705" cy="2135505"/>
            <wp:effectExtent l="0" t="0" r="0" b="0"/>
            <wp:wrapSquare wrapText="bothSides"/>
            <wp:docPr id="4" name="Рисунок 4" descr="F8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8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испытаний закупленных образцов выбор пал на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F89. Это было закономерно — F89 на тот момент был самым совершенным магистральным тягачом в Европе, да и, пожалуй, во всём мире. Немаловажным был и тот факт, что фирма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1969 г зарегистрировала свой торговый зна</w:t>
      </w:r>
      <w:proofErr w:type="gram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 СССР</w:t>
      </w:r>
      <w:proofErr w:type="gram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Наконец, нейтральная Швеция, не состоявшая в НАТО и других военных блоках, была привлекательным партнёром и с политической точки зрения. В 1973 году водители предприятия «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Совтрансавто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-Ленинград» отправились в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Готенбург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получили 27 новых тягачей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F89-32 (с колёсной формулой 6х2 и вывешиваемой третьей осью) и перегнали их своим ходом в СССР.</w:t>
      </w:r>
    </w:p>
    <w:p w:rsidR="00BD08B8" w:rsidRPr="00BD08B8" w:rsidRDefault="00640F43" w:rsidP="0064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Интересно, что машины первой серии изначально предназначались для работы в качестве лесовозов и имели соответственно усиленную конструкцию. Тем не менее, в СССР они эксплуатировались с обычными полуприцепами отечественного производства, нередко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привлекаясь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легковесных грузов. F89 пользовались у водителей уважением за высокие эксплуатационные </w:t>
      </w:r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характеристики и комфорт — кабина имела два удобных спальных места, оснащалась эффективным автономным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холодильником.</w:t>
      </w:r>
    </w:p>
    <w:p w:rsidR="00BD08B8" w:rsidRDefault="00640F43" w:rsidP="0064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A28A7C5" wp14:editId="54B8F62D">
            <wp:simplePos x="0" y="0"/>
            <wp:positionH relativeFrom="margin">
              <wp:posOffset>635</wp:posOffset>
            </wp:positionH>
            <wp:positionV relativeFrom="margin">
              <wp:posOffset>1680845</wp:posOffset>
            </wp:positionV>
            <wp:extent cx="2965450" cy="2225040"/>
            <wp:effectExtent l="0" t="0" r="6350" b="3810"/>
            <wp:wrapSquare wrapText="bothSides"/>
            <wp:docPr id="2" name="Рисунок 2" descr="F8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8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машины первой партии выработали свой заявленный ресурс, они были возвращены в Швецию. Их изучение дало специалистам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бесценные сведения об эксплуатации машин в тяжёлых советских условиях и позволило улучшить конструкцию последующих поколений грузовиков этой марки. Взамен была получена новая партия тягачей. В их конструкции были учтены пожелания советских водителей, например, увеличена ёмкость топливных баков. Интересно, что когда советские транспортники предложили специалистам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поместить один из тягачей, прошедших миллион километров, в заводской музей, те отказались.</w:t>
      </w:r>
      <w:r w:rsidR="00BD08B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154620" wp14:editId="6130047A">
            <wp:simplePos x="2320290" y="5089525"/>
            <wp:positionH relativeFrom="margin">
              <wp:align>left</wp:align>
            </wp:positionH>
            <wp:positionV relativeFrom="margin">
              <wp:align>top</wp:align>
            </wp:positionV>
            <wp:extent cx="2967355" cy="2225675"/>
            <wp:effectExtent l="0" t="0" r="4445" b="3175"/>
            <wp:wrapSquare wrapText="bothSides"/>
            <wp:docPr id="1" name="Рисунок 1" descr="F8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8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38" cy="22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8B8" w:rsidRPr="00BD08B8" w:rsidRDefault="00640F43" w:rsidP="0064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мотивировали это тем, что для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пробег не является чем-то необыкновенным, и в Швеции отдельные машины имеют пробег до двух миллионов километров. Тягачи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F89 зарекомендовали себя с наилучшей стороны и создали марке </w:t>
      </w:r>
      <w:proofErr w:type="spellStart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BD08B8" w:rsidRPr="00BD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высокую репутацию в СССР. Основная масса тягачей вернулась в Швецию в соответствии с условиями поставки, но отдельные экземпляры встречались на дорогах до конца восьмидесятых годов. Следует отметить, что помимо тягачей с вывешиваемой третьей осью поставлялись и машины с колёсной формулой 6х4. Они имели несколько меньшую грузоподъёмность, но большую допустимую осевую нагрузку.</w:t>
      </w:r>
    </w:p>
    <w:p w:rsidR="00BD08B8" w:rsidRPr="00BD08B8" w:rsidRDefault="00BD08B8" w:rsidP="0064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640F43">
      <w:pPr>
        <w:spacing w:after="0" w:line="240" w:lineRule="auto"/>
      </w:pPr>
    </w:p>
    <w:sectPr w:rsidR="000E5ABB" w:rsidSect="00BD08B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DB"/>
    <w:rsid w:val="000E5ABB"/>
    <w:rsid w:val="003317DB"/>
    <w:rsid w:val="0052150E"/>
    <w:rsid w:val="00640F43"/>
    <w:rsid w:val="00B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08B8"/>
    <w:rPr>
      <w:color w:val="0000FF"/>
      <w:u w:val="single"/>
    </w:rPr>
  </w:style>
  <w:style w:type="character" w:customStyle="1" w:styleId="delimiter">
    <w:name w:val="delimiter"/>
    <w:basedOn w:val="a0"/>
    <w:rsid w:val="00BD08B8"/>
  </w:style>
  <w:style w:type="character" w:customStyle="1" w:styleId="current">
    <w:name w:val="current"/>
    <w:basedOn w:val="a0"/>
    <w:rsid w:val="00BD08B8"/>
  </w:style>
  <w:style w:type="paragraph" w:customStyle="1" w:styleId="post-meta">
    <w:name w:val="post-meta"/>
    <w:basedOn w:val="a"/>
    <w:rsid w:val="00BD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author">
    <w:name w:val="post-meta-author"/>
    <w:basedOn w:val="a0"/>
    <w:rsid w:val="00BD08B8"/>
  </w:style>
  <w:style w:type="character" w:customStyle="1" w:styleId="tie-date">
    <w:name w:val="tie-date"/>
    <w:basedOn w:val="a0"/>
    <w:rsid w:val="00BD08B8"/>
  </w:style>
  <w:style w:type="character" w:customStyle="1" w:styleId="post-views">
    <w:name w:val="post-views"/>
    <w:basedOn w:val="a0"/>
    <w:rsid w:val="00BD08B8"/>
  </w:style>
  <w:style w:type="paragraph" w:styleId="a4">
    <w:name w:val="Normal (Web)"/>
    <w:basedOn w:val="a"/>
    <w:uiPriority w:val="99"/>
    <w:semiHidden/>
    <w:unhideWhenUsed/>
    <w:rsid w:val="00BD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08B8"/>
    <w:rPr>
      <w:color w:val="0000FF"/>
      <w:u w:val="single"/>
    </w:rPr>
  </w:style>
  <w:style w:type="character" w:customStyle="1" w:styleId="delimiter">
    <w:name w:val="delimiter"/>
    <w:basedOn w:val="a0"/>
    <w:rsid w:val="00BD08B8"/>
  </w:style>
  <w:style w:type="character" w:customStyle="1" w:styleId="current">
    <w:name w:val="current"/>
    <w:basedOn w:val="a0"/>
    <w:rsid w:val="00BD08B8"/>
  </w:style>
  <w:style w:type="paragraph" w:customStyle="1" w:styleId="post-meta">
    <w:name w:val="post-meta"/>
    <w:basedOn w:val="a"/>
    <w:rsid w:val="00BD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author">
    <w:name w:val="post-meta-author"/>
    <w:basedOn w:val="a0"/>
    <w:rsid w:val="00BD08B8"/>
  </w:style>
  <w:style w:type="character" w:customStyle="1" w:styleId="tie-date">
    <w:name w:val="tie-date"/>
    <w:basedOn w:val="a0"/>
    <w:rsid w:val="00BD08B8"/>
  </w:style>
  <w:style w:type="character" w:customStyle="1" w:styleId="post-views">
    <w:name w:val="post-views"/>
    <w:basedOn w:val="a0"/>
    <w:rsid w:val="00BD08B8"/>
  </w:style>
  <w:style w:type="paragraph" w:styleId="a4">
    <w:name w:val="Normal (Web)"/>
    <w:basedOn w:val="a"/>
    <w:uiPriority w:val="99"/>
    <w:semiHidden/>
    <w:unhideWhenUsed/>
    <w:rsid w:val="00BD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ruck-auto.info/wp-content/uploads/2013/02/1360405290_truck-auto.info_volvo-f89_4.jp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truck-auto.info/wp-content/uploads/2013/02/1360405295_truck-auto.info_volvo-f89_3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truck-auto.info/wp-content/uploads/2013/02/1360405293_truck-auto.info_volvo-f89_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truck-auto.info/author/truck-auto" TargetMode="External"/><Relationship Id="rId11" Type="http://schemas.openxmlformats.org/officeDocument/2006/relationships/hyperlink" Target="http://truck-auto.info/wp-content/uploads/2013/02/1360405336_truck-auto.info_volvo-f89_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uck-auto.info/wp-content/uploads/2013/02/1360405371_truck-auto.info_volvo-f89_6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uck-auto.info/wp-content/uploads/2013/02/1360405221_truck-auto.info_volvo-f89_2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4628-3C78-49F1-B4AF-DD779324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2018-02-21T15:48:00Z</dcterms:created>
  <dcterms:modified xsi:type="dcterms:W3CDTF">2021-08-03T16:35:00Z</dcterms:modified>
</cp:coreProperties>
</file>