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28" w:rsidRPr="00381DCA" w:rsidRDefault="00573405" w:rsidP="00C2794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D3228">
        <w:rPr>
          <w:b/>
          <w:sz w:val="28"/>
          <w:szCs w:val="28"/>
        </w:rPr>
        <w:t xml:space="preserve">01-145 </w:t>
      </w:r>
      <w:r w:rsidR="00022388" w:rsidRPr="00381DCA">
        <w:rPr>
          <w:b/>
          <w:sz w:val="28"/>
          <w:szCs w:val="28"/>
        </w:rPr>
        <w:t>АВ-6</w:t>
      </w:r>
      <w:r>
        <w:rPr>
          <w:b/>
          <w:sz w:val="28"/>
          <w:szCs w:val="28"/>
        </w:rPr>
        <w:t>(130В1)</w:t>
      </w:r>
      <w:r w:rsidR="00022388" w:rsidRPr="00381DCA">
        <w:rPr>
          <w:b/>
          <w:sz w:val="28"/>
          <w:szCs w:val="28"/>
        </w:rPr>
        <w:t xml:space="preserve"> пожарный авто</w:t>
      </w:r>
      <w:r>
        <w:rPr>
          <w:b/>
          <w:sz w:val="28"/>
          <w:szCs w:val="28"/>
        </w:rPr>
        <w:t>мобиль воздушно-пенного тушения</w:t>
      </w:r>
      <w:r w:rsidR="00022388" w:rsidRPr="00381DCA">
        <w:rPr>
          <w:b/>
          <w:sz w:val="28"/>
          <w:szCs w:val="28"/>
        </w:rPr>
        <w:t xml:space="preserve"> на базе </w:t>
      </w:r>
      <w:r w:rsidR="007C5D22">
        <w:rPr>
          <w:b/>
          <w:sz w:val="28"/>
          <w:szCs w:val="28"/>
        </w:rPr>
        <w:t>переоборудованного</w:t>
      </w:r>
      <w:r>
        <w:rPr>
          <w:b/>
          <w:color w:val="000000" w:themeColor="text1"/>
          <w:sz w:val="28"/>
          <w:szCs w:val="28"/>
        </w:rPr>
        <w:t xml:space="preserve"> </w:t>
      </w:r>
      <w:r w:rsidRPr="003219C9">
        <w:rPr>
          <w:b/>
          <w:bCs/>
          <w:kern w:val="36"/>
          <w:sz w:val="28"/>
          <w:szCs w:val="28"/>
        </w:rPr>
        <w:t xml:space="preserve">цементовоза С-853 </w:t>
      </w:r>
      <w:r>
        <w:rPr>
          <w:b/>
          <w:sz w:val="28"/>
          <w:szCs w:val="28"/>
        </w:rPr>
        <w:t>с</w:t>
      </w:r>
      <w:r w:rsidR="00022388" w:rsidRPr="00381DCA">
        <w:rPr>
          <w:b/>
          <w:sz w:val="28"/>
          <w:szCs w:val="28"/>
        </w:rPr>
        <w:t xml:space="preserve"> седельн</w:t>
      </w:r>
      <w:r w:rsidR="00D17A57">
        <w:rPr>
          <w:b/>
          <w:sz w:val="28"/>
          <w:szCs w:val="28"/>
        </w:rPr>
        <w:t>ым</w:t>
      </w:r>
      <w:r w:rsidR="00022388" w:rsidRPr="00381DCA">
        <w:rPr>
          <w:b/>
          <w:sz w:val="28"/>
          <w:szCs w:val="28"/>
        </w:rPr>
        <w:t xml:space="preserve"> тягач</w:t>
      </w:r>
      <w:r w:rsidR="00D17A57">
        <w:rPr>
          <w:b/>
          <w:sz w:val="28"/>
          <w:szCs w:val="28"/>
        </w:rPr>
        <w:t>ом</w:t>
      </w:r>
      <w:r w:rsidR="00022388" w:rsidRPr="00381DCA">
        <w:rPr>
          <w:b/>
          <w:sz w:val="28"/>
          <w:szCs w:val="28"/>
        </w:rPr>
        <w:t xml:space="preserve"> ЗиЛ-130В1-76</w:t>
      </w:r>
      <w:r>
        <w:rPr>
          <w:b/>
          <w:sz w:val="28"/>
          <w:szCs w:val="28"/>
        </w:rPr>
        <w:t xml:space="preserve"> 4х2</w:t>
      </w:r>
      <w:bookmarkStart w:id="0" w:name="_GoBack"/>
      <w:bookmarkEnd w:id="0"/>
      <w:r w:rsidR="00ED3228" w:rsidRPr="00ED3228">
        <w:rPr>
          <w:b/>
          <w:sz w:val="28"/>
          <w:szCs w:val="28"/>
        </w:rPr>
        <w:t xml:space="preserve">, </w:t>
      </w:r>
      <w:r w:rsidR="00A033FE">
        <w:rPr>
          <w:b/>
          <w:sz w:val="28"/>
          <w:szCs w:val="28"/>
        </w:rPr>
        <w:t xml:space="preserve">пенообразователя до 8 м3, </w:t>
      </w:r>
      <w:r w:rsidR="00A317D4">
        <w:rPr>
          <w:b/>
          <w:sz w:val="28"/>
          <w:szCs w:val="28"/>
        </w:rPr>
        <w:t xml:space="preserve">насос </w:t>
      </w:r>
      <w:r w:rsidR="00A317D4" w:rsidRPr="00A317D4">
        <w:rPr>
          <w:b/>
          <w:sz w:val="28"/>
          <w:szCs w:val="28"/>
        </w:rPr>
        <w:t xml:space="preserve">ПН-40У </w:t>
      </w:r>
      <w:r w:rsidR="00A317D4">
        <w:rPr>
          <w:b/>
          <w:sz w:val="28"/>
          <w:szCs w:val="28"/>
        </w:rPr>
        <w:t xml:space="preserve">40 л/с, </w:t>
      </w:r>
      <w:r w:rsidR="00D17A57">
        <w:rPr>
          <w:b/>
          <w:sz w:val="28"/>
          <w:szCs w:val="28"/>
        </w:rPr>
        <w:t>боевой расчет</w:t>
      </w:r>
      <w:r w:rsidR="00ED3228" w:rsidRPr="00ED3228">
        <w:rPr>
          <w:b/>
          <w:sz w:val="28"/>
          <w:szCs w:val="28"/>
        </w:rPr>
        <w:t xml:space="preserve"> 3</w:t>
      </w:r>
      <w:r w:rsidR="00D17A57">
        <w:rPr>
          <w:b/>
          <w:sz w:val="28"/>
          <w:szCs w:val="28"/>
        </w:rPr>
        <w:t xml:space="preserve"> чел.</w:t>
      </w:r>
      <w:r w:rsidR="00ED3228" w:rsidRPr="00ED3228">
        <w:rPr>
          <w:b/>
          <w:sz w:val="28"/>
          <w:szCs w:val="28"/>
        </w:rPr>
        <w:t xml:space="preserve">, полный вес </w:t>
      </w:r>
      <w:r w:rsidR="00D17A57">
        <w:rPr>
          <w:b/>
          <w:sz w:val="28"/>
          <w:szCs w:val="28"/>
        </w:rPr>
        <w:t xml:space="preserve">до </w:t>
      </w:r>
      <w:r w:rsidR="00ED3228" w:rsidRPr="00ED3228">
        <w:rPr>
          <w:b/>
          <w:sz w:val="28"/>
          <w:szCs w:val="28"/>
        </w:rPr>
        <w:t>1</w:t>
      </w:r>
      <w:r w:rsidR="00FB26F0">
        <w:rPr>
          <w:b/>
          <w:sz w:val="28"/>
          <w:szCs w:val="28"/>
        </w:rPr>
        <w:t>5.</w:t>
      </w:r>
      <w:r w:rsidR="00ED3228" w:rsidRPr="00ED3228">
        <w:rPr>
          <w:b/>
          <w:sz w:val="28"/>
          <w:szCs w:val="28"/>
        </w:rPr>
        <w:t xml:space="preserve">4 </w:t>
      </w:r>
      <w:proofErr w:type="spellStart"/>
      <w:r w:rsidR="00ED3228" w:rsidRPr="00ED3228">
        <w:rPr>
          <w:b/>
          <w:sz w:val="28"/>
          <w:szCs w:val="28"/>
        </w:rPr>
        <w:t>тн</w:t>
      </w:r>
      <w:proofErr w:type="spellEnd"/>
      <w:r w:rsidR="00ED3228" w:rsidRPr="00ED3228">
        <w:rPr>
          <w:b/>
          <w:sz w:val="28"/>
          <w:szCs w:val="28"/>
        </w:rPr>
        <w:t xml:space="preserve">, </w:t>
      </w:r>
      <w:r w:rsidR="00FB26F0">
        <w:rPr>
          <w:b/>
          <w:sz w:val="28"/>
          <w:szCs w:val="28"/>
        </w:rPr>
        <w:t xml:space="preserve">ЗиЛ-130 </w:t>
      </w:r>
      <w:r w:rsidR="00ED3228" w:rsidRPr="00ED3228">
        <w:rPr>
          <w:b/>
          <w:sz w:val="28"/>
          <w:szCs w:val="28"/>
        </w:rPr>
        <w:t xml:space="preserve">150 </w:t>
      </w:r>
      <w:proofErr w:type="spellStart"/>
      <w:r w:rsidR="00ED3228" w:rsidRPr="00ED3228">
        <w:rPr>
          <w:b/>
          <w:sz w:val="28"/>
          <w:szCs w:val="28"/>
        </w:rPr>
        <w:t>лс</w:t>
      </w:r>
      <w:proofErr w:type="spellEnd"/>
      <w:r w:rsidR="00ED3228" w:rsidRPr="00ED3228">
        <w:rPr>
          <w:b/>
          <w:sz w:val="28"/>
          <w:szCs w:val="28"/>
        </w:rPr>
        <w:t>, 8</w:t>
      </w:r>
      <w:r w:rsidR="00FB26F0">
        <w:rPr>
          <w:b/>
          <w:sz w:val="28"/>
          <w:szCs w:val="28"/>
        </w:rPr>
        <w:t>0</w:t>
      </w:r>
      <w:r w:rsidR="00ED3228" w:rsidRPr="00ED3228">
        <w:rPr>
          <w:b/>
          <w:sz w:val="28"/>
          <w:szCs w:val="28"/>
        </w:rPr>
        <w:t xml:space="preserve"> км/час, </w:t>
      </w:r>
      <w:r w:rsidR="00D17A57">
        <w:rPr>
          <w:b/>
          <w:sz w:val="28"/>
          <w:szCs w:val="28"/>
        </w:rPr>
        <w:t>штучно</w:t>
      </w:r>
      <w:r w:rsidR="00ED3228" w:rsidRPr="00ED3228">
        <w:rPr>
          <w:b/>
          <w:sz w:val="28"/>
          <w:szCs w:val="28"/>
        </w:rPr>
        <w:t>,</w:t>
      </w:r>
      <w:r w:rsidR="00D17A57">
        <w:rPr>
          <w:b/>
          <w:sz w:val="28"/>
          <w:szCs w:val="28"/>
        </w:rPr>
        <w:t xml:space="preserve"> </w:t>
      </w:r>
      <w:r w:rsidR="00D17A57">
        <w:rPr>
          <w:b/>
          <w:color w:val="000000" w:themeColor="text1"/>
          <w:sz w:val="28"/>
          <w:szCs w:val="28"/>
        </w:rPr>
        <w:t>мастерские ПЧ, конец 1970-х</w:t>
      </w:r>
      <w:r w:rsidR="00D17A57" w:rsidRPr="00015246">
        <w:rPr>
          <w:b/>
          <w:color w:val="000000" w:themeColor="text1"/>
          <w:sz w:val="28"/>
          <w:szCs w:val="28"/>
        </w:rPr>
        <w:t xml:space="preserve"> г.</w:t>
      </w:r>
    </w:p>
    <w:p w:rsidR="00381DCA" w:rsidRDefault="00AD10D4" w:rsidP="00C27942">
      <w:pPr>
        <w:pStyle w:val="a5"/>
        <w:spacing w:before="0" w:beforeAutospacing="0" w:after="0" w:afterAutospacing="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2DB60E" wp14:editId="02AE32CC">
            <wp:simplePos x="0" y="0"/>
            <wp:positionH relativeFrom="margin">
              <wp:posOffset>666750</wp:posOffset>
            </wp:positionH>
            <wp:positionV relativeFrom="margin">
              <wp:posOffset>1171575</wp:posOffset>
            </wp:positionV>
            <wp:extent cx="4961890" cy="3201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DCA" w:rsidRDefault="00381DCA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27942">
      <w:pPr>
        <w:pStyle w:val="a5"/>
        <w:spacing w:before="0" w:beforeAutospacing="0" w:after="0" w:afterAutospacing="0"/>
        <w:rPr>
          <w:i/>
          <w:iCs/>
        </w:rPr>
      </w:pPr>
    </w:p>
    <w:p w:rsidR="00381DCA" w:rsidRDefault="00AD10D4" w:rsidP="00C27942">
      <w:pPr>
        <w:pStyle w:val="a5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</w:t>
      </w:r>
    </w:p>
    <w:p w:rsidR="007C5D22" w:rsidRDefault="007C5D22" w:rsidP="00C27942">
      <w:pPr>
        <w:pStyle w:val="a5"/>
        <w:spacing w:before="0" w:beforeAutospacing="0" w:after="0" w:afterAutospacing="0"/>
        <w:rPr>
          <w:i/>
          <w:iCs/>
        </w:rPr>
      </w:pPr>
    </w:p>
    <w:p w:rsidR="00381DCA" w:rsidRDefault="00381DCA" w:rsidP="00C27942">
      <w:pPr>
        <w:pStyle w:val="a5"/>
        <w:spacing w:before="0" w:beforeAutospacing="0" w:after="0" w:afterAutospacing="0"/>
        <w:rPr>
          <w:i/>
          <w:iCs/>
        </w:rPr>
      </w:pPr>
    </w:p>
    <w:p w:rsidR="00381DCA" w:rsidRDefault="00381DCA" w:rsidP="00C27942">
      <w:pPr>
        <w:pStyle w:val="a5"/>
        <w:spacing w:before="0" w:beforeAutospacing="0" w:after="0" w:afterAutospacing="0"/>
        <w:rPr>
          <w:i/>
          <w:iCs/>
        </w:rPr>
      </w:pPr>
    </w:p>
    <w:p w:rsidR="00381DCA" w:rsidRDefault="00381DCA" w:rsidP="00C27942">
      <w:pPr>
        <w:pStyle w:val="a5"/>
        <w:spacing w:before="0" w:beforeAutospacing="0" w:after="0" w:afterAutospacing="0"/>
        <w:rPr>
          <w:i/>
          <w:iCs/>
        </w:rPr>
      </w:pPr>
    </w:p>
    <w:p w:rsidR="00381DCA" w:rsidRDefault="00381DCA" w:rsidP="00C27942">
      <w:pPr>
        <w:pStyle w:val="a5"/>
        <w:spacing w:before="0" w:beforeAutospacing="0" w:after="0" w:afterAutospacing="0"/>
        <w:rPr>
          <w:i/>
          <w:iCs/>
        </w:rPr>
      </w:pPr>
    </w:p>
    <w:p w:rsidR="00381DCA" w:rsidRDefault="00381DCA" w:rsidP="00C27942">
      <w:pPr>
        <w:pStyle w:val="a5"/>
        <w:spacing w:before="0" w:beforeAutospacing="0" w:after="0" w:afterAutospacing="0"/>
        <w:rPr>
          <w:i/>
          <w:iCs/>
        </w:rPr>
      </w:pPr>
    </w:p>
    <w:p w:rsidR="00022388" w:rsidRDefault="00022388" w:rsidP="00C27942">
      <w:pPr>
        <w:pStyle w:val="a5"/>
        <w:spacing w:before="0" w:beforeAutospacing="0" w:after="0" w:afterAutospacing="0"/>
      </w:pPr>
      <w:r>
        <w:rPr>
          <w:i/>
          <w:iCs/>
        </w:rPr>
        <w:t xml:space="preserve"> </w:t>
      </w:r>
      <w:r>
        <w:t>Воздушно-механическая пена представляет собой механическую смесь воздуха, воды и пенообразователя (ПО-1, ПО-6,ПО-1</w:t>
      </w:r>
      <w:proofErr w:type="gramStart"/>
      <w:r>
        <w:t xml:space="preserve"> А</w:t>
      </w:r>
      <w:proofErr w:type="gramEnd"/>
      <w:r>
        <w:t xml:space="preserve">, ПО-1Д), состоящего из керосинового контакта, столярного клея и этилового спирта. Различают пену обычной и высокой кратности. Под кратностью пены понимается отношение объема в литрах полученной пены к сумме объемов в литрах израсходованной воды и пенообразователя. Обычная воздушно-механическая пена имеет кратность 5--10. В настоящее время применяют пену кратностью 100, 200 и более. </w:t>
      </w:r>
      <w:proofErr w:type="spellStart"/>
      <w:r>
        <w:t>Высокократная</w:t>
      </w:r>
      <w:proofErr w:type="spellEnd"/>
      <w:r>
        <w:t xml:space="preserve"> пена обладает способностью хорошо и быстро преодолевать повороты, подъемы, проходить через узкие щели, быстро снижать температуру горящих веществ. Поэтому ею целесообразно тушить пожары в помещениях и устройствах сложной конфигурации, в колодцах, в канализации; разлитые горючие вещества.</w:t>
      </w:r>
    </w:p>
    <w:p w:rsidR="00022388" w:rsidRDefault="003B6365" w:rsidP="00C27942">
      <w:pPr>
        <w:pStyle w:val="a5"/>
        <w:spacing w:before="0" w:beforeAutospacing="0" w:after="0" w:afterAutospacing="0"/>
      </w:pPr>
      <w:r>
        <w:t xml:space="preserve"> </w:t>
      </w:r>
      <w:r w:rsidR="00022388">
        <w:t>Обычную воздушно-механическую пену получают в воздушно-пенных стволах, куда вводят под давлением 0,3--0,6 МПа воду, смешанную с пенообразователем. При движении воды подсасывается воздух, вследствие чего образуется пена, направляемая к очагу пожара.</w:t>
      </w:r>
    </w:p>
    <w:p w:rsidR="00022388" w:rsidRDefault="00022388" w:rsidP="00C27942">
      <w:pPr>
        <w:pStyle w:val="a5"/>
        <w:spacing w:before="0" w:beforeAutospacing="0" w:after="0" w:afterAutospacing="0"/>
      </w:pPr>
      <w:r>
        <w:t xml:space="preserve">Воздушно-механическую пену получают также в стационарных огнетушителях вместимостью 200, 500 или 700 л или </w:t>
      </w:r>
      <w:proofErr w:type="spellStart"/>
      <w:r>
        <w:t>пеногенераторах</w:t>
      </w:r>
      <w:proofErr w:type="spellEnd"/>
      <w:r>
        <w:t xml:space="preserve"> большой производительности. Она экономична, для ее получения не требуется щелочей и кислот, она не портит оборудование и предметы, на которые попадает, не оказывает корродирующего действия и имеет малую электропроводимость. Воздушно-механическую пену можно использовать также в </w:t>
      </w:r>
      <w:proofErr w:type="spellStart"/>
      <w:r>
        <w:t>спринклерных</w:t>
      </w:r>
      <w:proofErr w:type="spellEnd"/>
      <w:r>
        <w:t xml:space="preserve"> и </w:t>
      </w:r>
      <w:proofErr w:type="spellStart"/>
      <w:r>
        <w:t>дренчерных</w:t>
      </w:r>
      <w:proofErr w:type="spellEnd"/>
      <w:r>
        <w:t xml:space="preserve"> установках.</w:t>
      </w:r>
    </w:p>
    <w:p w:rsidR="00022388" w:rsidRDefault="00022388" w:rsidP="00C27942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Огнегасительное</w:t>
      </w:r>
      <w:proofErr w:type="spellEnd"/>
      <w:r>
        <w:rPr>
          <w:rFonts w:eastAsiaTheme="minorHAnsi"/>
          <w:lang w:eastAsia="en-US"/>
        </w:rPr>
        <w:t xml:space="preserve"> действие пены состоит в том, что она, покрывая поверхность горящего вещества (плотность пены 0,1 -0,25 кг/м3), прекращает доступ горючих газов и паров в зону горения, изолирует горящее вещество от кислорода воздуха и охлаждает наиболее нагретый верхний слой вещества. Пена также защищает горючие жидкости и твердые вещества от нагревания и воспламенения. </w:t>
      </w:r>
      <w:r w:rsidRPr="00022388">
        <w:rPr>
          <w:rFonts w:eastAsiaTheme="minorHAnsi"/>
          <w:lang w:eastAsia="en-US"/>
        </w:rPr>
        <w:t xml:space="preserve">Основным недостатком химической и воздушно-механической пены, содержащих воду, является невозможность их применения для тушения электроустановок, находящихся под напряжением. Их нельзя использовать и для тушения веществ, вступающих в химическую реакцию с водой, гидрофильных легковоспламеняющихся жидкостей (спирты, кетоны, альдегиды и т.д.), а также ценных материалов и предметов. </w:t>
      </w:r>
      <w:r w:rsidR="00C27942">
        <w:rPr>
          <w:rFonts w:eastAsiaTheme="minorHAnsi"/>
          <w:lang w:eastAsia="en-US"/>
        </w:rPr>
        <w:t xml:space="preserve"> </w:t>
      </w:r>
    </w:p>
    <w:p w:rsidR="00A317D4" w:rsidRDefault="00A317D4" w:rsidP="00C27942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E21BD6" w:rsidRDefault="00E21BD6" w:rsidP="00C27942">
      <w:pPr>
        <w:pStyle w:val="a5"/>
        <w:spacing w:before="0" w:beforeAutospacing="0" w:after="0" w:afterAutospacing="0"/>
        <w:rPr>
          <w:i/>
        </w:rPr>
      </w:pPr>
      <w:r>
        <w:rPr>
          <w:i/>
        </w:rPr>
        <w:lastRenderedPageBreak/>
        <w:t xml:space="preserve">Без внимательного ознакомления с трудами Александра Владимировича сложно определить </w:t>
      </w:r>
      <w:proofErr w:type="gramStart"/>
      <w:r>
        <w:rPr>
          <w:i/>
        </w:rPr>
        <w:t>модели</w:t>
      </w:r>
      <w:proofErr w:type="gramEnd"/>
      <w:r>
        <w:rPr>
          <w:i/>
        </w:rPr>
        <w:t xml:space="preserve"> каких пожарных автомобилей у тебя в коллекции</w:t>
      </w:r>
      <w:r w:rsidR="00C636ED">
        <w:rPr>
          <w:i/>
        </w:rPr>
        <w:t>, и вообще понять коллекция ли она масштабных моделей или набор игрушек</w:t>
      </w:r>
      <w:r w:rsidR="00F9750C">
        <w:rPr>
          <w:i/>
        </w:rPr>
        <w:t>.</w:t>
      </w:r>
    </w:p>
    <w:p w:rsidR="00A317D4" w:rsidRDefault="00A317D4" w:rsidP="00C27942">
      <w:pPr>
        <w:pStyle w:val="a5"/>
        <w:spacing w:before="0" w:beforeAutospacing="0" w:after="0" w:afterAutospacing="0"/>
        <w:rPr>
          <w:i/>
        </w:rPr>
      </w:pPr>
      <w:r w:rsidRPr="00877145">
        <w:rPr>
          <w:i/>
        </w:rPr>
        <w:t>Из книги А.В. Карпова Пожарный автомобиль в СССР: в 6 ч., Ч. 2: Пожарный типаж т. 2: Целевое применение, Москва, 2013.</w:t>
      </w:r>
    </w:p>
    <w:p w:rsidR="0025102D" w:rsidRPr="000A09E4" w:rsidRDefault="00F9750C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02D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Новый метод тушения </w:t>
      </w:r>
      <w:r w:rsidRPr="00F975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(воздушно-механической пеной)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02D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потребовал и новых средств доставки пенообразователя к месту пожара. И тут путей развития пожарной техники нам известно всего два: использовать старую имеющуюся технику, переоборудовав её под новые задачи, или создавать что-то принципиально новое. АВПТ исключением из этой дилеммы не стали.</w:t>
      </w:r>
    </w:p>
    <w:p w:rsidR="0025102D" w:rsidRPr="000A09E4" w:rsidRDefault="0025102D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новых условиях, в первую очередь, напрашивалось очень простое 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переоборудовать под АВПТ </w:t>
      </w:r>
      <w:proofErr w:type="gramStart"/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имевшиеся</w:t>
      </w:r>
      <w:proofErr w:type="gramEnd"/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многих гарнизонах АХ-6 (130В1)-102В. Из АХ-6 достаточно просто сделать АВ-6. Задача была легка и быстро решаема на местах. Но тут поперёк прогресса встали штатные расстановки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УПО, административный ресурс: написано по штату «ХИМИЧЕСКОГО ПЕННОГО ТУШЕНИЯ» — будьте добры эксплуатировать! Обратившемуся за таким разрешением в Главк начальнику УПО УВД Краснодарского края И. С. Сущенко было категорически отказано в любых переделках. Так же было отказано и другим.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Ситуация складывалась интересная — с одной стороны ГУПО поддерживало и поощряло развитие воздушно-пенного тушения, с другой — процесс искусственно тормозился. И тут все стали действовать по-разному, например, краснодарцы и пожарные Коми АССР просто нашли для такого переоборудования лишний цементовоз. </w:t>
      </w:r>
      <w:r w:rsidR="00653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02D" w:rsidRPr="00FE1193" w:rsidRDefault="0025102D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Пожарный автомобиль АВ-6 (130В1) так и не стал серийным образцом. По крайней мере, найти следов его выпуска хотя 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малой серией не удалось. Его широкая распространенность объясняется достаточно большим количеством АХ-6, переделанных под доставку пенообразователя и широкой распространенностью в СССР строительной техники, в том числе и цементовозов. В отличие от перевозки цемента и порошка с их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аэроднищами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компрессорами, требования к устройству и характеристикам ёмкостей для перевозки пенообразователя</w:t>
      </w:r>
    </w:p>
    <w:p w:rsidR="0025102D" w:rsidRPr="00FE1193" w:rsidRDefault="0025102D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были ниже — главное чтобы не подтекало! Подавать же пенообразователь мог насос любой конструкции. Удачное стечение этих факторов привело к тому, что АВ-6 (130В1) создавались на местах в значительных количествах и, безусловно, сыграли весомую роль в отечественном пожаротушении. Отсутствие требований к его конструкции и официальных ограничений создавало широкий простор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рационализаторов. Чем они и воспользовались в полной мере.</w:t>
      </w:r>
    </w:p>
    <w:p w:rsidR="0025102D" w:rsidRPr="00FE1193" w:rsidRDefault="0025102D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Отсюда идёт разнообразие конструкций автомобилей АВ-6, хотя всё оно укладывалось в определенные, легко узнаваемые ещё со времён АХ-6 «стандартные» формы. Длинная цистерна? Чего придумывать — уложим на неё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! ГПС-600? Проблем нет — разместим вдоль той же цистерны! Насос? Разместим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на тягаче! А если ещё учесть обмен опытом между гарнизонами (чего придумывать и «изобретать велосипед», если у соседей такой автомобиль прекрасно работает?), то, несмотря на небольшие различия, общего в таких конструкциях будет много.</w:t>
      </w:r>
    </w:p>
    <w:p w:rsidR="0025102D" w:rsidRPr="00E844CE" w:rsidRDefault="0025102D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даже нарисовать портрет «стандартного» советского АВ-6 (130В1). Он создавался на базе современных ему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автоцементовозов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С-583 и представлял со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бой авт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опоезд в составе тягача ЗИЛ-130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В1 и цистерны-полуприцепа. Тут нужно сделать одно замечание. Дело в том, что обозначение АВ-6 касалось в основном поколения пожарных автомобилей, переделанных из АХ-6. Но ведь ёмкость цистерны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автоцементовоза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С-583 была больше -</w:t>
      </w:r>
      <w:r w:rsidR="0056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около 8000 л! И по идее название АВ-8 было бы такому автомобилю ближе. Но в который раз приходится идти на поводу у современников. В советских источниках встречается только обозначение АВ-6. Его мы и будем придерживаться далее. Цистерна для транспортировки пенообразователя имела цилиндрическую форму со сферическими днищами, ось цистерны была наклонена назад на 7°. Передней частью она опиралась на седельное устройство тягача, задней частью через рессоры и кронштейны — на оси ходовых колес с пневматическими шинами. Между цистерной и кабиной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водителя устанавливался пожарный центробежный насос ПН-40У и шестеренчатый насос НШН-600 для принудительной подачи пенообразователя из цистерны к </w:t>
      </w:r>
      <w:proofErr w:type="gram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стационарному</w:t>
      </w:r>
      <w:proofErr w:type="gram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(штатному ПС-5) и переносному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пеносмесителям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Переносной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большой производительности состоял из четырех параллельно действующих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пеносмесителей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водоструйного типа.</w:t>
      </w:r>
    </w:p>
    <w:p w:rsidR="0025102D" w:rsidRPr="00071600" w:rsidRDefault="0025102D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применения АВ-6 (130В1) зависела от потребного количества подачи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пеногенераторов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условий на месте тушения. Самым главным фактором считалась, конечно, возможность подъезда такой махины нужным боком к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водоисточнику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ведь всасывающий патрубок центробежного насоса АВ-6 был выведен в сторону (как у всех — назад нельзя, там же присоединялся полуприцеп!). Оптимальным таким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водоисточником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 считаться пожарный гидрант с достаточной водоотда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чей. Ну и возможность дотянуться до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водоисточника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всасывающими и напорно-всасывающими рукавами. Эти возможности в гарнизоне всегда можно было определить без труда, ведь количество объектов, куда в случае пожара высылался АВПТ, было небольшим, расположение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водоисточников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них было давно известно. Оставалось только проверить подъезды применительно к габаритам большого автомобиля, и с учетом длины его всасывающей линии нанести эту точку оптимального размещения на план пожаротушения.</w:t>
      </w:r>
    </w:p>
    <w:p w:rsidR="0025102D" w:rsidRPr="00071600" w:rsidRDefault="0025102D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Идеальные условия для установки на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АВ-6 имелись далеко не всегда, поэтому ряд рационализаторов от центробежных насосов отказывался. Получался простой пенный танкер с достаточно высокими характеристиками. Устройство его, а значит и изготовление, и управление при этом, становилось проще, с подачей пенообразователя легко справлялся шестерёнчатый НШН-600. Удачное решение. Но даже, если удавалось задействовать центробежный насос, тактические возможности </w:t>
      </w:r>
      <w:proofErr w:type="gram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нашего</w:t>
      </w:r>
      <w:proofErr w:type="gram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АВПТ возрастали не сильно.</w:t>
      </w:r>
    </w:p>
    <w:p w:rsidR="0025102D" w:rsidRPr="00D11859" w:rsidRDefault="0025102D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проста — технические ограничения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ПС-5, которым эти насосы оснащались. Помните, на шкале (лимбе) такого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указывались отметки 1-5? Правильно, подача до пяти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пеногенераторов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больше! А в нашем случае получалось даже меньше. Давайте посмотрим — почему? При работе от одного до пяти ГПС-600 автомобиль АВ-6 устанавливался на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вода в линии подавалась при помощи центробежного насоса ПН-40У. А далее получалась достаточно сложная схема: при подаче пены через 1-3 генератора ГПС-600 пенообразователь подавался в насос </w:t>
      </w:r>
      <w:proofErr w:type="gram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стационарный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ПС-5 в обычном режиме. При подаче пены через 4-5 генераторов ГПС-600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пеносмесителю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требовалась помощь, и пенообразователь из большой цистерны подавался через специальную об</w:t>
      </w:r>
      <w:r w:rsidRPr="00A418CA">
        <w:rPr>
          <w:rFonts w:ascii="Times New Roman" w:hAnsi="Times New Roman" w:cs="Times New Roman"/>
          <w:color w:val="000000" w:themeColor="text1"/>
          <w:sz w:val="24"/>
          <w:szCs w:val="24"/>
        </w:rPr>
        <w:t>вязку при помощи шестеренчатого насоса НШН-600. Почему на обычной автоцистерне помощь не требовалась, а тут возникала целая дополнительная конструкция?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просто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 в длине трубопроводов: у автоцистерны они короткие (только от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пенобака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), а тут их приходилось тянуть к насосу от большой ёмкости полуприцепа. Сложно, не правда ли?</w:t>
      </w:r>
    </w:p>
    <w:p w:rsidR="0025102D" w:rsidRPr="00D11859" w:rsidRDefault="0025102D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же требовалась реально серьёзная работа по подаче большого количества пены при работе 8-12 генераторов ГПС-600, тут центробежный насос не использовался, подача воды обеспечивалась от четырех автоцистерн или насосно-рукавных автомобилей. А пенообразователь подавался </w:t>
      </w:r>
      <w:proofErr w:type="gram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внешний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насосом НШН-600. Так что наличие на борту АВПТ центробежных насосов обычной производительности (40 л/с) было избыточным и не оправдано тактически.</w:t>
      </w:r>
    </w:p>
    <w:p w:rsidR="0025102D" w:rsidRPr="00D11859" w:rsidRDefault="0025102D" w:rsidP="002510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АВ-6 (130В1) был укомплектован четырьмя телескопическими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пеноподъёмниками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гребёнками для крепления двух ГПС-600, четырнадцатью генераторами пены средней кратности ГПС-600, всасывающими рукавами диаметром 125 и 75</w:t>
      </w:r>
      <w:r w:rsidR="00653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мм, двумя напорными прорезиненными рукавами, колонкой пожарной, крюком для открывания крышек гидрантов, универсальными рукавными зажимами, углекислотным огнетушителем, немеханизированным пожарным инструментом и электрическим групповым фонарем.</w:t>
      </w:r>
    </w:p>
    <w:p w:rsidR="00F8651D" w:rsidRDefault="006539FC" w:rsidP="006539FC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651D" w:rsidRDefault="00381DCA" w:rsidP="00C27942">
      <w:pPr>
        <w:pStyle w:val="a5"/>
        <w:spacing w:before="0" w:beforeAutospacing="0" w:after="0" w:afterAutospacing="0"/>
        <w:jc w:val="center"/>
        <w:rPr>
          <w:b/>
        </w:rPr>
      </w:pPr>
      <w:r w:rsidRPr="00F8651D">
        <w:rPr>
          <w:b/>
        </w:rPr>
        <w:t>Зи</w:t>
      </w:r>
      <w:r w:rsidR="00366971" w:rsidRPr="00F8651D">
        <w:rPr>
          <w:b/>
        </w:rPr>
        <w:t>Л-130В1-76</w:t>
      </w:r>
    </w:p>
    <w:p w:rsidR="00366971" w:rsidRPr="00022388" w:rsidRDefault="00366971" w:rsidP="00F8651D">
      <w:pPr>
        <w:pStyle w:val="a5"/>
        <w:spacing w:before="0" w:beforeAutospacing="0" w:after="0" w:afterAutospacing="0"/>
      </w:pPr>
      <w:r>
        <w:rPr>
          <w:sz w:val="30"/>
          <w:szCs w:val="30"/>
        </w:rPr>
        <w:t xml:space="preserve"> </w:t>
      </w:r>
      <w:r w:rsidR="00381DCA">
        <w:t>Седельный тягач Зи</w:t>
      </w:r>
      <w:r w:rsidRPr="00022388">
        <w:t>Л-130В1-76 выпускался Московским автомобильным заводом имен</w:t>
      </w:r>
      <w:r w:rsidR="00381DCA">
        <w:t>и Лихачёва на базе автомобиля Зи</w:t>
      </w:r>
      <w:r w:rsidRPr="00022388">
        <w:t xml:space="preserve">Л-130-76 с 1977 по 1986 годы </w:t>
      </w:r>
    </w:p>
    <w:p w:rsidR="00366971" w:rsidRPr="00AB49EA" w:rsidRDefault="00366971" w:rsidP="00C27942">
      <w:pPr>
        <w:pStyle w:val="a5"/>
        <w:spacing w:before="0" w:beforeAutospacing="0" w:after="0" w:afterAutospacing="0"/>
        <w:jc w:val="center"/>
        <w:rPr>
          <w:b/>
        </w:rPr>
      </w:pPr>
      <w:r w:rsidRPr="00C27942">
        <w:rPr>
          <w:b/>
        </w:rPr>
        <w:t>Технические характеристики: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Длина 5280 мм. Ширина 2360 мм. Высота 2400 мм. База 3300 мм.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Колея спереди/сзади 1800/1790 мм.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Передний свес 1075 мм.</w:t>
      </w:r>
      <w:r w:rsidR="00381DCA">
        <w:t xml:space="preserve"> </w:t>
      </w:r>
      <w:r w:rsidRPr="00022388">
        <w:t>Дорожный просвет 270 мм.</w:t>
      </w:r>
      <w:r w:rsidR="00381DCA">
        <w:t xml:space="preserve"> </w:t>
      </w:r>
      <w:r w:rsidRPr="00022388">
        <w:t>Высота седла 1245 мм.</w:t>
      </w:r>
    </w:p>
    <w:p w:rsidR="00F8651D" w:rsidRDefault="00366971" w:rsidP="00C27942">
      <w:pPr>
        <w:pStyle w:val="a5"/>
        <w:spacing w:before="0" w:beforeAutospacing="0" w:after="0" w:afterAutospacing="0"/>
      </w:pPr>
      <w:r w:rsidRPr="00022388">
        <w:t>Компоновка</w:t>
      </w:r>
      <w:r w:rsidR="00F8651D">
        <w:t>:</w:t>
      </w:r>
      <w:r w:rsidRPr="00022388">
        <w:t xml:space="preserve"> капотная, </w:t>
      </w:r>
      <w:proofErr w:type="spellStart"/>
      <w:r w:rsidRPr="00022388">
        <w:t>переднемоторная</w:t>
      </w:r>
      <w:proofErr w:type="spellEnd"/>
      <w:r w:rsidRPr="00022388">
        <w:t xml:space="preserve">, </w:t>
      </w:r>
      <w:proofErr w:type="spellStart"/>
      <w:r w:rsidRPr="00022388">
        <w:t>заднеприводная</w:t>
      </w:r>
      <w:proofErr w:type="spellEnd"/>
      <w:r w:rsidRPr="00022388">
        <w:t>.</w:t>
      </w:r>
      <w:r w:rsidR="00381DCA">
        <w:t xml:space="preserve"> 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Колёсная формула 4х2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Кабина цельнометаллическая, трёхместная.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Нагрузка на седельно-сцепное устройство 6400 кгс.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Седельно-сцепное устройство полуавтоматическое с тремя степенями свободы.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lastRenderedPageBreak/>
        <w:t>Масса седельно-сцепного устройства 136 кг.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Допустимая масса полуприцепа 14400 кг.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Снаряженная масса тягача 3860 кг</w:t>
      </w:r>
      <w:proofErr w:type="gramStart"/>
      <w:r w:rsidRPr="00022388">
        <w:t>.</w:t>
      </w:r>
      <w:proofErr w:type="gramEnd"/>
      <w:r w:rsidR="00381DCA">
        <w:t xml:space="preserve"> </w:t>
      </w:r>
      <w:proofErr w:type="gramStart"/>
      <w:r w:rsidRPr="00022388">
        <w:t>н</w:t>
      </w:r>
      <w:proofErr w:type="gramEnd"/>
      <w:r w:rsidRPr="00022388">
        <w:t>а переднюю ось 2115 кг.</w:t>
      </w:r>
      <w:r w:rsidR="00381DCA">
        <w:t xml:space="preserve"> </w:t>
      </w:r>
      <w:r w:rsidRPr="00022388">
        <w:t>на заднюю ось 1745 кг.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Полная масса тягача при нагрузке на седло 6400 кгс. 10485 кг.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   на переднюю ось 2485 кг</w:t>
      </w:r>
      <w:proofErr w:type="gramStart"/>
      <w:r w:rsidRPr="00022388">
        <w:t>.</w:t>
      </w:r>
      <w:proofErr w:type="gramEnd"/>
      <w:r w:rsidRPr="00022388">
        <w:t xml:space="preserve"> </w:t>
      </w:r>
      <w:proofErr w:type="gramStart"/>
      <w:r w:rsidRPr="00022388">
        <w:t>н</w:t>
      </w:r>
      <w:proofErr w:type="gramEnd"/>
      <w:r w:rsidRPr="00022388">
        <w:t>а заднюю ось 8000 кг.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Радиус поворота по оси следа внешнего переднего колеса 7,0 м.</w:t>
      </w:r>
      <w:r w:rsidR="00381DCA">
        <w:t xml:space="preserve"> </w:t>
      </w:r>
      <w:r w:rsidRPr="00022388">
        <w:t>наружный габаритный 7,6 м.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Максимальная скорость автопоезда 80 км/час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Тормозной путь автопоезда со скорости 50 км/час 28 м.</w:t>
      </w:r>
    </w:p>
    <w:p w:rsidR="00381DCA" w:rsidRDefault="00366971" w:rsidP="00C27942">
      <w:pPr>
        <w:pStyle w:val="a5"/>
        <w:spacing w:before="0" w:beforeAutospacing="0" w:after="0" w:afterAutospacing="0"/>
      </w:pPr>
      <w:r w:rsidRPr="00022388">
        <w:t>Контрольный расход топлива автопоездом при 50 км/час 39 л/100 км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 xml:space="preserve"> Двигатель ЗиЛ-130: карбюраторный, V-образный, </w:t>
      </w:r>
      <w:r w:rsidR="00F8651D">
        <w:t>4-</w:t>
      </w:r>
      <w:r w:rsidRPr="00022388">
        <w:t xml:space="preserve">тактный, </w:t>
      </w:r>
      <w:r w:rsidR="00F8651D">
        <w:t>8-</w:t>
      </w:r>
      <w:r w:rsidRPr="00022388">
        <w:t>цилиндровый, верхнеклапанный.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Диаметр цилиндра и ход поршня 100х95 мм.</w:t>
      </w:r>
      <w:r w:rsidR="00381DCA">
        <w:t xml:space="preserve"> </w:t>
      </w:r>
      <w:r w:rsidRPr="00022388">
        <w:t>Рабочий объём 5969 см³</w:t>
      </w:r>
      <w:r w:rsidR="00381DCA">
        <w:t xml:space="preserve">. </w:t>
      </w:r>
      <w:r w:rsidRPr="00022388">
        <w:t>Степень сжатия 6,5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Порядок работы цилиндров 1-5-4-2-6-3-7-8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 xml:space="preserve">Максимальная мощность 150 </w:t>
      </w:r>
      <w:proofErr w:type="spellStart"/>
      <w:r w:rsidRPr="00022388">
        <w:t>л.с</w:t>
      </w:r>
      <w:proofErr w:type="spellEnd"/>
      <w:r w:rsidRPr="00022388">
        <w:t xml:space="preserve">. (110,3 кВт) при 3200 </w:t>
      </w:r>
      <w:proofErr w:type="gramStart"/>
      <w:r w:rsidRPr="00022388">
        <w:t>об</w:t>
      </w:r>
      <w:proofErr w:type="gramEnd"/>
      <w:r w:rsidRPr="00022388">
        <w:t>/мин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 xml:space="preserve">Максимальный крутящий момент 41 кгс*м (402 Н*м) при 1800-2000 </w:t>
      </w:r>
      <w:proofErr w:type="gramStart"/>
      <w:r w:rsidRPr="00022388">
        <w:t>об</w:t>
      </w:r>
      <w:proofErr w:type="gramEnd"/>
      <w:r w:rsidRPr="00022388">
        <w:t>/мин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Карбюратор К-88АМ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Напряжение электрооборудования 12 В</w:t>
      </w:r>
      <w:r w:rsidR="00381DCA">
        <w:t xml:space="preserve">. </w:t>
      </w:r>
      <w:r w:rsidRPr="00022388">
        <w:t>Аккумуляторная батарея 6СТ-90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Сцепление однодисковое сухое.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Коробка передач пятиступенчатая с синхронизаторами на II, III, IV и V передачах.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Передаточные числа коробки передач 7,44; 4,10; 2,29; 1,47; 1,00; З.Х. - 7,09.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 xml:space="preserve">Главная передача двойная: пара конических шестерён со спиральными зубьями и пара цилиндрических </w:t>
      </w:r>
      <w:proofErr w:type="gramStart"/>
      <w:r w:rsidRPr="00022388">
        <w:t xml:space="preserve">( </w:t>
      </w:r>
      <w:proofErr w:type="gramEnd"/>
      <w:r w:rsidRPr="00022388">
        <w:t>на часть автомобилей устанавливалась одинарная гипоидная с передаточным числом 6,33).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Передаточное число главной передачи 6,32.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 xml:space="preserve">Рулевой механизм: винт и гайка с </w:t>
      </w:r>
      <w:proofErr w:type="gramStart"/>
      <w:r w:rsidRPr="00022388">
        <w:t>встроенным</w:t>
      </w:r>
      <w:proofErr w:type="gramEnd"/>
      <w:r w:rsidRPr="00022388">
        <w:t xml:space="preserve"> гидроусилителем.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Передняя подвеска на продольных полуэллиптических рессорах; амортизаторы гидравлические, телескопические.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Задняя подвеска на продольных полуэллиптических рессорах с дополнительными рессорами.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Рабочие тормоза барабанные на все колёса с пневматическим приводом.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Стояночный тормоз барабанный на трансмиссию с механическим приводом.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Число колёс 6+1</w:t>
      </w:r>
      <w:r w:rsidR="00381DCA">
        <w:t xml:space="preserve"> </w:t>
      </w:r>
      <w:r w:rsidRPr="00022388">
        <w:t>Шины 260-508Р</w:t>
      </w:r>
    </w:p>
    <w:p w:rsidR="00366971" w:rsidRDefault="00366971" w:rsidP="00C27942">
      <w:pPr>
        <w:pStyle w:val="a5"/>
        <w:spacing w:before="0" w:beforeAutospacing="0" w:after="0" w:afterAutospacing="0"/>
      </w:pPr>
      <w:r w:rsidRPr="00022388">
        <w:t>Топливные баки 2 по 125 л</w:t>
      </w:r>
      <w:proofErr w:type="gramStart"/>
      <w:r w:rsidRPr="00022388">
        <w:t xml:space="preserve"> .</w:t>
      </w:r>
      <w:proofErr w:type="gramEnd"/>
      <w:r w:rsidR="00381DCA">
        <w:t xml:space="preserve"> </w:t>
      </w:r>
      <w:r w:rsidRPr="00022388">
        <w:t>Топливо бензин А-76.</w:t>
      </w:r>
    </w:p>
    <w:sectPr w:rsidR="00366971" w:rsidSect="00F8651D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F"/>
    <w:rsid w:val="00022388"/>
    <w:rsid w:val="000727AF"/>
    <w:rsid w:val="000E5ABB"/>
    <w:rsid w:val="001B471A"/>
    <w:rsid w:val="0025102D"/>
    <w:rsid w:val="002C174B"/>
    <w:rsid w:val="00366971"/>
    <w:rsid w:val="00381DCA"/>
    <w:rsid w:val="003B6365"/>
    <w:rsid w:val="004335FE"/>
    <w:rsid w:val="0052150E"/>
    <w:rsid w:val="00560EB2"/>
    <w:rsid w:val="00573405"/>
    <w:rsid w:val="006539FC"/>
    <w:rsid w:val="007C5D22"/>
    <w:rsid w:val="00A033FE"/>
    <w:rsid w:val="00A317D4"/>
    <w:rsid w:val="00AD10D4"/>
    <w:rsid w:val="00C27942"/>
    <w:rsid w:val="00C636ED"/>
    <w:rsid w:val="00D17A57"/>
    <w:rsid w:val="00D93489"/>
    <w:rsid w:val="00E21BD6"/>
    <w:rsid w:val="00ED3228"/>
    <w:rsid w:val="00F35FFB"/>
    <w:rsid w:val="00F8651D"/>
    <w:rsid w:val="00F9750C"/>
    <w:rsid w:val="00F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71"/>
    <w:pPr>
      <w:ind w:left="720"/>
      <w:contextualSpacing/>
    </w:pPr>
  </w:style>
  <w:style w:type="table" w:styleId="a4">
    <w:name w:val="Table Grid"/>
    <w:basedOn w:val="a1"/>
    <w:uiPriority w:val="59"/>
    <w:rsid w:val="0036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71"/>
    <w:pPr>
      <w:ind w:left="720"/>
      <w:contextualSpacing/>
    </w:pPr>
  </w:style>
  <w:style w:type="table" w:styleId="a4">
    <w:name w:val="Table Grid"/>
    <w:basedOn w:val="a1"/>
    <w:uiPriority w:val="59"/>
    <w:rsid w:val="0036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670F-5BB1-4951-84DC-FD7A94FA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2018-06-05T06:40:00Z</dcterms:created>
  <dcterms:modified xsi:type="dcterms:W3CDTF">2022-01-07T11:00:00Z</dcterms:modified>
</cp:coreProperties>
</file>