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0" w:rsidRPr="00BF3991" w:rsidRDefault="00BF3991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01-141 АНР-40(130</w:t>
      </w:r>
      <w:r w:rsidR="0087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)-127А пожарный 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насосно-рукавный 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автомобиль на шасси ЗиЛ-130 4х2, боевой расчет 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чел.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87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выкладка рукавов 10-15 км/час, 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насос ПН-40У</w:t>
      </w:r>
      <w:r w:rsidR="00FE38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40 л/с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пенобак</w:t>
      </w:r>
      <w:proofErr w:type="spell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350 л, полный вес 8.2 </w:t>
      </w:r>
      <w:proofErr w:type="spell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ЗиЛ-130</w:t>
      </w:r>
      <w:r w:rsidR="0087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150 </w:t>
      </w:r>
      <w:proofErr w:type="spell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FE38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37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FE38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90 км/час, </w:t>
      </w:r>
      <w:r w:rsidR="00B37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завод ППО, </w:t>
      </w:r>
      <w:proofErr w:type="spellStart"/>
      <w:r w:rsidR="00FE38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Прилукский</w:t>
      </w:r>
      <w:proofErr w:type="spellEnd"/>
      <w:r w:rsidR="00FE38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р-н пос</w:t>
      </w:r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Ладан 1974-86 г. </w:t>
      </w:r>
      <w:proofErr w:type="gramStart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BF39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0"/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BF3991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13C324" wp14:editId="1131EC09">
            <wp:simplePos x="0" y="0"/>
            <wp:positionH relativeFrom="margin">
              <wp:posOffset>615315</wp:posOffset>
            </wp:positionH>
            <wp:positionV relativeFrom="margin">
              <wp:posOffset>885190</wp:posOffset>
            </wp:positionV>
            <wp:extent cx="5103495" cy="3043555"/>
            <wp:effectExtent l="0" t="0" r="190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41C2E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653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 </w:t>
      </w:r>
      <w:proofErr w:type="gramStart"/>
      <w:r w:rsidR="000653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сожалению</w:t>
      </w:r>
      <w:proofErr w:type="gramEnd"/>
      <w:r w:rsidR="0006530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мастер не уделил внимания весьма существенным деталям</w:t>
      </w:r>
      <w:r w:rsidR="00D41C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наличие которых</w:t>
      </w:r>
      <w:r w:rsidR="009A5D8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</w:t>
      </w:r>
      <w:r w:rsidR="00D41C2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отражает целевое назначение и возможности автомобиля.</w:t>
      </w:r>
      <w:r w:rsidR="009A5D8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Да и </w:t>
      </w:r>
      <w:r w:rsidR="009A5D8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съёмная рукавная катушка РК-4А</w:t>
      </w:r>
      <w:r w:rsidR="00FA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бы </w:t>
      </w:r>
      <w:r w:rsidR="009A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лишней.</w:t>
      </w:r>
      <w:r w:rsidR="00FA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5AD7" w:rsidRDefault="00915AD7" w:rsidP="00A46E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AD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Изготовитель: </w:t>
      </w:r>
      <w:proofErr w:type="spellStart"/>
      <w:r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рилукское</w:t>
      </w:r>
      <w:proofErr w:type="spellEnd"/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производственное объединение «Противопожарное оборудование» ВПО «</w:t>
      </w:r>
      <w:proofErr w:type="spellStart"/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Союзпожмаш</w:t>
      </w:r>
      <w:proofErr w:type="spellEnd"/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» Министерства строительного, дорожного и коммунального машиностроения.</w:t>
      </w:r>
    </w:p>
    <w:p w:rsidR="001F4500" w:rsidRDefault="00915AD7" w:rsidP="00A46E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Автомобиль насосный рукавный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>ыпускал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серийно с 1974 г. </w:t>
      </w:r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шасси </w:t>
      </w:r>
      <w:hyperlink r:id="rId7" w:tooltip="ЗиЛ 13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ЗиЛ-</w:t>
        </w:r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130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п</w:t>
      </w:r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>редназнач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ался</w:t>
      </w:r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доставки к месту </w:t>
      </w:r>
      <w:hyperlink r:id="rId8" w:tooltip="Пожар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пожара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Боевой расчет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боевого расчета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ooltip="Средства пожаротушениz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средств пожаротушения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пожарно-технического вооружения (ПТВ)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прокладки </w:t>
      </w:r>
      <w:hyperlink r:id="rId12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магистральной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рукавной линии по ходу автомобиля и </w:t>
      </w:r>
      <w:hyperlink r:id="rId13" w:tooltip="Ликвидация" w:history="1">
        <w:r w:rsidR="001F4500" w:rsidRPr="001F45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ликвидации пожара</w:t>
        </w:r>
      </w:hyperlink>
      <w:r w:rsidR="001F4500"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00" w:rsidRDefault="00065300" w:rsidP="00A46EE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15AD7" w:rsidRPr="00065300" w:rsidRDefault="00915AD7" w:rsidP="00A46EE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65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Источник: vk.com, </w:t>
      </w:r>
      <w:r w:rsidR="00A86314" w:rsidRPr="00065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Автотехника из прошлого. СССР и не только; АНР-40(130) модели 127А и 127Б. </w:t>
      </w:r>
      <w:r w:rsidR="006B4613" w:rsidRPr="00065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Спасибо, к сожалению неуказанному, автору</w:t>
      </w:r>
      <w:r w:rsidR="00B372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достойная работа высокого профессионала.</w:t>
      </w:r>
    </w:p>
    <w:p w:rsidR="00586F55" w:rsidRPr="00586F55" w:rsidRDefault="00915AD7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1960-х ОКБ ПМ разрабатывает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 начале 1970-х годов </w:t>
      </w:r>
      <w:proofErr w:type="spellStart"/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ППМ изготавливает опытную партию насосно-рукавного автомобиля АНР-40(130) модель 132. Для СССР это был новый тип пожарного автомобиля. В отличи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ранее выпускавшихся автонасосов (АН), вывозивших рукава только в скатках и на катушке, АНР имел специальный рукавный отсек, в котором рукава укладывались "змейкой" (или как сейчас говорят "гармошкой"). Благодаря этому он мог прокладывать магистральные линии на ходу. Некоторые машины -132 модели направляются для опытной эксплуатации в гарнизоны пожарной охраны. Известно, что один АНР-40(130)-132 вначале 1970-х служил в Ленинграде.</w:t>
      </w:r>
    </w:p>
    <w:p w:rsidR="00586F55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конструкции опытных АНР-40(130)-132 заимствовались отработанные элементы серийных машин. В частности, кабина расчёта, с расположенным в ней насосом, была использована от уже выпускавшегося автонасоса АН-40(130Е)-127. Используя это обстоятельство, во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избежание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долгих бюрократических проволочек (а в те времена они всегда сопутствовали запуску новой модели в серию), было решено организовать серийный выпуск АНР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как новой модели, а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модификации машины уже находящейся в производстве, с присвоением ей индекса АНР-40(130) модель 127А. В 1973 году опытный экземпляр проходит все положенные испытания и заключения приёмных комиссий,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начиная с 1974 года организуется серийный выпуск АНР-40(130)-127А. Всего, с 1974 по 1986 год было выпущено около 1100 штук модели -127А. Она поставлялась во все крупные города СССР. Но наибольшая "плотность" АНР, благодаря развитой водопроводной сети с гидрантами, была достигнута в Москве, где в период с середины 1970-х до конца 1990-х они были неизменным вторым ходом в большинстве ПЧ. В 1985 году модель -127А получает надстройку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новой формы - с целью упрощения, и как следствие удешевления производства, теперь борта и дверцы отсеков изготавливаются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прямыми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изгибов. С небольшими изменениями эта надстройка будет устанавливаться и на новую модификацию АНР-40(130) модель 127Б, опытный образец которой прошёл испытания в 1985 году, и со второй половины 1986 года запущен в серийное производство. Главным внешним отличием модели -127Б от -127А становятся всасывающие патрубки. Теперь, вместо одного, выходившего вперёд, на правую сторону облицовки радиатора, их стало два, по бокам кабины, между дверей. Выпуск АНР-40(130)-127Б продолжался до 1994 года. В сентябре 1992 года завод </w:t>
      </w:r>
      <w:proofErr w:type="spellStart"/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прекратил выпуск всех модификаций 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Л-130. В связи с этим, АНР выпускавшиеся </w:t>
      </w:r>
      <w:proofErr w:type="spellStart"/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выпускавшиеся</w:t>
      </w:r>
      <w:proofErr w:type="spellEnd"/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1993-94 годах базировались шасси УАМЗ-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Л-431412 производства Уральского автомоторного завода. Характерной чертой этих машин была кабина 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Л-131 на ходовой части 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Л-130.</w:t>
      </w:r>
    </w:p>
    <w:p w:rsidR="00980591" w:rsidRPr="00980591" w:rsidRDefault="00980591" w:rsidP="009805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0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Конструктивные особенности</w:t>
      </w:r>
    </w:p>
    <w:p w:rsidR="00980591" w:rsidRPr="00980591" w:rsidRDefault="00980591" w:rsidP="009805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насосы, система дополнительного охлаждения, вакуумная система, коробка отбора мощности и газоструйный вакуумный аппарат аналогичны тем, которые установлены на пожарных АЦ.</w:t>
      </w:r>
    </w:p>
    <w:p w:rsidR="00980591" w:rsidRDefault="00980591" w:rsidP="009805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линии дополнительного охлаждения двигателя и коробки передач имеются ответвления 7 и 8 для орошения топливного бака. Система орошения включается вентилем 5. Змеевик теплообменника двигателя последовательно соединен с аналогичным змеевиком коробки передач и соединен трубопроводами 1 и 2 </w:t>
      </w:r>
      <w:proofErr w:type="gramStart"/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всасывающей и напорной полостями насоса. Вода из двигателя через корпус теплообменника поступает в радиатор, омывает змеевик и охлаждается водой, циркулирующей по трубопроводу из насоса. Система охлаждения обеспечивает непрерывную работу двигателя при номинальном режиме и температуре окружающего воздуха ±35оС в течение 6 ч.</w:t>
      </w:r>
    </w:p>
    <w:p w:rsidR="00586F55" w:rsidRDefault="00586F55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Кабина автомобиля</w:t>
      </w:r>
      <w:r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цельнометаллическая, 9-ти местная, с тремя рядами сидений. В первом ряду, между сидениями водителя и командира отделения, установлен насос. Во втором и третьем ряду сидений семь бойцов располагались лицом друг к другу довольно в стеснённых условиях.</w:t>
      </w:r>
    </w:p>
    <w:p w:rsidR="00D55BBD" w:rsidRPr="00D55BBD" w:rsidRDefault="00D55BBD" w:rsidP="00A46E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Пенобак</w:t>
      </w:r>
      <w:proofErr w:type="spellEnd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водопенные</w:t>
      </w:r>
      <w:proofErr w:type="spellEnd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коммуникации</w:t>
      </w:r>
    </w:p>
    <w:p w:rsidR="00586F55" w:rsidRPr="00586F55" w:rsidRDefault="00D55BBD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отличие от АЦ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 под полом АНР.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поперечном сечении он имеет форму сегмента.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нержавеющей стали. В задней части расположена горлов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заполнения его пенообразователем. Она выведена н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крышу кузова и имеет трубку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выхода воздуха при заполнении бака. На переднюю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стенку бака выведен патрубок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соединения с трубопроводом, ведущим к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пеносмесителю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нижней части бака имеетс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отстойник и заглушка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зимнее время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обогревается выхлопными газами.</w:t>
      </w:r>
    </w:p>
    <w:p w:rsidR="00586F55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водопенных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коммуникаций имеет ряд особенностей. Так как насос размещен в средней части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машины, то напорные задвижки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вывед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ены на оба борта. Вакуумметр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 на щитке приборов у вод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ителя автомобиля. Трубопровод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забора пенообразователя из посторонней емкости выведен на левую сторону автомобиля. Всасывающий патрубок выведен вперед и расположен на переднем бампере. Это позволяет устанавливать автонасос на водоем без предварительного маневрирования.</w:t>
      </w:r>
      <w:r w:rsid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5BBD" w:rsidRP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Принципиальные схемы </w:t>
      </w:r>
      <w:proofErr w:type="spellStart"/>
      <w:r w:rsidR="00D55BBD" w:rsidRP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водопенных</w:t>
      </w:r>
      <w:proofErr w:type="spellEnd"/>
      <w:r w:rsidR="00D55BBD" w:rsidRP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коммуникаций идентичны во всех типах АНР.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1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Кузов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 автомобиля цельнометаллический, имеет восемь закрытых отсеков. В них расположено и закреплено пожарно-техническое оборудование.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части кузова установлены съемные стойки с роликами. Между стойками укладываются «змейкой» пожарные напорные рукава. При развертывании</w:t>
      </w:r>
      <w:r w:rsidR="00FE3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рукава выкладываются на ходу в одну или две линии.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удобства укладки рукавов ящик изготовлен </w:t>
      </w:r>
      <w:proofErr w:type="gramStart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съемным</w:t>
      </w:r>
      <w:proofErr w:type="gramEnd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съемные также и боковые шторки в передних боковых отсеках кузова.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задней части АНР на специальных кронштейнах устанавливалась съёмная рукавная катушка РК-4А), предназначенная для укладки, транспортировки и механизированной прокладки напорных рукавных линий.</w:t>
      </w:r>
      <w:proofErr w:type="gramEnd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шпульку катушки может быть намотано 120 метров (6 шт.) напорных рукавов диаметром 66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мм, или 100 метров (5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шт.) напорных рукавов диаметром 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мм, или 80 метров (4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шт.) напорных рукавов диаметром 89 мм. (89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 рукава применялись на АНР только в Москве).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Рукавная катушка снимается и устанавливается на автомобиле вручную двумя бойцами. При прокладке рукавной линии катушка перекатывается на двух колесах с пневматическими шинами. Шпулька с рукавами вращается на двух радиально-сферических шариковых подшипниках и имеет фиксатор, препятствующий ее произвольному вращению.</w:t>
      </w:r>
    </w:p>
    <w:p w:rsidR="00EA1B6C" w:rsidRPr="00EA1B6C" w:rsidRDefault="00771F0A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АНР полностью сохранено электрооборудование базового шасси. Кроме того, дополнительно установлены </w:t>
      </w:r>
      <w:proofErr w:type="spellStart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светопроблесковые</w:t>
      </w:r>
      <w:proofErr w:type="spellEnd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маяки синего цвета, фары-прожекторы (боковая и задняя) для освещения места работы на пожаре. Для освещения кабины боевого расчета и отсеков кузовов установлены плафоны.</w:t>
      </w:r>
    </w:p>
    <w:p w:rsidR="00EA1B6C" w:rsidRDefault="00771F0A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щитке приборов в кабине водителя установлены выключатели плафонов кузова, подсветки </w:t>
      </w:r>
      <w:proofErr w:type="gramStart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вакуум-клапана</w:t>
      </w:r>
      <w:proofErr w:type="gramEnd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фары прожектора, фары задней, электропроблесковых маяков. Автомобиль оборудован сигнализацией открывания дверей кузова.</w:t>
      </w:r>
    </w:p>
    <w:p w:rsidR="00AD51E9" w:rsidRPr="00AD51E9" w:rsidRDefault="00AD51E9" w:rsidP="00AD5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2008-</w:t>
      </w:r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годах, в связи с ликвидацией в России баз длительного хранения техники, в пожарные части были переданы десятки АНР-40(130)-127А и -127Б, поставленных на консервацию в период с середины 1980-х до начала 1990-х.</w:t>
      </w:r>
    </w:p>
    <w:p w:rsidR="00AD51E9" w:rsidRPr="001F4500" w:rsidRDefault="00AD51E9" w:rsidP="00AD5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силу различных причин и обстоятельств, их применение по прямому назначению в некоторых гарнизонах оказалось затруднительным. Поэтому силами местных ПТЦ и </w:t>
      </w:r>
      <w:proofErr w:type="spellStart"/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техотрядов</w:t>
      </w:r>
      <w:proofErr w:type="spellEnd"/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некоторые АНР были переоборудованы в более востребованные АЦ (автоцистерны) путём установки в рукавный отсек самодельных ёмкостей для воды на 2100-2200 литров.</w:t>
      </w: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назначения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8200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Удельная мощность, кВт/т: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51</w:t>
      </w:r>
      <w:r w:rsidR="00A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мм,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77</w:t>
      </w:r>
      <w:r w:rsidR="00A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мм,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напорных рукавов, шт.: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насоса: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hyperlink r:id="rId14" w:tooltip="ПН-40У" w:history="1">
        <w:r w:rsidRPr="001F45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ПН-40У</w:t>
        </w:r>
      </w:hyperlink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лафетного ствола: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</w:t>
      </w:r>
      <w:proofErr w:type="spellEnd"/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автомобиля: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hyperlink r:id="rId15" w:tooltip="ЗИЛ-130" w:history="1">
        <w:r w:rsidR="00366D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1F45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Л-130</w:t>
        </w:r>
        <w:proofErr w:type="gramStart"/>
      </w:hyperlink>
      <w:r w:rsidR="00A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максимальная,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мест для боевого расчета</w:t>
      </w:r>
      <w:r w:rsidR="00BF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водителя: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proofErr w:type="gramEnd"/>
    </w:p>
    <w:p w:rsidR="001F4500" w:rsidRPr="001F4500" w:rsidRDefault="001F4500" w:rsidP="00BF39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топливных баков, л.: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170</w:t>
      </w: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экономного использования топлива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на 100 км пробега (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базовая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л: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38.5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стационарной работе на привод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спецагрегата</w:t>
      </w:r>
      <w:proofErr w:type="spell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л/мин:</w:t>
      </w:r>
      <w:r w:rsidR="00BF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0.33</w:t>
      </w:r>
    </w:p>
    <w:p w:rsidR="001F4500" w:rsidRPr="001F4500" w:rsidRDefault="001F4500" w:rsidP="00BF39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холостой работе, л/мин: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0.15</w:t>
      </w: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транспортабельности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Длина,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7150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2470</w:t>
      </w:r>
    </w:p>
    <w:p w:rsid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2730</w:t>
      </w:r>
    </w:p>
    <w:p w:rsidR="00586F55" w:rsidRPr="00A46EE0" w:rsidRDefault="00586F55" w:rsidP="00A46EE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6EE0">
        <w:rPr>
          <w:sz w:val="24"/>
          <w:szCs w:val="24"/>
        </w:rPr>
        <w:t>Тактико-технические характеристики</w:t>
      </w:r>
      <w:hyperlink r:id="rId16" w:anchor="Тактико-технические_характеристики_8" w:tooltip="Ссылка на этот Раздел" w:history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7"/>
        <w:gridCol w:w="1776"/>
      </w:tblGrid>
      <w:tr w:rsidR="00586F55" w:rsidRPr="00586F55" w:rsidTr="00586F55"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работе с установкой на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водоисточники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86F55" w:rsidRPr="00586F55" w:rsidTr="00586F55"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объем раствора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- 6%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5833,33</w:t>
            </w:r>
          </w:p>
        </w:tc>
      </w:tr>
      <w:tr w:rsidR="00586F55" w:rsidRPr="00586F55" w:rsidTr="00586F55"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работы, мин: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ствола </w:t>
            </w:r>
            <w:hyperlink r:id="rId17" w:tooltip="СВП-4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СВП-4</w:t>
              </w:r>
            </w:hyperlink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12,15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генератора </w:t>
            </w:r>
            <w:hyperlink r:id="rId18" w:tooltip="ГПС-600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ГПС-600</w:t>
              </w:r>
            </w:hyperlink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</w:tr>
      <w:tr w:rsidR="00586F55" w:rsidRPr="00586F55" w:rsidTr="00586F55"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hyperlink r:id="rId19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пены</w:t>
              </w:r>
            </w:hyperlink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м3: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-низкой </w:t>
            </w:r>
            <w:hyperlink r:id="rId20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кратности</w:t>
              </w:r>
            </w:hyperlink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(К=10)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58,33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-средней кратност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К=100)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583,33</w:t>
            </w:r>
          </w:p>
        </w:tc>
      </w:tr>
      <w:tr w:rsidR="00586F55" w:rsidRPr="00586F55" w:rsidTr="00586F55"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низкой кратности при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Iтр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0,1…0,15л/(с*м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97,22…64,81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средней кратности при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Iтр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0,05…0,08л/(с*м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194,44…121,53</w:t>
            </w:r>
          </w:p>
        </w:tc>
      </w:tr>
      <w:tr w:rsidR="00586F55" w:rsidRPr="00586F55" w:rsidTr="00586F55"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Возможный объем тушения пеной средней кратности при </w:t>
            </w:r>
            <w:proofErr w:type="spellStart"/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=3 (4- или6% раствор пенообразователя), м3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291,66…194,44</w:t>
            </w:r>
          </w:p>
        </w:tc>
      </w:tr>
    </w:tbl>
    <w:p w:rsidR="00586F55" w:rsidRPr="001F4500" w:rsidRDefault="00586F55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1F4500" w:rsidRDefault="000E5ABB" w:rsidP="00A46E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1F4500" w:rsidSect="00FA65D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5"/>
    <w:rsid w:val="00065300"/>
    <w:rsid w:val="000E5ABB"/>
    <w:rsid w:val="000F2618"/>
    <w:rsid w:val="001F4500"/>
    <w:rsid w:val="00366D8B"/>
    <w:rsid w:val="00516D7D"/>
    <w:rsid w:val="0052150E"/>
    <w:rsid w:val="00586F55"/>
    <w:rsid w:val="006B4613"/>
    <w:rsid w:val="00771F0A"/>
    <w:rsid w:val="00874AD6"/>
    <w:rsid w:val="00915AD7"/>
    <w:rsid w:val="00980591"/>
    <w:rsid w:val="009A5D8C"/>
    <w:rsid w:val="009F5335"/>
    <w:rsid w:val="00A46EE0"/>
    <w:rsid w:val="00A86314"/>
    <w:rsid w:val="00AD51E9"/>
    <w:rsid w:val="00AF2BA4"/>
    <w:rsid w:val="00B37220"/>
    <w:rsid w:val="00BA7CFF"/>
    <w:rsid w:val="00BB06F7"/>
    <w:rsid w:val="00BF3991"/>
    <w:rsid w:val="00CF037F"/>
    <w:rsid w:val="00D41C2E"/>
    <w:rsid w:val="00D55BBD"/>
    <w:rsid w:val="00D56D90"/>
    <w:rsid w:val="00EA1B6C"/>
    <w:rsid w:val="00FA65D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8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8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478">
          <w:marLeft w:val="60"/>
          <w:marRight w:val="60"/>
          <w:marTop w:val="60"/>
          <w:marBottom w:val="0"/>
          <w:divBdr>
            <w:top w:val="single" w:sz="6" w:space="3" w:color="auto"/>
            <w:left w:val="single" w:sz="6" w:space="3" w:color="auto"/>
            <w:bottom w:val="single" w:sz="6" w:space="3" w:color="auto"/>
            <w:right w:val="single" w:sz="6" w:space="3" w:color="auto"/>
          </w:divBdr>
          <w:divsChild>
            <w:div w:id="16453127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350">
              <w:marLeft w:val="75"/>
              <w:marRight w:val="0"/>
              <w:marTop w:val="0"/>
              <w:marBottom w:val="7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5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4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77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8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0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6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1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8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59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4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1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5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f%d0%be%d0%b6%d0%b0%d1%80.ashx" TargetMode="External"/><Relationship Id="rId13" Type="http://schemas.openxmlformats.org/officeDocument/2006/relationships/hyperlink" Target="http://wiki-fire.org/%d0%9b%d0%b8%d0%ba%d0%b2%d0%b8%d0%b4%d0%b0%d1%86%d0%b8%d1%8f.ashx" TargetMode="External"/><Relationship Id="rId18" Type="http://schemas.openxmlformats.org/officeDocument/2006/relationships/hyperlink" Target="http://wiki-fire.org/%d0%93%d0%9f%d0%a1-600.ash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ki-fire.org/%d0%97%d0%b8%d0%9b%20130.ashx" TargetMode="External"/><Relationship Id="rId12" Type="http://schemas.openxmlformats.org/officeDocument/2006/relationships/hyperlink" Target="http://wiki-fire.org/%d0%9c%d0%b0%d0%b3%d0%b8%d1%81%d1%82%d1%80%d0%b0%d0%bb%d1%8c%d0%bd%d0%b0%d1%8f%20%d1%80%d1%83%d0%ba%d0%b0%d0%b2%d0%bd%d0%b0%d1%8f%20%d0%bb%d0%b8%d0%bd%d0%b8%d1%8f.ashx" TargetMode="External"/><Relationship Id="rId17" Type="http://schemas.openxmlformats.org/officeDocument/2006/relationships/hyperlink" Target="http://wiki-fire.org/%d0%a1%d0%92%d0%9f-4.ash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ki-fire.org/%D0%90%D0%9D%D0%A0-40(130)127%D0%90.ashx" TargetMode="External"/><Relationship Id="rId20" Type="http://schemas.openxmlformats.org/officeDocument/2006/relationships/hyperlink" Target="http://wiki-fire.org/%d0%9a%d1%80%d0%b0%d1%82%d0%bd%d0%be%d1%81%d1%82%d1%8c%20%d0%bf%d0%b5%d0%bd%d1%8b.ashx" TargetMode="External"/><Relationship Id="rId1" Type="http://schemas.openxmlformats.org/officeDocument/2006/relationships/styles" Target="styles.xml"/><Relationship Id="rId6" Type="http://schemas.openxmlformats.org/officeDocument/2006/relationships/hyperlink" Target="http://wiki-fire.org/pump-hose%20fire%20cars.ashx" TargetMode="External"/><Relationship Id="rId11" Type="http://schemas.openxmlformats.org/officeDocument/2006/relationships/hyperlink" Target="http://wiki-fire.org/%d0%9f%d0%be%d0%b6%d0%b0%d1%80%d0%bd%d0%be-%d1%82%d0%b5%d1%85%d0%bd%d0%b8%d1%87%d0%b5%d1%81%d0%ba%d0%be%d0%b5%20%d0%b2%d0%be%d0%be%d1%80%d1%83%d0%b6%d0%b5%d0%bd%d0%b8%d0%b5.ash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ki-fire.org/%d0%97%d0%98%d0%9b-130.ashx" TargetMode="External"/><Relationship Id="rId10" Type="http://schemas.openxmlformats.org/officeDocument/2006/relationships/hyperlink" Target="http://wiki-fire.org/%d0%a1%d1%80%d0%b5%d0%b4%d1%81%d1%82%d0%b2%d0%b0%20%d0%bf%d0%be%d0%b6%d0%b0%d1%80%d0%be%d1%82%d1%83%d1%88%d0%b5%d0%bd%d0%b8z.ashx" TargetMode="External"/><Relationship Id="rId19" Type="http://schemas.openxmlformats.org/officeDocument/2006/relationships/hyperlink" Target="http://wiki-fire.org/%d0%9f%d0%b5%d0%bd%d0%b0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fire.org/%d0%91%d0%be%d0%b5%d0%b2%d0%be%d0%b9%20%d1%80%d0%b0%d1%81%d1%87%d0%b5%d1%82.ashx" TargetMode="External"/><Relationship Id="rId14" Type="http://schemas.openxmlformats.org/officeDocument/2006/relationships/hyperlink" Target="http://wiki-fire.org/%d0%9f%d0%9d-40%d0%a3.ash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2018-05-30T05:01:00Z</dcterms:created>
  <dcterms:modified xsi:type="dcterms:W3CDTF">2022-01-20T13:25:00Z</dcterms:modified>
</cp:coreProperties>
</file>