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1C" w:rsidRPr="00BD3C1C" w:rsidRDefault="00BD3C1C" w:rsidP="00BD3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1C">
        <w:rPr>
          <w:rFonts w:ascii="Times New Roman" w:hAnsi="Times New Roman" w:cs="Times New Roman"/>
          <w:b/>
          <w:sz w:val="28"/>
          <w:szCs w:val="28"/>
        </w:rPr>
        <w:t>01-</w:t>
      </w:r>
      <w:r w:rsidR="00F80C6A">
        <w:rPr>
          <w:rFonts w:ascii="Times New Roman" w:hAnsi="Times New Roman" w:cs="Times New Roman"/>
          <w:b/>
          <w:sz w:val="28"/>
          <w:szCs w:val="28"/>
        </w:rPr>
        <w:t>391 АЦ 3,2-40/4 (43253)</w:t>
      </w:r>
      <w:r w:rsidRPr="00BD3C1C">
        <w:rPr>
          <w:rFonts w:ascii="Times New Roman" w:hAnsi="Times New Roman" w:cs="Times New Roman"/>
          <w:b/>
          <w:sz w:val="28"/>
          <w:szCs w:val="28"/>
        </w:rPr>
        <w:t xml:space="preserve"> пожарная автоцистерна на шасси КамАЗ-43253 4х2, воды 3.2 м3, </w:t>
      </w:r>
      <w:proofErr w:type="spellStart"/>
      <w:r w:rsidRPr="00BD3C1C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Pr="00BD3C1C">
        <w:rPr>
          <w:rFonts w:ascii="Times New Roman" w:hAnsi="Times New Roman" w:cs="Times New Roman"/>
          <w:b/>
          <w:sz w:val="28"/>
          <w:szCs w:val="28"/>
        </w:rPr>
        <w:t xml:space="preserve"> 0.2 м3, </w:t>
      </w:r>
      <w:r w:rsidR="009C0A02">
        <w:rPr>
          <w:rFonts w:ascii="Times New Roman" w:hAnsi="Times New Roman" w:cs="Times New Roman"/>
          <w:b/>
          <w:sz w:val="28"/>
          <w:szCs w:val="28"/>
        </w:rPr>
        <w:t xml:space="preserve">насос </w:t>
      </w:r>
      <w:proofErr w:type="spellStart"/>
      <w:r w:rsidR="00F80C6A" w:rsidRPr="00F80C6A">
        <w:rPr>
          <w:rFonts w:ascii="Times New Roman" w:hAnsi="Times New Roman" w:cs="Times New Roman"/>
          <w:b/>
          <w:sz w:val="28"/>
          <w:szCs w:val="28"/>
        </w:rPr>
        <w:t>Rosenbauer</w:t>
      </w:r>
      <w:proofErr w:type="spellEnd"/>
      <w:r w:rsidR="00F80C6A" w:rsidRPr="00F80C6A">
        <w:rPr>
          <w:rFonts w:ascii="Times New Roman" w:hAnsi="Times New Roman" w:cs="Times New Roman"/>
          <w:b/>
          <w:sz w:val="28"/>
          <w:szCs w:val="28"/>
        </w:rPr>
        <w:t xml:space="preserve"> NH </w:t>
      </w:r>
      <w:r w:rsidR="009C0A02">
        <w:rPr>
          <w:rFonts w:ascii="Times New Roman" w:hAnsi="Times New Roman" w:cs="Times New Roman"/>
          <w:b/>
          <w:sz w:val="28"/>
          <w:szCs w:val="28"/>
        </w:rPr>
        <w:t xml:space="preserve">40 л/с, </w:t>
      </w:r>
      <w:r w:rsidRPr="00BD3C1C">
        <w:rPr>
          <w:rFonts w:ascii="Times New Roman" w:hAnsi="Times New Roman" w:cs="Times New Roman"/>
          <w:b/>
          <w:sz w:val="28"/>
          <w:szCs w:val="28"/>
        </w:rPr>
        <w:t xml:space="preserve">боевой расчет 6 чел., </w:t>
      </w:r>
      <w:r w:rsidR="00302C29">
        <w:rPr>
          <w:rFonts w:ascii="Times New Roman" w:hAnsi="Times New Roman" w:cs="Times New Roman"/>
          <w:b/>
          <w:sz w:val="28"/>
          <w:szCs w:val="28"/>
        </w:rPr>
        <w:t xml:space="preserve">полный вес </w:t>
      </w:r>
      <w:r w:rsidR="00F80C6A">
        <w:rPr>
          <w:rFonts w:ascii="Times New Roman" w:hAnsi="Times New Roman" w:cs="Times New Roman"/>
          <w:b/>
          <w:sz w:val="28"/>
          <w:szCs w:val="28"/>
        </w:rPr>
        <w:t>14.04</w:t>
      </w:r>
      <w:r w:rsidR="00302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C2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02C2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02C29">
        <w:rPr>
          <w:rFonts w:ascii="Times New Roman" w:hAnsi="Times New Roman" w:cs="Times New Roman"/>
          <w:b/>
          <w:sz w:val="28"/>
          <w:szCs w:val="28"/>
        </w:rPr>
        <w:t>Cummins</w:t>
      </w:r>
      <w:proofErr w:type="spellEnd"/>
      <w:r w:rsidR="00302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2C29">
        <w:rPr>
          <w:rFonts w:ascii="Times New Roman" w:hAnsi="Times New Roman" w:cs="Times New Roman"/>
          <w:b/>
          <w:sz w:val="28"/>
          <w:szCs w:val="28"/>
        </w:rPr>
        <w:t>ISBe</w:t>
      </w:r>
      <w:proofErr w:type="spellEnd"/>
      <w:r w:rsidRPr="00BD3C1C">
        <w:rPr>
          <w:rFonts w:ascii="Times New Roman" w:hAnsi="Times New Roman" w:cs="Times New Roman"/>
          <w:b/>
          <w:sz w:val="28"/>
          <w:szCs w:val="28"/>
        </w:rPr>
        <w:t xml:space="preserve"> 210 </w:t>
      </w:r>
      <w:proofErr w:type="spellStart"/>
      <w:r w:rsidRPr="00BD3C1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D3C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2C29">
        <w:rPr>
          <w:rFonts w:ascii="Times New Roman" w:hAnsi="Times New Roman" w:cs="Times New Roman"/>
          <w:b/>
          <w:sz w:val="28"/>
          <w:szCs w:val="28"/>
        </w:rPr>
        <w:t>9</w:t>
      </w:r>
      <w:r w:rsidRPr="00BD3C1C">
        <w:rPr>
          <w:rFonts w:ascii="Times New Roman" w:hAnsi="Times New Roman" w:cs="Times New Roman"/>
          <w:b/>
          <w:sz w:val="28"/>
          <w:szCs w:val="28"/>
        </w:rPr>
        <w:t xml:space="preserve">0 км/час, </w:t>
      </w:r>
      <w:proofErr w:type="gramStart"/>
      <w:r w:rsidRPr="00BD3C1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D3C1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BD3C1C">
        <w:rPr>
          <w:rFonts w:ascii="Times New Roman" w:hAnsi="Times New Roman" w:cs="Times New Roman"/>
          <w:b/>
          <w:sz w:val="28"/>
          <w:szCs w:val="28"/>
        </w:rPr>
        <w:t>Спецтехника</w:t>
      </w:r>
      <w:proofErr w:type="gramEnd"/>
      <w:r w:rsidRPr="00BD3C1C">
        <w:rPr>
          <w:rFonts w:ascii="Times New Roman" w:hAnsi="Times New Roman" w:cs="Times New Roman"/>
          <w:b/>
          <w:sz w:val="28"/>
          <w:szCs w:val="28"/>
        </w:rPr>
        <w:t xml:space="preserve"> пожаротушения» г. Москва, с 2009 г.</w:t>
      </w:r>
    </w:p>
    <w:p w:rsidR="00BD3C1C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4F5186" wp14:editId="26F762DD">
            <wp:simplePos x="0" y="0"/>
            <wp:positionH relativeFrom="margin">
              <wp:posOffset>914400</wp:posOffset>
            </wp:positionH>
            <wp:positionV relativeFrom="margin">
              <wp:posOffset>828675</wp:posOffset>
            </wp:positionV>
            <wp:extent cx="4580890" cy="3209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D3C1C" w:rsidRDefault="00BD3C1C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C1C" w:rsidRDefault="00BD3C1C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F0E" w:rsidRDefault="00711F0E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A3791F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91F">
        <w:rPr>
          <w:rFonts w:ascii="Times New Roman" w:hAnsi="Times New Roman" w:cs="Times New Roman"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91F">
        <w:rPr>
          <w:rFonts w:ascii="Times New Roman" w:hAnsi="Times New Roman" w:cs="Times New Roman"/>
          <w:sz w:val="24"/>
          <w:szCs w:val="24"/>
        </w:rPr>
        <w:t>Производственное объединение «Спецтехника пожаротушения»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41B3" w:rsidRPr="007A41B3">
        <w:rPr>
          <w:rFonts w:ascii="Times New Roman" w:hAnsi="Times New Roman" w:cs="Times New Roman"/>
          <w:sz w:val="24"/>
          <w:szCs w:val="24"/>
        </w:rPr>
        <w:t>г. Москва, ул. Автозаводская, дом 14</w:t>
      </w:r>
      <w:r w:rsidR="007A41B3">
        <w:rPr>
          <w:rFonts w:ascii="Times New Roman" w:hAnsi="Times New Roman" w:cs="Times New Roman"/>
          <w:sz w:val="24"/>
          <w:szCs w:val="24"/>
        </w:rPr>
        <w:t>.</w:t>
      </w:r>
    </w:p>
    <w:p w:rsidR="0068095A" w:rsidRDefault="0068095A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8095A">
        <w:rPr>
          <w:rFonts w:ascii="Times New Roman" w:hAnsi="Times New Roman" w:cs="Times New Roman"/>
          <w:sz w:val="24"/>
          <w:szCs w:val="24"/>
        </w:rPr>
        <w:t>бъединение «Спецтехника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95A">
        <w:rPr>
          <w:rFonts w:ascii="Times New Roman" w:hAnsi="Times New Roman" w:cs="Times New Roman"/>
          <w:sz w:val="24"/>
          <w:szCs w:val="24"/>
        </w:rPr>
        <w:t xml:space="preserve">пожаротушения» было зарегистрировано в 2008 году, а в конце 2009-го </w:t>
      </w:r>
      <w:r w:rsidR="006C759E">
        <w:rPr>
          <w:rFonts w:ascii="Times New Roman" w:hAnsi="Times New Roman" w:cs="Times New Roman"/>
          <w:sz w:val="24"/>
          <w:szCs w:val="24"/>
        </w:rPr>
        <w:t>выпуст</w:t>
      </w:r>
      <w:r w:rsidRPr="0068095A">
        <w:rPr>
          <w:rFonts w:ascii="Times New Roman" w:hAnsi="Times New Roman" w:cs="Times New Roman"/>
          <w:sz w:val="24"/>
          <w:szCs w:val="24"/>
        </w:rPr>
        <w:t>ило первые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17E">
        <w:rPr>
          <w:rFonts w:ascii="Times New Roman" w:hAnsi="Times New Roman" w:cs="Times New Roman"/>
          <w:sz w:val="24"/>
          <w:szCs w:val="24"/>
        </w:rPr>
        <w:t>пожарные машины для</w:t>
      </w:r>
      <w:r w:rsidRPr="0068095A">
        <w:rPr>
          <w:rFonts w:ascii="Times New Roman" w:hAnsi="Times New Roman" w:cs="Times New Roman"/>
          <w:sz w:val="24"/>
          <w:szCs w:val="24"/>
        </w:rPr>
        <w:t xml:space="preserve"> МЧС России</w:t>
      </w:r>
      <w:r w:rsidR="0046417E">
        <w:rPr>
          <w:rFonts w:ascii="Times New Roman" w:hAnsi="Times New Roman" w:cs="Times New Roman"/>
          <w:sz w:val="24"/>
          <w:szCs w:val="24"/>
        </w:rPr>
        <w:t xml:space="preserve">, в том числе и поставленные на серийное производство </w:t>
      </w:r>
      <w:r w:rsidR="006C759E" w:rsidRPr="006C759E">
        <w:rPr>
          <w:rFonts w:ascii="Times New Roman" w:hAnsi="Times New Roman" w:cs="Times New Roman"/>
          <w:sz w:val="24"/>
          <w:szCs w:val="24"/>
        </w:rPr>
        <w:t>пожарн</w:t>
      </w:r>
      <w:r w:rsidR="006C759E">
        <w:rPr>
          <w:rFonts w:ascii="Times New Roman" w:hAnsi="Times New Roman" w:cs="Times New Roman"/>
          <w:sz w:val="24"/>
          <w:szCs w:val="24"/>
        </w:rPr>
        <w:t>ые</w:t>
      </w:r>
      <w:r w:rsidR="006C759E" w:rsidRPr="006C759E">
        <w:rPr>
          <w:rFonts w:ascii="Times New Roman" w:hAnsi="Times New Roman" w:cs="Times New Roman"/>
          <w:sz w:val="24"/>
          <w:szCs w:val="24"/>
        </w:rPr>
        <w:t xml:space="preserve"> автоцистерн</w:t>
      </w:r>
      <w:r w:rsidR="006C759E">
        <w:rPr>
          <w:rFonts w:ascii="Times New Roman" w:hAnsi="Times New Roman" w:cs="Times New Roman"/>
          <w:sz w:val="24"/>
          <w:szCs w:val="24"/>
        </w:rPr>
        <w:t>ы</w:t>
      </w:r>
      <w:r w:rsidR="006C759E" w:rsidRPr="006C759E">
        <w:rPr>
          <w:rFonts w:ascii="Times New Roman" w:hAnsi="Times New Roman" w:cs="Times New Roman"/>
          <w:sz w:val="24"/>
          <w:szCs w:val="24"/>
        </w:rPr>
        <w:t xml:space="preserve"> АЦ 3,2</w:t>
      </w:r>
      <w:r w:rsidR="006C759E" w:rsidRPr="006C759E">
        <w:rPr>
          <w:rFonts w:ascii="MS Mincho" w:eastAsia="MS Mincho" w:hAnsi="MS Mincho" w:cs="MS Mincho" w:hint="eastAsia"/>
          <w:sz w:val="24"/>
          <w:szCs w:val="24"/>
        </w:rPr>
        <w:t>‑</w:t>
      </w:r>
      <w:r w:rsidR="006C759E" w:rsidRPr="006C759E">
        <w:rPr>
          <w:rFonts w:ascii="Times New Roman" w:hAnsi="Times New Roman" w:cs="Times New Roman"/>
          <w:sz w:val="24"/>
          <w:szCs w:val="24"/>
        </w:rPr>
        <w:t>40/4 на базе К</w:t>
      </w:r>
      <w:r w:rsidR="006C759E">
        <w:rPr>
          <w:rFonts w:ascii="Times New Roman" w:hAnsi="Times New Roman" w:cs="Times New Roman"/>
          <w:sz w:val="24"/>
          <w:szCs w:val="24"/>
        </w:rPr>
        <w:t>ам</w:t>
      </w:r>
      <w:r w:rsidR="006C759E" w:rsidRPr="006C759E">
        <w:rPr>
          <w:rFonts w:ascii="Times New Roman" w:hAnsi="Times New Roman" w:cs="Times New Roman"/>
          <w:sz w:val="24"/>
          <w:szCs w:val="24"/>
        </w:rPr>
        <w:t>АЗ-43253</w:t>
      </w:r>
      <w:r w:rsidRPr="0068095A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 xml:space="preserve">едприятие учреждено совместно с </w:t>
      </w:r>
      <w:r w:rsidRPr="0068095A">
        <w:rPr>
          <w:rFonts w:ascii="Times New Roman" w:hAnsi="Times New Roman" w:cs="Times New Roman"/>
          <w:sz w:val="24"/>
          <w:szCs w:val="24"/>
        </w:rPr>
        <w:t>австрийским изготовителем автотехники и оборудования для борьбы с огнем, компанией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5A">
        <w:rPr>
          <w:rFonts w:ascii="Times New Roman" w:hAnsi="Times New Roman" w:cs="Times New Roman"/>
          <w:sz w:val="24"/>
          <w:szCs w:val="24"/>
        </w:rPr>
        <w:t>Rosenbauer</w:t>
      </w:r>
      <w:proofErr w:type="spellEnd"/>
      <w:r w:rsidRPr="00680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5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8095A">
        <w:rPr>
          <w:rFonts w:ascii="Times New Roman" w:hAnsi="Times New Roman" w:cs="Times New Roman"/>
          <w:sz w:val="24"/>
          <w:szCs w:val="24"/>
        </w:rPr>
        <w:t xml:space="preserve"> AG. Место расположения - Москва, территория Завода имени Лихачева.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95A">
        <w:rPr>
          <w:rFonts w:ascii="Times New Roman" w:hAnsi="Times New Roman" w:cs="Times New Roman"/>
          <w:sz w:val="24"/>
          <w:szCs w:val="24"/>
        </w:rPr>
        <w:t>Расчетная производственная мощность при работе в одну смену составляет 300 машин в год.</w:t>
      </w:r>
    </w:p>
    <w:p w:rsidR="0068095A" w:rsidRDefault="0068095A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03F" w:rsidRPr="0034073C" w:rsidRDefault="00FF303F" w:rsidP="0034073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73C">
        <w:rPr>
          <w:rFonts w:ascii="Times New Roman" w:hAnsi="Times New Roman" w:cs="Times New Roman"/>
          <w:i/>
          <w:sz w:val="24"/>
          <w:szCs w:val="24"/>
        </w:rPr>
        <w:t xml:space="preserve"> Из статьи </w:t>
      </w:r>
      <w:r w:rsidR="007048CB" w:rsidRPr="0034073C">
        <w:rPr>
          <w:rFonts w:ascii="Times New Roman" w:hAnsi="Times New Roman" w:cs="Times New Roman"/>
          <w:i/>
          <w:sz w:val="24"/>
          <w:szCs w:val="24"/>
        </w:rPr>
        <w:t>М.</w:t>
      </w:r>
      <w:r w:rsidRPr="0034073C">
        <w:rPr>
          <w:rFonts w:ascii="Times New Roman" w:hAnsi="Times New Roman" w:cs="Times New Roman"/>
          <w:i/>
          <w:sz w:val="24"/>
          <w:szCs w:val="24"/>
        </w:rPr>
        <w:t xml:space="preserve"> Приходько «</w:t>
      </w:r>
      <w:r w:rsidR="007048CB" w:rsidRPr="0034073C">
        <w:rPr>
          <w:rFonts w:ascii="Times New Roman" w:hAnsi="Times New Roman" w:cs="Times New Roman"/>
          <w:i/>
          <w:sz w:val="24"/>
          <w:szCs w:val="24"/>
        </w:rPr>
        <w:t>Съездил на завод «Спецтехника пожаротушения»: рассказываю, как делают пожарные машины в России</w:t>
      </w:r>
      <w:proofErr w:type="gramStart"/>
      <w:r w:rsidR="007048CB" w:rsidRPr="0034073C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="007048CB" w:rsidRPr="0034073C">
        <w:rPr>
          <w:rFonts w:ascii="Times New Roman" w:hAnsi="Times New Roman" w:cs="Times New Roman"/>
          <w:i/>
          <w:sz w:val="24"/>
          <w:szCs w:val="24"/>
        </w:rPr>
        <w:t>24.02.2021 на 5koleso.ru.</w:t>
      </w:r>
    </w:p>
    <w:p w:rsidR="00764D0D" w:rsidRPr="00764D0D" w:rsidRDefault="00764D0D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ГОРОЖАНИН СРЕДНЕГО КЛАССА</w:t>
      </w:r>
    </w:p>
    <w:p w:rsidR="00764D0D" w:rsidRPr="00764D0D" w:rsidRDefault="0034073C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отраслевом обозначении АЦ 3,2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40/4 скрываются основные технические характеристики автоцистерны: емкость водяного бака — 3200 литров, подача воды насосом высокого давления — 40 л/сек., нормального давления — 4 л/сек. Оригинальная надстройка разработана московской компанией «Спецтехника пожаротушения». Конструкторы специально спроектировали ее под шасси К</w:t>
      </w:r>
      <w:r w:rsidR="000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амАЗ-43253. </w:t>
      </w:r>
      <w:proofErr w:type="gram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Камский</w:t>
      </w:r>
      <w:proofErr w:type="gram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FBE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осник приглянулся своей грузоподъемностью: шасси в состоянии нести надстройку массой почти до 10 тонн. А связки штатного 6,7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литрового дизеля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ISBe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 (210 л. с., 773 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6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ступенчатой КП ZF для динамических характеристик вполне достаточно. Цистерну и остальное габаритное спецоборудование размещают в базе, что позволяет получить </w:t>
      </w:r>
      <w:r w:rsidR="009C0A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развесовку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автомобиля. Мобильность АЦ 3,2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40/4 в </w:t>
      </w:r>
      <w:r w:rsidR="001C4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шины диаметром 20 дюймов и компактные размеры: колесная база — 4200 мм, длина — 7400 мм, а высота — 3500 мм.</w:t>
      </w:r>
    </w:p>
    <w:p w:rsidR="00764D0D" w:rsidRPr="00764D0D" w:rsidRDefault="00764D0D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 </w:t>
      </w:r>
      <w:r w:rsidR="001C4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автоцистерны</w:t>
      </w: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 тщательной проверки рабо</w:t>
      </w:r>
      <w:r w:rsidR="001C4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тоспособности шасси ОТК завода.</w:t>
      </w: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Мелкие недочеты устраняют на предприятии самостоятельно. Потребитель получит полностью исправный автомобиль со всех точек зрения.</w:t>
      </w:r>
      <w:r w:rsidR="001C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демонтируется задняя стенка кабины, так как ее новая версия рассчитана на шестерых человек. Еще из изменений — расположение воздушного фильтра мотора. Это связано с иной конфигурацией кабины. Штатный топливный бак меняется на менее емкий: вместо 350</w:t>
      </w: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литрового устанавливают бак на 260 литров. Для использования в городских условиях в большом запасе по топливу нет нужды. Дополнительно </w:t>
      </w: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усиливается рама, ведь на ее лонжероны ложится основная объемная цистерна, а также 200</w:t>
      </w: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литровый бак для пены, насос и другое оборудование. В заднем свесе ставят третий воздушный ресивер для питания клапанов и задвижек насосной установки. </w:t>
      </w:r>
      <w:proofErr w:type="gramStart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пожарного насоса осуществляется через модернизированную КОМ — в отличие от штатной, у нее иные передаточные числа.</w:t>
      </w:r>
      <w:proofErr w:type="gramEnd"/>
    </w:p>
    <w:p w:rsidR="00764D0D" w:rsidRPr="00764D0D" w:rsidRDefault="00764D0D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АВИАЦИОННЫЙ ПОДХОД</w:t>
      </w:r>
    </w:p>
    <w:p w:rsidR="00764D0D" w:rsidRPr="00764D0D" w:rsidRDefault="00F74AA3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Основное, что выделяет машины этого предприятия от целого ряда </w:t>
      </w:r>
      <w:proofErr w:type="gram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proofErr w:type="gram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функционалу — корпус надстройки выполнен по алюминиево-клеевой технологии. Элементы каркаса свариваются, кузов образует моноблок. Листы обшивки соединяются с каркасом клеевым способом. Алюминий отлично поддается штамповке и окраске, а алюминиево-клеевая технология обеспечивает достаточную жесткость конструкции, вместе с тем кузов получается легким. Производство налажено на дочерней площадке объединения, а на московском заводе происходит финальная сборка. При монтаже цистерны на автомобиль применяется специально разработанная система крепления, которая противостоит крутящим нагрузкам рамы машины. </w:t>
      </w:r>
      <w:r w:rsidR="005D19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таком креплении удается понизить центр тяжести автомобиля. Хотя максимальная скорость машины и ограничена лимитом в 90 км/ч, пониженный центр тяжести является дополнительным козырем.</w:t>
      </w:r>
    </w:p>
    <w:p w:rsidR="00821636" w:rsidRDefault="005D195E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сочетании со спецоборудованием и баком для воды, выполненным из </w:t>
      </w:r>
      <w:proofErr w:type="gram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</w:t>
      </w:r>
      <w:proofErr w:type="gram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пенопропилена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масса машины не выходит за рамки 15,5 тонн. В отличие от аналогичной по классу техники, такой, как пожарные цистерны компаний «</w:t>
      </w:r>
      <w:proofErr w:type="gram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Авто», НПО «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Пожспецмаш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 некоторых других, неметаллические емкости — один из главных козырей машины.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</w:p>
    <w:p w:rsidR="00764D0D" w:rsidRPr="00764D0D" w:rsidRDefault="00764D0D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</w:t>
      </w:r>
      <w:proofErr w:type="spellEnd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отапливаются. Насосная установка оборудована защитным тепло-шумоизолирующим кожухом, благодаря чему вся противопожарная начинка не замерзает в холодное время года. В то же время специальный пластик и алюминиевая структура кузова выдерживают, по отзывам конструкторов, температуру до 700 °C. Стволом-распылителем высокого давления RN-25E, который расположен на крыше модуля АЦ 3,2</w:t>
      </w: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40/4, как и пожарным насосом, можно управлять дистанционно. Лафет, установленный на крыше машины, подает воду на дальность до 70 метров. Такое решение в машине — базовая версия, у конкурентов этот узел встречается опционально. В штатном режиме управление выводится на сенсорную панель, расположенную в торце машины, рядом с насосом. Дополнительно она дублируется в кабине экипажа.</w:t>
      </w:r>
    </w:p>
    <w:p w:rsidR="00764D0D" w:rsidRPr="00764D0D" w:rsidRDefault="00764D0D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ОТСЕКАХ</w:t>
      </w:r>
    </w:p>
    <w:p w:rsidR="00D63430" w:rsidRDefault="00821636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проектировке пожарной машины заказчику может быть поставлена </w:t>
      </w:r>
      <w:proofErr w:type="gram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  <w:proofErr w:type="gram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 отечественным центробежным насосом, так и с импортным, в основном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Rosenbauer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мнению начальника производства «Спецтехника пожаротушения» Романа Феоктистова, импортные модели, такие как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Rosenbauer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NH-25, при своевременном обслуживании могут служить до 25 лет. Насос снабжен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cторонней системой управления. Он может работать в автоматическом режиме, полуавтоматическом, его клапаны будут открываться сжатым воздухом, и полностью в ручном. Автоцистерна оборудована автоматической системой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пеносмешения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Fix-Mix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Катушка</w:t>
      </w:r>
      <w:r w:rsidR="00D6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D0D" w:rsidRPr="00764D0D" w:rsidRDefault="00764D0D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метровыми рукавами высокого давления тоже </w:t>
      </w:r>
      <w:proofErr w:type="gramStart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обогреваемом отсеке.</w:t>
      </w:r>
    </w:p>
    <w:p w:rsidR="00D63430" w:rsidRDefault="00764D0D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рассчитана на условия эксплуатации в тесной жилой застройке, об этом говорят дополнительные окна, которые установлены в дверях второго ряда двойной кабины экипажа. Это, конечно, «утяжелило» общую стоимость машины, но комфорт в работе стоит того. Большинство придомовых территорий в российских городах заставлено личным автотранспортом. Да и для бойцов боевого расчета не лишним сразу оценить остановку «за бортом». Тем </w:t>
      </w:r>
      <w:proofErr w:type="gramStart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proofErr w:type="gramEnd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за спиной пожарного закреплен штатный кислородный баллон. Для удобства расчета ступени и поручни кабины выдвигаются автоматически. Пожарный всегда знает: дверь открыта, ступени есть, вдобавок они фиксируются в открытом положении. Такой узел — отличительная особенность </w:t>
      </w:r>
      <w:proofErr w:type="gramStart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Спецтехника</w:t>
      </w:r>
      <w:proofErr w:type="gramEnd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пожаротушения». Даже у одного из гигантов индустрии, компании «</w:t>
      </w:r>
      <w:proofErr w:type="spellStart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Варгашинский</w:t>
      </w:r>
      <w:proofErr w:type="spellEnd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ППСО», выдвижные ступеньки не применяются на массовой продукции.</w:t>
      </w:r>
    </w:p>
    <w:p w:rsidR="00A11548" w:rsidRDefault="00D63430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необходимый инвентарь, который в меньшей степени подвержен температурным перепадам, зафиксирован на крыше боевого модуля. Там расположены пожарные лестницы и дополнительные всасывающие рукава. Чтобы их достать</w:t>
      </w:r>
      <w:r w:rsidR="00A11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применяется специальный ключ.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из интересных нововведений — лестница, ведущая наверх модуля, складывающаяся. В </w:t>
      </w:r>
    </w:p>
    <w:p w:rsidR="00764D0D" w:rsidRPr="00764D0D" w:rsidRDefault="00764D0D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транспортном </w:t>
      </w:r>
      <w:proofErr w:type="gramStart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утоплена в кузов.</w:t>
      </w:r>
    </w:p>
    <w:p w:rsidR="00764D0D" w:rsidRPr="00764D0D" w:rsidRDefault="00764D0D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 НА ПОЖАР</w:t>
      </w:r>
    </w:p>
    <w:p w:rsidR="00764D0D" w:rsidRPr="00764D0D" w:rsidRDefault="00A11548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Автоцистерна среднего класса может работать как самостоятельно, так и в составе целой группы техники. В этом случае машина эксплуатируется как насосная установка для работы, как говорят пожарные, «в перекачку». По обоим бортам расположены отсеки для специального инструмента: от банальных лопат, бензореза и огнетушителей и заканчивая пневматическими разжимами-кусачками и 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перекусывателями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дверных петель.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D0D" w:rsidRPr="00764D0D" w:rsidRDefault="003503FE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Вообще, перечень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специнструмента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широк, что предполагает выезд такого автомобиля не только на пожары, но и для ликвидации крупных ДТП или других чрезвычайных ситуаций.</w:t>
      </w:r>
    </w:p>
    <w:p w:rsidR="00764D0D" w:rsidRPr="00764D0D" w:rsidRDefault="003503FE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втоцистерну можно дооснастить двухканальной пневматической </w:t>
      </w:r>
      <w:proofErr w:type="spellStart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пеногенерирующей</w:t>
      </w:r>
      <w:proofErr w:type="spellEnd"/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установкой для высотного пожаротушения. Мощный компрессор в режиме работы насосной установки может генерировать пену любого вида: мокрую — для тушения огня, сухую — для защиты соседних объектов от возгорания, или высотную. В этом случает ее можно подать на высоту до 300 метров. Немаловажен и факт производительности пенной смеси. У АЦ 3,2</w:t>
      </w:r>
      <w:r w:rsidR="00764D0D" w:rsidRPr="00764D0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40/4 она составляет до 300 л в минуту.</w:t>
      </w:r>
    </w:p>
    <w:p w:rsidR="0034073C" w:rsidRDefault="003503FE" w:rsidP="0034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6"/>
        <w:gridCol w:w="7106"/>
      </w:tblGrid>
      <w:tr w:rsidR="00764D0D" w:rsidRPr="00764D0D" w:rsidTr="0034073C">
        <w:tc>
          <w:tcPr>
            <w:tcW w:w="0" w:type="auto"/>
            <w:gridSpan w:val="2"/>
            <w:hideMark/>
          </w:tcPr>
          <w:p w:rsidR="00764D0D" w:rsidRPr="00764D0D" w:rsidRDefault="00764D0D" w:rsidP="0034073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Технические характеристики АЦ 3,2-40/4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(длина/ширина/высота)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7610/2500/3500 мм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кг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 кг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Емкость цистерны для воды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л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Емкость </w:t>
            </w:r>
            <w:proofErr w:type="spellStart"/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пенобака</w:t>
            </w:r>
            <w:proofErr w:type="spellEnd"/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топливного бака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л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рядный 6-цилиндр. с </w:t>
            </w:r>
            <w:proofErr w:type="spellStart"/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6700 см</w:t>
            </w: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210 л. с. при 2500 мин</w:t>
            </w: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773 </w:t>
            </w:r>
            <w:proofErr w:type="spellStart"/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1700 мин</w:t>
            </w: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proofErr w:type="gramEnd"/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Боевой расчет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1+5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6-ступ.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764D0D" w:rsidRPr="00764D0D" w:rsidTr="0034073C">
        <w:tc>
          <w:tcPr>
            <w:tcW w:w="0" w:type="auto"/>
            <w:hideMark/>
          </w:tcPr>
          <w:p w:rsidR="00764D0D" w:rsidRPr="00764D0D" w:rsidRDefault="00764D0D" w:rsidP="00340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764D0D" w:rsidRPr="00764D0D" w:rsidRDefault="00764D0D" w:rsidP="00340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R20</w:t>
            </w:r>
          </w:p>
        </w:tc>
      </w:tr>
    </w:tbl>
    <w:p w:rsidR="00764D0D" w:rsidRPr="00A3791F" w:rsidRDefault="00764D0D" w:rsidP="0034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4D0D" w:rsidRPr="00A3791F" w:rsidSect="0034073C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61"/>
    <w:rsid w:val="00001FBE"/>
    <w:rsid w:val="000E5ABB"/>
    <w:rsid w:val="001C4C63"/>
    <w:rsid w:val="002964DD"/>
    <w:rsid w:val="002F4356"/>
    <w:rsid w:val="00302C29"/>
    <w:rsid w:val="0034073C"/>
    <w:rsid w:val="003503FE"/>
    <w:rsid w:val="0046417E"/>
    <w:rsid w:val="0052150E"/>
    <w:rsid w:val="005D195E"/>
    <w:rsid w:val="00621DAD"/>
    <w:rsid w:val="0068095A"/>
    <w:rsid w:val="006C759E"/>
    <w:rsid w:val="007048CB"/>
    <w:rsid w:val="00711F0E"/>
    <w:rsid w:val="00764D0D"/>
    <w:rsid w:val="007A41B3"/>
    <w:rsid w:val="00821636"/>
    <w:rsid w:val="009C0A02"/>
    <w:rsid w:val="00A11548"/>
    <w:rsid w:val="00A3791F"/>
    <w:rsid w:val="00BD3C1C"/>
    <w:rsid w:val="00D63430"/>
    <w:rsid w:val="00EB6261"/>
    <w:rsid w:val="00F74AA3"/>
    <w:rsid w:val="00F80C6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4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D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64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3407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1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4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D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64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3407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1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2022-01-11T14:19:00Z</dcterms:created>
  <dcterms:modified xsi:type="dcterms:W3CDTF">2022-01-12T05:01:00Z</dcterms:modified>
</cp:coreProperties>
</file>