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C" w:rsidRPr="000022FC" w:rsidRDefault="000022FC" w:rsidP="00AB3D57">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
          <w:bCs/>
          <w:color w:val="000000" w:themeColor="text1"/>
          <w:kern w:val="36"/>
          <w:sz w:val="32"/>
          <w:szCs w:val="32"/>
          <w:lang w:eastAsia="ru-RU"/>
        </w:rPr>
        <w:fldChar w:fldCharType="begin"/>
      </w:r>
      <w:r w:rsidRPr="000022FC">
        <w:rPr>
          <w:rFonts w:ascii="Times New Roman" w:eastAsia="Times New Roman" w:hAnsi="Times New Roman" w:cs="Times New Roman"/>
          <w:b/>
          <w:bCs/>
          <w:color w:val="000000" w:themeColor="text1"/>
          <w:kern w:val="36"/>
          <w:sz w:val="32"/>
          <w:szCs w:val="32"/>
          <w:lang w:eastAsia="ru-RU"/>
        </w:rPr>
        <w:instrText xml:space="preserve"> HYPERLINK "https://www.trucksplanet.com/ru/catalog/index.php?id=42" </w:instrText>
      </w:r>
      <w:r w:rsidRPr="000022FC">
        <w:rPr>
          <w:rFonts w:ascii="Times New Roman" w:eastAsia="Times New Roman" w:hAnsi="Times New Roman" w:cs="Times New Roman"/>
          <w:b/>
          <w:bCs/>
          <w:color w:val="000000" w:themeColor="text1"/>
          <w:kern w:val="36"/>
          <w:sz w:val="32"/>
          <w:szCs w:val="32"/>
          <w:lang w:eastAsia="ru-RU"/>
        </w:rPr>
        <w:fldChar w:fldCharType="separate"/>
      </w:r>
      <w:r w:rsidRPr="000022FC">
        <w:rPr>
          <w:rFonts w:ascii="Times New Roman" w:eastAsia="Times New Roman" w:hAnsi="Times New Roman" w:cs="Times New Roman"/>
          <w:b/>
          <w:bCs/>
          <w:color w:val="000000" w:themeColor="text1"/>
          <w:kern w:val="36"/>
          <w:sz w:val="32"/>
          <w:szCs w:val="32"/>
          <w:lang w:eastAsia="ru-RU"/>
        </w:rPr>
        <w:t>MAN</w:t>
      </w:r>
      <w:r w:rsidRPr="000022FC">
        <w:rPr>
          <w:rFonts w:ascii="Times New Roman" w:eastAsia="Times New Roman" w:hAnsi="Times New Roman" w:cs="Times New Roman"/>
          <w:b/>
          <w:bCs/>
          <w:color w:val="000000" w:themeColor="text1"/>
          <w:kern w:val="36"/>
          <w:sz w:val="32"/>
          <w:szCs w:val="32"/>
          <w:lang w:eastAsia="ru-RU"/>
        </w:rPr>
        <w:fldChar w:fldCharType="end"/>
      </w:r>
      <w:r w:rsidRPr="000022FC">
        <w:rPr>
          <w:rFonts w:ascii="Times New Roman" w:eastAsia="Times New Roman" w:hAnsi="Times New Roman" w:cs="Times New Roman"/>
          <w:b/>
          <w:bCs/>
          <w:color w:val="000000" w:themeColor="text1"/>
          <w:kern w:val="36"/>
          <w:sz w:val="32"/>
          <w:szCs w:val="32"/>
          <w:lang w:eastAsia="ru-RU"/>
        </w:rPr>
        <w:t xml:space="preserve"> TGS I </w:t>
      </w:r>
      <w:r w:rsidRPr="000022FC">
        <w:rPr>
          <w:rFonts w:ascii="Times New Roman" w:eastAsia="Times New Roman" w:hAnsi="Times New Roman" w:cs="Times New Roman"/>
          <w:color w:val="000000" w:themeColor="text1"/>
          <w:sz w:val="32"/>
          <w:szCs w:val="32"/>
          <w:lang w:eastAsia="ru-RU"/>
        </w:rPr>
        <w:t>2007 – 12 г.</w:t>
      </w:r>
    </w:p>
    <w:p w:rsidR="000022FC" w:rsidRPr="000022FC" w:rsidRDefault="00AB3D57" w:rsidP="00AB3D57">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bookmarkStart w:id="0" w:name="_GoBack"/>
      <w:bookmarkEnd w:id="0"/>
      <w:r w:rsidR="000022FC" w:rsidRPr="000022FC">
        <w:rPr>
          <w:rFonts w:ascii="Times New Roman" w:eastAsia="Times New Roman" w:hAnsi="Times New Roman" w:cs="Times New Roman"/>
          <w:color w:val="000000" w:themeColor="text1"/>
          <w:sz w:val="24"/>
          <w:szCs w:val="24"/>
          <w:lang w:eastAsia="ru-RU"/>
        </w:rPr>
        <w:t xml:space="preserve">В 2007 г. на автосалоне в Амстердаме представлено новое семейство MAN TGS/TGX, которое пришло на смену грузовикам серии </w:t>
      </w:r>
      <w:hyperlink r:id="rId6" w:history="1">
        <w:r w:rsidR="000022FC" w:rsidRPr="000022FC">
          <w:rPr>
            <w:rFonts w:ascii="Times New Roman" w:eastAsia="Times New Roman" w:hAnsi="Times New Roman" w:cs="Times New Roman"/>
            <w:color w:val="000000" w:themeColor="text1"/>
            <w:sz w:val="24"/>
            <w:szCs w:val="24"/>
            <w:lang w:eastAsia="ru-RU"/>
          </w:rPr>
          <w:t>TGA</w:t>
        </w:r>
      </w:hyperlink>
      <w:r w:rsidR="000022FC" w:rsidRPr="000022FC">
        <w:rPr>
          <w:rFonts w:ascii="Times New Roman" w:eastAsia="Times New Roman" w:hAnsi="Times New Roman" w:cs="Times New Roman"/>
          <w:color w:val="000000" w:themeColor="text1"/>
          <w:sz w:val="24"/>
          <w:szCs w:val="24"/>
          <w:lang w:eastAsia="ru-RU"/>
        </w:rPr>
        <w:t xml:space="preserve">. Серия TGS удовлетворит запросы перевозчиков в сфере доставки товаров, перевозок на короткие расстояния, в строительстве. Машины будут предлагаться с кабинами типа M, L или LX. В сравнении с серией </w:t>
      </w:r>
      <w:hyperlink r:id="rId7" w:history="1">
        <w:r w:rsidR="000022FC" w:rsidRPr="000022FC">
          <w:rPr>
            <w:rFonts w:ascii="Times New Roman" w:eastAsia="Times New Roman" w:hAnsi="Times New Roman" w:cs="Times New Roman"/>
            <w:color w:val="000000" w:themeColor="text1"/>
            <w:sz w:val="24"/>
            <w:szCs w:val="24"/>
            <w:lang w:eastAsia="ru-RU"/>
          </w:rPr>
          <w:t>TGA</w:t>
        </w:r>
      </w:hyperlink>
      <w:r w:rsidR="000022FC" w:rsidRPr="000022FC">
        <w:rPr>
          <w:rFonts w:ascii="Times New Roman" w:eastAsia="Times New Roman" w:hAnsi="Times New Roman" w:cs="Times New Roman"/>
          <w:color w:val="000000" w:themeColor="text1"/>
          <w:sz w:val="24"/>
          <w:szCs w:val="24"/>
          <w:lang w:eastAsia="ru-RU"/>
        </w:rPr>
        <w:t xml:space="preserve">, коэффициент лобового сопротивления у TGS ниже на 2%. Новые наружные зеркала и обтекатели кабин, а также видоизмененные передние стойки кабин позволили снизить уровень шума на 30%. Водителю обеспечена хорошая обзорность, реже придется протирать боковые стекла. Загрязнение же зеркал заднего обзора уменьшено на 60%. Передняя часть новой кабины пропускает в радиатор на 15% больше воздуха, в результате чего в работу системы охлаждения двигателя реже включается вентилятор. Кстати, если раньше в моделях </w:t>
      </w:r>
      <w:hyperlink r:id="rId8" w:history="1">
        <w:r w:rsidR="000022FC" w:rsidRPr="000022FC">
          <w:rPr>
            <w:rFonts w:ascii="Times New Roman" w:eastAsia="Times New Roman" w:hAnsi="Times New Roman" w:cs="Times New Roman"/>
            <w:color w:val="000000" w:themeColor="text1"/>
            <w:sz w:val="24"/>
            <w:szCs w:val="24"/>
            <w:lang w:eastAsia="ru-RU"/>
          </w:rPr>
          <w:t>TGA</w:t>
        </w:r>
      </w:hyperlink>
      <w:r w:rsidR="000022FC" w:rsidRPr="000022FC">
        <w:rPr>
          <w:rFonts w:ascii="Times New Roman" w:eastAsia="Times New Roman" w:hAnsi="Times New Roman" w:cs="Times New Roman"/>
          <w:color w:val="000000" w:themeColor="text1"/>
          <w:sz w:val="24"/>
          <w:szCs w:val="24"/>
          <w:lang w:eastAsia="ru-RU"/>
        </w:rPr>
        <w:t xml:space="preserve"> присутствовала облицовка радиатора в виде решетки, выполняющей традиционные функции, то ныне она уступила место чисто декоративной пластиковой облицовке. Весь поток воздуха, направляемый на силовой агрегат, стал проходить гораздо ниже и, что важнее, с большей эффективностью. Конструкция фар выполнена со светодиодными габаритными огнями и функцией дневного света. Сюда же интегрированы указатели поворотов. Для интерьера кабин моделей </w:t>
      </w:r>
      <w:hyperlink r:id="rId9" w:history="1">
        <w:r w:rsidR="000022FC" w:rsidRPr="000022FC">
          <w:rPr>
            <w:rFonts w:ascii="Times New Roman" w:eastAsia="Times New Roman" w:hAnsi="Times New Roman" w:cs="Times New Roman"/>
            <w:color w:val="000000" w:themeColor="text1"/>
            <w:sz w:val="24"/>
            <w:szCs w:val="24"/>
            <w:lang w:eastAsia="ru-RU"/>
          </w:rPr>
          <w:t>TGX</w:t>
        </w:r>
      </w:hyperlink>
      <w:r w:rsidR="000022FC" w:rsidRPr="000022FC">
        <w:rPr>
          <w:rFonts w:ascii="Times New Roman" w:eastAsia="Times New Roman" w:hAnsi="Times New Roman" w:cs="Times New Roman"/>
          <w:color w:val="000000" w:themeColor="text1"/>
          <w:sz w:val="24"/>
          <w:szCs w:val="24"/>
          <w:lang w:eastAsia="ru-RU"/>
        </w:rPr>
        <w:t xml:space="preserve"> и TGS характерны плавные линии, гармонично соединяющие между собой приборную панель и боковины дверей, усиливая тем самым впечатление просторности. Двигатели для серии TGS — рядные «шестерки» мощностью от 320 до 480 </w:t>
      </w:r>
      <w:proofErr w:type="spellStart"/>
      <w:r w:rsidR="000022FC" w:rsidRPr="000022FC">
        <w:rPr>
          <w:rFonts w:ascii="Times New Roman" w:eastAsia="Times New Roman" w:hAnsi="Times New Roman" w:cs="Times New Roman"/>
          <w:color w:val="000000" w:themeColor="text1"/>
          <w:sz w:val="24"/>
          <w:szCs w:val="24"/>
          <w:lang w:eastAsia="ru-RU"/>
        </w:rPr>
        <w:t>л.</w:t>
      </w:r>
      <w:proofErr w:type="gramStart"/>
      <w:r w:rsidR="000022FC" w:rsidRPr="000022FC">
        <w:rPr>
          <w:rFonts w:ascii="Times New Roman" w:eastAsia="Times New Roman" w:hAnsi="Times New Roman" w:cs="Times New Roman"/>
          <w:color w:val="000000" w:themeColor="text1"/>
          <w:sz w:val="24"/>
          <w:szCs w:val="24"/>
          <w:lang w:eastAsia="ru-RU"/>
        </w:rPr>
        <w:t>с</w:t>
      </w:r>
      <w:proofErr w:type="spellEnd"/>
      <w:proofErr w:type="gramEnd"/>
      <w:r w:rsidR="000022FC" w:rsidRPr="000022FC">
        <w:rPr>
          <w:rFonts w:ascii="Times New Roman" w:eastAsia="Times New Roman" w:hAnsi="Times New Roman" w:cs="Times New Roman"/>
          <w:color w:val="000000" w:themeColor="text1"/>
          <w:sz w:val="24"/>
          <w:szCs w:val="24"/>
          <w:lang w:eastAsia="ru-RU"/>
        </w:rPr>
        <w:t xml:space="preserve">. </w:t>
      </w:r>
      <w:proofErr w:type="gramStart"/>
      <w:r w:rsidR="000022FC" w:rsidRPr="000022FC">
        <w:rPr>
          <w:rFonts w:ascii="Times New Roman" w:eastAsia="Times New Roman" w:hAnsi="Times New Roman" w:cs="Times New Roman"/>
          <w:color w:val="000000" w:themeColor="text1"/>
          <w:sz w:val="24"/>
          <w:szCs w:val="24"/>
          <w:lang w:eastAsia="ru-RU"/>
        </w:rPr>
        <w:t>Для</w:t>
      </w:r>
      <w:proofErr w:type="gramEnd"/>
      <w:r w:rsidR="000022FC" w:rsidRPr="000022FC">
        <w:rPr>
          <w:rFonts w:ascii="Times New Roman" w:eastAsia="Times New Roman" w:hAnsi="Times New Roman" w:cs="Times New Roman"/>
          <w:color w:val="000000" w:themeColor="text1"/>
          <w:sz w:val="24"/>
          <w:szCs w:val="24"/>
          <w:lang w:eastAsia="ru-RU"/>
        </w:rPr>
        <w:t xml:space="preserve"> </w:t>
      </w:r>
      <w:proofErr w:type="spellStart"/>
      <w:r w:rsidR="000022FC" w:rsidRPr="000022FC">
        <w:rPr>
          <w:rFonts w:ascii="Times New Roman" w:eastAsia="Times New Roman" w:hAnsi="Times New Roman" w:cs="Times New Roman"/>
          <w:color w:val="000000" w:themeColor="text1"/>
          <w:sz w:val="24"/>
          <w:szCs w:val="24"/>
          <w:lang w:eastAsia="ru-RU"/>
        </w:rPr>
        <w:t>полноприводных</w:t>
      </w:r>
      <w:proofErr w:type="spellEnd"/>
      <w:r w:rsidR="000022FC" w:rsidRPr="000022FC">
        <w:rPr>
          <w:rFonts w:ascii="Times New Roman" w:eastAsia="Times New Roman" w:hAnsi="Times New Roman" w:cs="Times New Roman"/>
          <w:color w:val="000000" w:themeColor="text1"/>
          <w:sz w:val="24"/>
          <w:szCs w:val="24"/>
          <w:lang w:eastAsia="ru-RU"/>
        </w:rPr>
        <w:t xml:space="preserve"> версий дополнительно может быть предложен мотор мощностью 540 </w:t>
      </w:r>
      <w:proofErr w:type="spellStart"/>
      <w:r w:rsidR="000022FC" w:rsidRPr="000022FC">
        <w:rPr>
          <w:rFonts w:ascii="Times New Roman" w:eastAsia="Times New Roman" w:hAnsi="Times New Roman" w:cs="Times New Roman"/>
          <w:color w:val="000000" w:themeColor="text1"/>
          <w:sz w:val="24"/>
          <w:szCs w:val="24"/>
          <w:lang w:eastAsia="ru-RU"/>
        </w:rPr>
        <w:t>л.с</w:t>
      </w:r>
      <w:proofErr w:type="spellEnd"/>
      <w:r w:rsidR="000022FC" w:rsidRPr="000022FC">
        <w:rPr>
          <w:rFonts w:ascii="Times New Roman" w:eastAsia="Times New Roman" w:hAnsi="Times New Roman" w:cs="Times New Roman"/>
          <w:color w:val="000000" w:themeColor="text1"/>
          <w:sz w:val="24"/>
          <w:szCs w:val="24"/>
          <w:lang w:eastAsia="ru-RU"/>
        </w:rPr>
        <w:t xml:space="preserve">. В моторах, отвечающих требованиям </w:t>
      </w:r>
      <w:proofErr w:type="spellStart"/>
      <w:r w:rsidR="000022FC" w:rsidRPr="000022FC">
        <w:rPr>
          <w:rFonts w:ascii="Times New Roman" w:eastAsia="Times New Roman" w:hAnsi="Times New Roman" w:cs="Times New Roman"/>
          <w:color w:val="000000" w:themeColor="text1"/>
          <w:sz w:val="24"/>
          <w:szCs w:val="24"/>
          <w:lang w:eastAsia="ru-RU"/>
        </w:rPr>
        <w:t>Euro</w:t>
      </w:r>
      <w:proofErr w:type="spellEnd"/>
      <w:r w:rsidR="000022FC" w:rsidRPr="000022FC">
        <w:rPr>
          <w:rFonts w:ascii="Times New Roman" w:eastAsia="Times New Roman" w:hAnsi="Times New Roman" w:cs="Times New Roman"/>
          <w:color w:val="000000" w:themeColor="text1"/>
          <w:sz w:val="24"/>
          <w:szCs w:val="24"/>
          <w:lang w:eastAsia="ru-RU"/>
        </w:rPr>
        <w:t xml:space="preserve"> 4, выполнение норм достигается применением системы EGR совместно с сажевыми фильтрами. Выполнение норм </w:t>
      </w:r>
      <w:proofErr w:type="spellStart"/>
      <w:r w:rsidR="000022FC" w:rsidRPr="000022FC">
        <w:rPr>
          <w:rFonts w:ascii="Times New Roman" w:eastAsia="Times New Roman" w:hAnsi="Times New Roman" w:cs="Times New Roman"/>
          <w:color w:val="000000" w:themeColor="text1"/>
          <w:sz w:val="24"/>
          <w:szCs w:val="24"/>
          <w:lang w:eastAsia="ru-RU"/>
        </w:rPr>
        <w:t>Euro</w:t>
      </w:r>
      <w:proofErr w:type="spellEnd"/>
      <w:r w:rsidR="000022FC" w:rsidRPr="000022FC">
        <w:rPr>
          <w:rFonts w:ascii="Times New Roman" w:eastAsia="Times New Roman" w:hAnsi="Times New Roman" w:cs="Times New Roman"/>
          <w:color w:val="000000" w:themeColor="text1"/>
          <w:sz w:val="24"/>
          <w:szCs w:val="24"/>
          <w:lang w:eastAsia="ru-RU"/>
        </w:rPr>
        <w:t xml:space="preserve"> 5 обеспечивается с помощью системы SCR, использующей реагент </w:t>
      </w:r>
      <w:proofErr w:type="spellStart"/>
      <w:r w:rsidR="000022FC" w:rsidRPr="000022FC">
        <w:rPr>
          <w:rFonts w:ascii="Times New Roman" w:eastAsia="Times New Roman" w:hAnsi="Times New Roman" w:cs="Times New Roman"/>
          <w:color w:val="000000" w:themeColor="text1"/>
          <w:sz w:val="24"/>
          <w:szCs w:val="24"/>
          <w:lang w:eastAsia="ru-RU"/>
        </w:rPr>
        <w:t>AdBlue</w:t>
      </w:r>
      <w:proofErr w:type="spellEnd"/>
      <w:r w:rsidR="000022FC" w:rsidRPr="000022FC">
        <w:rPr>
          <w:rFonts w:ascii="Times New Roman" w:eastAsia="Times New Roman" w:hAnsi="Times New Roman" w:cs="Times New Roman"/>
          <w:color w:val="000000" w:themeColor="text1"/>
          <w:sz w:val="24"/>
          <w:szCs w:val="24"/>
          <w:lang w:eastAsia="ru-RU"/>
        </w:rPr>
        <w:t xml:space="preserve">. Коробки передач — фирмы ZF: 16-ступенчатые механические, либо 12-ступенчатые </w:t>
      </w:r>
      <w:proofErr w:type="spellStart"/>
      <w:r w:rsidR="000022FC" w:rsidRPr="000022FC">
        <w:rPr>
          <w:rFonts w:ascii="Times New Roman" w:eastAsia="Times New Roman" w:hAnsi="Times New Roman" w:cs="Times New Roman"/>
          <w:color w:val="000000" w:themeColor="text1"/>
          <w:sz w:val="24"/>
          <w:szCs w:val="24"/>
          <w:lang w:eastAsia="ru-RU"/>
        </w:rPr>
        <w:t>TipMatic</w:t>
      </w:r>
      <w:proofErr w:type="spellEnd"/>
      <w:r w:rsidR="000022FC" w:rsidRPr="000022FC">
        <w:rPr>
          <w:rFonts w:ascii="Times New Roman" w:eastAsia="Times New Roman" w:hAnsi="Times New Roman" w:cs="Times New Roman"/>
          <w:color w:val="000000" w:themeColor="text1"/>
          <w:sz w:val="24"/>
          <w:szCs w:val="24"/>
          <w:lang w:eastAsia="ru-RU"/>
        </w:rPr>
        <w:t xml:space="preserve">. Все они комплектуются </w:t>
      </w:r>
      <w:proofErr w:type="gramStart"/>
      <w:r w:rsidR="000022FC" w:rsidRPr="000022FC">
        <w:rPr>
          <w:rFonts w:ascii="Times New Roman" w:eastAsia="Times New Roman" w:hAnsi="Times New Roman" w:cs="Times New Roman"/>
          <w:color w:val="000000" w:themeColor="text1"/>
          <w:sz w:val="24"/>
          <w:szCs w:val="24"/>
          <w:lang w:eastAsia="ru-RU"/>
        </w:rPr>
        <w:t>встроенными</w:t>
      </w:r>
      <w:proofErr w:type="gramEnd"/>
      <w:r w:rsidR="000022FC" w:rsidRPr="000022FC">
        <w:rPr>
          <w:rFonts w:ascii="Times New Roman" w:eastAsia="Times New Roman" w:hAnsi="Times New Roman" w:cs="Times New Roman"/>
          <w:color w:val="000000" w:themeColor="text1"/>
          <w:sz w:val="24"/>
          <w:szCs w:val="24"/>
          <w:lang w:eastAsia="ru-RU"/>
        </w:rPr>
        <w:t xml:space="preserve"> </w:t>
      </w:r>
      <w:proofErr w:type="spellStart"/>
      <w:r w:rsidR="000022FC" w:rsidRPr="000022FC">
        <w:rPr>
          <w:rFonts w:ascii="Times New Roman" w:eastAsia="Times New Roman" w:hAnsi="Times New Roman" w:cs="Times New Roman"/>
          <w:color w:val="000000" w:themeColor="text1"/>
          <w:sz w:val="24"/>
          <w:szCs w:val="24"/>
          <w:lang w:eastAsia="ru-RU"/>
        </w:rPr>
        <w:t>интардерами</w:t>
      </w:r>
      <w:proofErr w:type="spellEnd"/>
      <w:r w:rsidR="000022FC" w:rsidRPr="000022FC">
        <w:rPr>
          <w:rFonts w:ascii="Times New Roman" w:eastAsia="Times New Roman" w:hAnsi="Times New Roman" w:cs="Times New Roman"/>
          <w:color w:val="000000" w:themeColor="text1"/>
          <w:sz w:val="24"/>
          <w:szCs w:val="24"/>
          <w:lang w:eastAsia="ru-RU"/>
        </w:rPr>
        <w:t xml:space="preserve">, а по заказу — и </w:t>
      </w:r>
      <w:proofErr w:type="spellStart"/>
      <w:r w:rsidR="000022FC" w:rsidRPr="000022FC">
        <w:rPr>
          <w:rFonts w:ascii="Times New Roman" w:eastAsia="Times New Roman" w:hAnsi="Times New Roman" w:cs="Times New Roman"/>
          <w:color w:val="000000" w:themeColor="text1"/>
          <w:sz w:val="24"/>
          <w:szCs w:val="24"/>
          <w:lang w:eastAsia="ru-RU"/>
        </w:rPr>
        <w:t>PriTarder</w:t>
      </w:r>
      <w:proofErr w:type="spellEnd"/>
      <w:r w:rsidR="000022FC" w:rsidRPr="000022FC">
        <w:rPr>
          <w:rFonts w:ascii="Times New Roman" w:eastAsia="Times New Roman" w:hAnsi="Times New Roman" w:cs="Times New Roman"/>
          <w:color w:val="000000" w:themeColor="text1"/>
          <w:sz w:val="24"/>
          <w:szCs w:val="24"/>
          <w:lang w:eastAsia="ru-RU"/>
        </w:rPr>
        <w:t>. Для машин, работающих в коммунальном хозяйстве и на стройплощадках, может быть предложен обычный 6-ступенчатый автомат. В 2010 г. появилась "мировая" версия WW, которая предлагается в странах третьего мира.</w:t>
      </w:r>
    </w:p>
    <w:p w:rsidR="000022FC" w:rsidRPr="000022FC" w:rsidRDefault="000022FC" w:rsidP="00AB3D57">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 Многие покупатели выбирают версию TGS с усиленным металлическим бампером. В отличие от пластикового бампера, </w:t>
      </w:r>
      <w:proofErr w:type="gramStart"/>
      <w:r w:rsidRPr="000022FC">
        <w:rPr>
          <w:rFonts w:ascii="Times New Roman" w:eastAsia="Times New Roman" w:hAnsi="Times New Roman" w:cs="Times New Roman"/>
          <w:color w:val="000000" w:themeColor="text1"/>
          <w:sz w:val="24"/>
          <w:szCs w:val="24"/>
          <w:lang w:eastAsia="ru-RU"/>
        </w:rPr>
        <w:t>металлический</w:t>
      </w:r>
      <w:proofErr w:type="gramEnd"/>
      <w:r w:rsidRPr="000022FC">
        <w:rPr>
          <w:rFonts w:ascii="Times New Roman" w:eastAsia="Times New Roman" w:hAnsi="Times New Roman" w:cs="Times New Roman"/>
          <w:color w:val="000000" w:themeColor="text1"/>
          <w:sz w:val="24"/>
          <w:szCs w:val="24"/>
          <w:lang w:eastAsia="ru-RU"/>
        </w:rPr>
        <w:t xml:space="preserve"> не изменился и перешел по наследству с TGA.</w:t>
      </w:r>
    </w:p>
    <w:p w:rsidR="000022FC" w:rsidRPr="000022FC" w:rsidRDefault="000022FC" w:rsidP="00AB3D57">
      <w:pPr>
        <w:spacing w:after="0" w:line="240" w:lineRule="auto"/>
        <w:rPr>
          <w:rFonts w:ascii="Times New Roman" w:eastAsia="Times New Roman" w:hAnsi="Times New Roman" w:cs="Times New Roman"/>
          <w:color w:val="000000" w:themeColor="text1"/>
          <w:sz w:val="24"/>
          <w:szCs w:val="24"/>
          <w:lang w:eastAsia="ru-RU"/>
        </w:rPr>
      </w:pPr>
    </w:p>
    <w:p w:rsidR="000022FC" w:rsidRPr="000022FC" w:rsidRDefault="000022FC" w:rsidP="00AB3D57">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Cs/>
          <w:color w:val="000000" w:themeColor="text1"/>
          <w:kern w:val="36"/>
          <w:sz w:val="32"/>
          <w:szCs w:val="32"/>
          <w:lang w:eastAsia="ru-RU"/>
        </w:rPr>
        <w:t xml:space="preserve">TGS II </w:t>
      </w:r>
      <w:r w:rsidRPr="000022FC">
        <w:rPr>
          <w:rFonts w:ascii="Times New Roman" w:eastAsia="Times New Roman" w:hAnsi="Times New Roman" w:cs="Times New Roman"/>
          <w:color w:val="000000" w:themeColor="text1"/>
          <w:sz w:val="32"/>
          <w:szCs w:val="32"/>
          <w:lang w:eastAsia="ru-RU"/>
        </w:rPr>
        <w:t>2012 – г.</w:t>
      </w:r>
    </w:p>
    <w:p w:rsidR="000022FC" w:rsidRPr="000022FC" w:rsidRDefault="000022FC" w:rsidP="00AB3D57">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Компания MAN </w:t>
      </w:r>
      <w:proofErr w:type="spellStart"/>
      <w:r w:rsidRPr="000022FC">
        <w:rPr>
          <w:rFonts w:ascii="Times New Roman" w:eastAsia="Times New Roman" w:hAnsi="Times New Roman" w:cs="Times New Roman"/>
          <w:color w:val="000000" w:themeColor="text1"/>
          <w:sz w:val="24"/>
          <w:szCs w:val="24"/>
          <w:lang w:eastAsia="ru-RU"/>
        </w:rPr>
        <w:t>Truck</w:t>
      </w:r>
      <w:proofErr w:type="spellEnd"/>
      <w:r w:rsidRPr="000022FC">
        <w:rPr>
          <w:rFonts w:ascii="Times New Roman" w:eastAsia="Times New Roman" w:hAnsi="Times New Roman" w:cs="Times New Roman"/>
          <w:color w:val="000000" w:themeColor="text1"/>
          <w:sz w:val="24"/>
          <w:szCs w:val="24"/>
          <w:lang w:eastAsia="ru-RU"/>
        </w:rPr>
        <w:t xml:space="preserve"> &amp; </w:t>
      </w:r>
      <w:proofErr w:type="spellStart"/>
      <w:r w:rsidRPr="000022FC">
        <w:rPr>
          <w:rFonts w:ascii="Times New Roman" w:eastAsia="Times New Roman" w:hAnsi="Times New Roman" w:cs="Times New Roman"/>
          <w:color w:val="000000" w:themeColor="text1"/>
          <w:sz w:val="24"/>
          <w:szCs w:val="24"/>
          <w:lang w:eastAsia="ru-RU"/>
        </w:rPr>
        <w:t>Bus</w:t>
      </w:r>
      <w:proofErr w:type="spellEnd"/>
      <w:r w:rsidRPr="000022FC">
        <w:rPr>
          <w:rFonts w:ascii="Times New Roman" w:eastAsia="Times New Roman" w:hAnsi="Times New Roman" w:cs="Times New Roman"/>
          <w:color w:val="000000" w:themeColor="text1"/>
          <w:sz w:val="24"/>
          <w:szCs w:val="24"/>
          <w:lang w:eastAsia="ru-RU"/>
        </w:rPr>
        <w:t xml:space="preserve"> представит на IAA 2012 обновленный модельный ряд грузовиков TG. Стиль и функциональность - два признака, которые всегда были отличительными чертами тяжелых грузовиков MAN. Передняя часть грузовиков TGX и TGS была полностью обновлена и получила оригинальный современный вид. Бренд компании заглавными буквами сохранился на радиаторных решетках обновленных грузовиков. Сочетание новой динамичной решетки радиатора с широкими боковыми дефлекторами помогло создать совершенно иной образ автомобиля, подчеркнув эволюцию моделей TGX и TGS. Изменение дизайна пространства под стеклом призвано улучшить обзорность с места водителя и эффективность работы стеклоочистителей. Эта пластиковая планка под стеклом окрашена в черный цвет для зрительного увеличения лобового стекла. Это привело к зрительным изменениям пропорций передней части грузовика. Одновременно с этим, узнаваемость грузовика не вызывает сомнений.</w:t>
      </w:r>
    </w:p>
    <w:p w:rsidR="000022FC" w:rsidRPr="000022FC" w:rsidRDefault="000022FC" w:rsidP="00AB3D57">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дополнении к стилистическому обновлению, новая передняя часть также удовлетворяет нормам стандарта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улучшилась аэродинамика и поступление воздуха к радиатору. Широкие боковые дефлекторы с воздушным каналом оптимизируют воздушные потоки по бокам кабины. Воздухозаборники в передней части были </w:t>
      </w:r>
      <w:proofErr w:type="spellStart"/>
      <w:r w:rsidRPr="000022FC">
        <w:rPr>
          <w:rFonts w:ascii="Times New Roman" w:eastAsia="Times New Roman" w:hAnsi="Times New Roman" w:cs="Times New Roman"/>
          <w:color w:val="000000" w:themeColor="text1"/>
          <w:sz w:val="24"/>
          <w:szCs w:val="24"/>
          <w:lang w:eastAsia="ru-RU"/>
        </w:rPr>
        <w:t>увеличины</w:t>
      </w:r>
      <w:proofErr w:type="spellEnd"/>
      <w:r w:rsidRPr="000022FC">
        <w:rPr>
          <w:rFonts w:ascii="Times New Roman" w:eastAsia="Times New Roman" w:hAnsi="Times New Roman" w:cs="Times New Roman"/>
          <w:color w:val="000000" w:themeColor="text1"/>
          <w:sz w:val="24"/>
          <w:szCs w:val="24"/>
          <w:lang w:eastAsia="ru-RU"/>
        </w:rPr>
        <w:t xml:space="preserve"> для повышения эффективности охлаждения двигателя. В то же время, воздушные каналы в решетке радиатора были оптимизированы для улучшения аэродинамических свойств нижней части грузовиков. Общее улучшение аэродинамики необходимо для снижения расхода топлива и </w:t>
      </w:r>
      <w:r w:rsidRPr="000022FC">
        <w:rPr>
          <w:rFonts w:ascii="Times New Roman" w:eastAsia="Times New Roman" w:hAnsi="Times New Roman" w:cs="Times New Roman"/>
          <w:color w:val="000000" w:themeColor="text1"/>
          <w:sz w:val="24"/>
          <w:szCs w:val="24"/>
          <w:lang w:eastAsia="ru-RU"/>
        </w:rPr>
        <w:lastRenderedPageBreak/>
        <w:t xml:space="preserve">удовлетворения грузовика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Часть деталей улучшили для улучшения эксплуатационных свойств автомобиля. Измененное положение стеклоочистителей позволит снизить снежные и ледяные наросты на них при эксплуатации в зимний период.</w:t>
      </w:r>
    </w:p>
    <w:p w:rsidR="000022FC" w:rsidRPr="000022FC" w:rsidRDefault="000022FC" w:rsidP="00AB3D57">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Из других нововведений обновленных TGX и TGS - перекомпоновка элементов грузовика, установленных на раме. Например, были разработаны новые баки для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большей емкости, несмотря на </w:t>
      </w:r>
      <w:proofErr w:type="spellStart"/>
      <w:r w:rsidRPr="000022FC">
        <w:rPr>
          <w:rFonts w:ascii="Times New Roman" w:eastAsia="Times New Roman" w:hAnsi="Times New Roman" w:cs="Times New Roman"/>
          <w:color w:val="000000" w:themeColor="text1"/>
          <w:sz w:val="24"/>
          <w:szCs w:val="24"/>
          <w:lang w:eastAsia="ru-RU"/>
        </w:rPr>
        <w:t>увеличевшуюся</w:t>
      </w:r>
      <w:proofErr w:type="spellEnd"/>
      <w:r w:rsidRPr="000022FC">
        <w:rPr>
          <w:rFonts w:ascii="Times New Roman" w:eastAsia="Times New Roman" w:hAnsi="Times New Roman" w:cs="Times New Roman"/>
          <w:color w:val="000000" w:themeColor="text1"/>
          <w:sz w:val="24"/>
          <w:szCs w:val="24"/>
          <w:lang w:eastAsia="ru-RU"/>
        </w:rPr>
        <w:t xml:space="preserve"> по размерам выхлопную систему грузовика (со встроенной системой SCRT). Баки теперь размещаются по левому борту грузовика между передней аркой и аккумуляторной батареей. Доступ за кабину теперь распложен с той же левой стороны и проходит непосредственно через бак. Таким образом, в зависимости от конфигурации шасси, объем бака под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может быть от 25 до 80 литров. В зависимости от типа грузовика, покупатель может выбрать из широкого ряда топливных баков различной емкости. Глушитель перенесен на правую сторону шасси. Таким образом, пробег без дозаправки может составлять до 3800 км! Для топ-версии MAN TGX и TGS будут предлагаться 6-цилиндровые рядные двигатели MAN D20 и D26, отвечающие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360 и 480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Для этой модели будут доступны 2 вида трансмисси</w:t>
      </w:r>
      <w:proofErr w:type="gramStart"/>
      <w:r w:rsidRPr="000022FC">
        <w:rPr>
          <w:rFonts w:ascii="Times New Roman" w:eastAsia="Times New Roman" w:hAnsi="Times New Roman" w:cs="Times New Roman"/>
          <w:color w:val="000000" w:themeColor="text1"/>
          <w:sz w:val="24"/>
          <w:szCs w:val="24"/>
          <w:lang w:eastAsia="ru-RU"/>
        </w:rPr>
        <w:t>й-</w:t>
      </w:r>
      <w:proofErr w:type="gramEnd"/>
      <w:r w:rsidRPr="000022FC">
        <w:rPr>
          <w:rFonts w:ascii="Times New Roman" w:eastAsia="Times New Roman" w:hAnsi="Times New Roman" w:cs="Times New Roman"/>
          <w:color w:val="000000" w:themeColor="text1"/>
          <w:sz w:val="24"/>
          <w:szCs w:val="24"/>
          <w:lang w:eastAsia="ru-RU"/>
        </w:rPr>
        <w:t xml:space="preserve"> автоматизированная 12-скоростная MAN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и 16-ступенчатая механическая.</w:t>
      </w:r>
    </w:p>
    <w:p w:rsidR="000022FC" w:rsidRPr="000022FC" w:rsidRDefault="000022FC" w:rsidP="00AB3D57">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Для достижения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компания MAN пошла теми же путями, что и остальные производители - объединила систему рециркуляции выхлопных газов EGR и систему нейтрализации выхлопных газов SCRT. MAN уже использовал ключевые элементы, необходимые для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системы EGR и SCR, а также сажевый фильтр - на коммерческих грузовиках уже несколько лет. </w:t>
      </w:r>
      <w:proofErr w:type="gramStart"/>
      <w:r w:rsidRPr="000022FC">
        <w:rPr>
          <w:rFonts w:ascii="Times New Roman" w:eastAsia="Times New Roman" w:hAnsi="Times New Roman" w:cs="Times New Roman"/>
          <w:color w:val="000000" w:themeColor="text1"/>
          <w:sz w:val="24"/>
          <w:szCs w:val="24"/>
          <w:lang w:eastAsia="ru-RU"/>
        </w:rPr>
        <w:t xml:space="preserve">Новые двигатели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и выше оснащаются двухступенчатым </w:t>
      </w:r>
      <w:proofErr w:type="spellStart"/>
      <w:r w:rsidRPr="000022FC">
        <w:rPr>
          <w:rFonts w:ascii="Times New Roman" w:eastAsia="Times New Roman" w:hAnsi="Times New Roman" w:cs="Times New Roman"/>
          <w:color w:val="000000" w:themeColor="text1"/>
          <w:sz w:val="24"/>
          <w:szCs w:val="24"/>
          <w:lang w:eastAsia="ru-RU"/>
        </w:rPr>
        <w:t>турбонаддувом</w:t>
      </w:r>
      <w:proofErr w:type="spellEnd"/>
      <w:r w:rsidRPr="000022FC">
        <w:rPr>
          <w:rFonts w:ascii="Times New Roman" w:eastAsia="Times New Roman" w:hAnsi="Times New Roman" w:cs="Times New Roman"/>
          <w:color w:val="000000" w:themeColor="text1"/>
          <w:sz w:val="24"/>
          <w:szCs w:val="24"/>
          <w:lang w:eastAsia="ru-RU"/>
        </w:rPr>
        <w:t xml:space="preserve"> с первичным и промежуточным охлаждением нагнетаемого воздуха.</w:t>
      </w:r>
      <w:proofErr w:type="gramEnd"/>
      <w:r w:rsidRPr="000022FC">
        <w:rPr>
          <w:rFonts w:ascii="Times New Roman" w:eastAsia="Times New Roman" w:hAnsi="Times New Roman" w:cs="Times New Roman"/>
          <w:color w:val="000000" w:themeColor="text1"/>
          <w:sz w:val="24"/>
          <w:szCs w:val="24"/>
          <w:lang w:eastAsia="ru-RU"/>
        </w:rPr>
        <w:t xml:space="preserve"> Оба </w:t>
      </w:r>
      <w:proofErr w:type="spellStart"/>
      <w:r w:rsidRPr="000022FC">
        <w:rPr>
          <w:rFonts w:ascii="Times New Roman" w:eastAsia="Times New Roman" w:hAnsi="Times New Roman" w:cs="Times New Roman"/>
          <w:color w:val="000000" w:themeColor="text1"/>
          <w:sz w:val="24"/>
          <w:szCs w:val="24"/>
          <w:lang w:eastAsia="ru-RU"/>
        </w:rPr>
        <w:t>турбонаддува</w:t>
      </w:r>
      <w:proofErr w:type="spellEnd"/>
      <w:r w:rsidRPr="000022FC">
        <w:rPr>
          <w:rFonts w:ascii="Times New Roman" w:eastAsia="Times New Roman" w:hAnsi="Times New Roman" w:cs="Times New Roman"/>
          <w:color w:val="000000" w:themeColor="text1"/>
          <w:sz w:val="24"/>
          <w:szCs w:val="24"/>
          <w:lang w:eastAsia="ru-RU"/>
        </w:rPr>
        <w:t xml:space="preserve"> объединены в один компактный модуль. Каждая ступень оснащена собственным отводом выхлопных газов. Это позволяет контролировать давление наддува и распределение нагрузки между двумя турбинами для того, чтобы использовать энергию выхлопных газов более эффективно.</w:t>
      </w:r>
    </w:p>
    <w:p w:rsidR="000E5ABB" w:rsidRDefault="000E5ABB" w:rsidP="00AB3D57">
      <w:pPr>
        <w:spacing w:after="0" w:line="240" w:lineRule="auto"/>
        <w:rPr>
          <w:color w:val="000000" w:themeColor="text1"/>
        </w:rPr>
      </w:pPr>
    </w:p>
    <w:p w:rsidR="000022FC" w:rsidRDefault="000022FC" w:rsidP="00AB3D57">
      <w:pPr>
        <w:spacing w:after="0" w:line="240" w:lineRule="auto"/>
        <w:rPr>
          <w:color w:val="000000" w:themeColor="text1"/>
        </w:rPr>
      </w:pPr>
    </w:p>
    <w:tbl>
      <w:tblPr>
        <w:tblStyle w:val="a6"/>
        <w:tblW w:w="0" w:type="auto"/>
        <w:tblLook w:val="04A0" w:firstRow="1" w:lastRow="0" w:firstColumn="1" w:lastColumn="0" w:noHBand="0" w:noVBand="1"/>
      </w:tblPr>
      <w:tblGrid>
        <w:gridCol w:w="2645"/>
        <w:gridCol w:w="7209"/>
      </w:tblGrid>
      <w:tr w:rsidR="000022FC" w:rsidRPr="000022FC" w:rsidTr="00AB3D57">
        <w:tc>
          <w:tcPr>
            <w:tcW w:w="0" w:type="auto"/>
            <w:hideMark/>
          </w:tcPr>
          <w:p w:rsidR="000022FC" w:rsidRPr="000022FC" w:rsidRDefault="000022FC" w:rsidP="00AB3D57">
            <w:pPr>
              <w:jc w:val="center"/>
              <w:rPr>
                <w:rFonts w:ascii="Times New Roman" w:eastAsia="Times New Roman" w:hAnsi="Times New Roman" w:cs="Times New Roman"/>
                <w:sz w:val="24"/>
                <w:szCs w:val="24"/>
                <w:lang w:eastAsia="ru-RU"/>
              </w:rPr>
            </w:pPr>
            <w:r w:rsidRPr="000022FC">
              <w:rPr>
                <w:rFonts w:ascii="Times New Roman" w:eastAsia="Times New Roman" w:hAnsi="Times New Roman" w:cs="Times New Roman"/>
                <w:sz w:val="24"/>
                <w:szCs w:val="24"/>
                <w:lang w:eastAsia="ru-RU"/>
              </w:rPr>
              <w:t>Характеристика</w:t>
            </w:r>
          </w:p>
        </w:tc>
        <w:tc>
          <w:tcPr>
            <w:tcW w:w="0" w:type="auto"/>
            <w:hideMark/>
          </w:tcPr>
          <w:p w:rsidR="000022FC" w:rsidRPr="000022FC" w:rsidRDefault="000022FC" w:rsidP="00AB3D57">
            <w:pPr>
              <w:jc w:val="center"/>
              <w:rPr>
                <w:rFonts w:ascii="Times New Roman" w:eastAsia="Times New Roman" w:hAnsi="Times New Roman" w:cs="Times New Roman"/>
                <w:sz w:val="24"/>
                <w:szCs w:val="24"/>
                <w:lang w:eastAsia="ru-RU"/>
              </w:rPr>
            </w:pPr>
            <w:r w:rsidRPr="000022FC">
              <w:rPr>
                <w:rFonts w:ascii="Times New Roman" w:eastAsia="Times New Roman" w:hAnsi="Times New Roman" w:cs="Times New Roman"/>
                <w:sz w:val="24"/>
                <w:szCs w:val="24"/>
                <w:lang w:eastAsia="ru-RU"/>
              </w:rPr>
              <w:t>Значение</w:t>
            </w:r>
          </w:p>
        </w:tc>
      </w:tr>
      <w:tr w:rsidR="000022FC" w:rsidRPr="000022FC" w:rsidTr="00AB3D57">
        <w:tc>
          <w:tcPr>
            <w:tcW w:w="0" w:type="auto"/>
            <w:hideMark/>
          </w:tcPr>
          <w:p w:rsidR="000022FC" w:rsidRPr="000022FC" w:rsidRDefault="000022FC" w:rsidP="00AB3D57">
            <w:pPr>
              <w:rPr>
                <w:rFonts w:ascii="Times New Roman" w:eastAsia="Times New Roman" w:hAnsi="Times New Roman" w:cs="Times New Roman"/>
                <w:sz w:val="24"/>
                <w:szCs w:val="24"/>
                <w:lang w:eastAsia="ru-RU"/>
              </w:rPr>
            </w:pPr>
            <w:r w:rsidRPr="000022FC">
              <w:rPr>
                <w:rFonts w:ascii="Times New Roman" w:eastAsia="Times New Roman" w:hAnsi="Times New Roman" w:cs="Times New Roman"/>
                <w:sz w:val="24"/>
                <w:szCs w:val="24"/>
                <w:lang w:eastAsia="ru-RU"/>
              </w:rPr>
              <w:t>тип</w:t>
            </w:r>
          </w:p>
        </w:tc>
        <w:tc>
          <w:tcPr>
            <w:tcW w:w="0" w:type="auto"/>
            <w:hideMark/>
          </w:tcPr>
          <w:p w:rsidR="000022FC" w:rsidRPr="00AB3D57" w:rsidRDefault="000022FC" w:rsidP="00AB3D57">
            <w:pPr>
              <w:jc w:val="center"/>
              <w:rPr>
                <w:rFonts w:ascii="Times New Roman" w:eastAsia="Times New Roman" w:hAnsi="Times New Roman" w:cs="Times New Roman"/>
                <w:sz w:val="24"/>
                <w:szCs w:val="24"/>
                <w:lang w:eastAsia="ru-RU"/>
              </w:rPr>
            </w:pPr>
            <w:r w:rsidRPr="00AB3D57">
              <w:rPr>
                <w:rFonts w:ascii="Times New Roman" w:eastAsia="Times New Roman" w:hAnsi="Times New Roman" w:cs="Times New Roman"/>
                <w:sz w:val="24"/>
                <w:szCs w:val="24"/>
                <w:lang w:eastAsia="ru-RU"/>
              </w:rPr>
              <w:t>MAN TGS 18.400 FAC, FHLC</w:t>
            </w:r>
          </w:p>
        </w:tc>
      </w:tr>
      <w:tr w:rsidR="000022FC" w:rsidRPr="000022FC" w:rsidTr="00AB3D57">
        <w:tc>
          <w:tcPr>
            <w:tcW w:w="0" w:type="auto"/>
            <w:hideMark/>
          </w:tcPr>
          <w:p w:rsidR="000022FC" w:rsidRPr="000022FC" w:rsidRDefault="000022FC" w:rsidP="00AB3D57">
            <w:pPr>
              <w:rPr>
                <w:rFonts w:ascii="Times New Roman" w:eastAsia="Times New Roman" w:hAnsi="Times New Roman" w:cs="Times New Roman"/>
                <w:sz w:val="24"/>
                <w:szCs w:val="24"/>
                <w:lang w:eastAsia="ru-RU"/>
              </w:rPr>
            </w:pPr>
            <w:r w:rsidRPr="000022FC">
              <w:rPr>
                <w:rFonts w:ascii="Times New Roman" w:eastAsia="Times New Roman" w:hAnsi="Times New Roman" w:cs="Times New Roman"/>
                <w:sz w:val="24"/>
                <w:szCs w:val="24"/>
                <w:lang w:eastAsia="ru-RU"/>
              </w:rPr>
              <w:t>вид сборки</w:t>
            </w:r>
          </w:p>
        </w:tc>
        <w:tc>
          <w:tcPr>
            <w:tcW w:w="0" w:type="auto"/>
            <w:hideMark/>
          </w:tcPr>
          <w:p w:rsidR="000022FC" w:rsidRPr="00AB3D57" w:rsidRDefault="000022FC" w:rsidP="00AB3D57">
            <w:pPr>
              <w:jc w:val="center"/>
              <w:rPr>
                <w:rFonts w:ascii="Times New Roman" w:eastAsia="Times New Roman" w:hAnsi="Times New Roman" w:cs="Times New Roman"/>
                <w:sz w:val="24"/>
                <w:szCs w:val="24"/>
                <w:lang w:eastAsia="ru-RU"/>
              </w:rPr>
            </w:pPr>
            <w:r w:rsidRPr="00AB3D57">
              <w:rPr>
                <w:rFonts w:ascii="Times New Roman" w:eastAsia="Times New Roman" w:hAnsi="Times New Roman" w:cs="Times New Roman"/>
                <w:sz w:val="24"/>
                <w:szCs w:val="24"/>
                <w:lang w:eastAsia="ru-RU"/>
              </w:rPr>
              <w:t>Грузовик c бортовой платформой/шасси</w:t>
            </w:r>
          </w:p>
        </w:tc>
      </w:tr>
      <w:tr w:rsidR="000022FC" w:rsidRPr="000022FC" w:rsidTr="00AB3D57">
        <w:tc>
          <w:tcPr>
            <w:tcW w:w="0" w:type="auto"/>
            <w:hideMark/>
          </w:tcPr>
          <w:p w:rsidR="000022FC" w:rsidRPr="000022FC" w:rsidRDefault="000022FC" w:rsidP="00AB3D57">
            <w:pPr>
              <w:rPr>
                <w:rFonts w:ascii="Times New Roman" w:eastAsia="Times New Roman" w:hAnsi="Times New Roman" w:cs="Times New Roman"/>
                <w:sz w:val="24"/>
                <w:szCs w:val="24"/>
                <w:lang w:eastAsia="ru-RU"/>
              </w:rPr>
            </w:pPr>
            <w:r w:rsidRPr="000022FC">
              <w:rPr>
                <w:rFonts w:ascii="Times New Roman" w:eastAsia="Times New Roman" w:hAnsi="Times New Roman" w:cs="Times New Roman"/>
                <w:sz w:val="24"/>
                <w:szCs w:val="24"/>
                <w:lang w:eastAsia="ru-RU"/>
              </w:rPr>
              <w:t xml:space="preserve">год выпуска </w:t>
            </w:r>
            <w:proofErr w:type="gramStart"/>
            <w:r w:rsidRPr="000022FC">
              <w:rPr>
                <w:rFonts w:ascii="Times New Roman" w:eastAsia="Times New Roman" w:hAnsi="Times New Roman" w:cs="Times New Roman"/>
                <w:sz w:val="24"/>
                <w:szCs w:val="24"/>
                <w:lang w:eastAsia="ru-RU"/>
              </w:rPr>
              <w:t>от</w:t>
            </w:r>
            <w:proofErr w:type="gramEnd"/>
          </w:p>
        </w:tc>
        <w:tc>
          <w:tcPr>
            <w:tcW w:w="0" w:type="auto"/>
            <w:hideMark/>
          </w:tcPr>
          <w:p w:rsidR="000022FC" w:rsidRPr="00AB3D57" w:rsidRDefault="000022FC" w:rsidP="00AB3D57">
            <w:pPr>
              <w:jc w:val="center"/>
              <w:rPr>
                <w:rFonts w:ascii="Times New Roman" w:eastAsia="Times New Roman" w:hAnsi="Times New Roman" w:cs="Times New Roman"/>
                <w:sz w:val="24"/>
                <w:szCs w:val="24"/>
                <w:lang w:eastAsia="ru-RU"/>
              </w:rPr>
            </w:pPr>
            <w:r w:rsidRPr="00AB3D57">
              <w:rPr>
                <w:rFonts w:ascii="Times New Roman" w:eastAsia="Times New Roman" w:hAnsi="Times New Roman" w:cs="Times New Roman"/>
                <w:sz w:val="24"/>
                <w:szCs w:val="24"/>
                <w:lang w:eastAsia="ru-RU"/>
              </w:rPr>
              <w:t>2007/10</w:t>
            </w:r>
          </w:p>
        </w:tc>
      </w:tr>
      <w:tr w:rsidR="000022FC" w:rsidRPr="000022FC" w:rsidTr="00AB3D57">
        <w:tc>
          <w:tcPr>
            <w:tcW w:w="0" w:type="auto"/>
            <w:hideMark/>
          </w:tcPr>
          <w:p w:rsidR="000022FC" w:rsidRPr="000022FC" w:rsidRDefault="000022FC" w:rsidP="00AB3D57">
            <w:pPr>
              <w:rPr>
                <w:rFonts w:ascii="Times New Roman" w:eastAsia="Times New Roman" w:hAnsi="Times New Roman" w:cs="Times New Roman"/>
                <w:sz w:val="24"/>
                <w:szCs w:val="24"/>
                <w:lang w:eastAsia="ru-RU"/>
              </w:rPr>
            </w:pPr>
            <w:r w:rsidRPr="000022FC">
              <w:rPr>
                <w:rFonts w:ascii="Times New Roman" w:eastAsia="Times New Roman" w:hAnsi="Times New Roman" w:cs="Times New Roman"/>
                <w:sz w:val="24"/>
                <w:szCs w:val="24"/>
                <w:lang w:eastAsia="ru-RU"/>
              </w:rPr>
              <w:t>мощность двигателя (кВт)</w:t>
            </w:r>
          </w:p>
        </w:tc>
        <w:tc>
          <w:tcPr>
            <w:tcW w:w="0" w:type="auto"/>
            <w:hideMark/>
          </w:tcPr>
          <w:p w:rsidR="000022FC" w:rsidRPr="00AB3D57" w:rsidRDefault="000022FC" w:rsidP="00AB3D57">
            <w:pPr>
              <w:jc w:val="center"/>
              <w:rPr>
                <w:rFonts w:ascii="Times New Roman" w:eastAsia="Times New Roman" w:hAnsi="Times New Roman" w:cs="Times New Roman"/>
                <w:sz w:val="24"/>
                <w:szCs w:val="24"/>
                <w:lang w:eastAsia="ru-RU"/>
              </w:rPr>
            </w:pPr>
            <w:r w:rsidRPr="00AB3D57">
              <w:rPr>
                <w:rFonts w:ascii="Times New Roman" w:eastAsia="Times New Roman" w:hAnsi="Times New Roman" w:cs="Times New Roman"/>
                <w:sz w:val="24"/>
                <w:szCs w:val="24"/>
                <w:lang w:eastAsia="ru-RU"/>
              </w:rPr>
              <w:t>294</w:t>
            </w:r>
          </w:p>
        </w:tc>
      </w:tr>
      <w:tr w:rsidR="000022FC" w:rsidRPr="000022FC" w:rsidTr="00AB3D57">
        <w:tc>
          <w:tcPr>
            <w:tcW w:w="0" w:type="auto"/>
            <w:hideMark/>
          </w:tcPr>
          <w:p w:rsidR="000022FC" w:rsidRPr="000022FC" w:rsidRDefault="000022FC" w:rsidP="00AB3D57">
            <w:pPr>
              <w:rPr>
                <w:rFonts w:ascii="Times New Roman" w:eastAsia="Times New Roman" w:hAnsi="Times New Roman" w:cs="Times New Roman"/>
                <w:sz w:val="24"/>
                <w:szCs w:val="24"/>
                <w:lang w:eastAsia="ru-RU"/>
              </w:rPr>
            </w:pPr>
            <w:r w:rsidRPr="000022FC">
              <w:rPr>
                <w:rFonts w:ascii="Times New Roman" w:eastAsia="Times New Roman" w:hAnsi="Times New Roman" w:cs="Times New Roman"/>
                <w:sz w:val="24"/>
                <w:szCs w:val="24"/>
                <w:lang w:eastAsia="ru-RU"/>
              </w:rPr>
              <w:t>мощность двигателя (</w:t>
            </w:r>
            <w:proofErr w:type="spellStart"/>
            <w:r w:rsidRPr="000022FC">
              <w:rPr>
                <w:rFonts w:ascii="Times New Roman" w:eastAsia="Times New Roman" w:hAnsi="Times New Roman" w:cs="Times New Roman"/>
                <w:sz w:val="24"/>
                <w:szCs w:val="24"/>
                <w:lang w:eastAsia="ru-RU"/>
              </w:rPr>
              <w:t>л.</w:t>
            </w:r>
            <w:proofErr w:type="gramStart"/>
            <w:r w:rsidRPr="000022FC">
              <w:rPr>
                <w:rFonts w:ascii="Times New Roman" w:eastAsia="Times New Roman" w:hAnsi="Times New Roman" w:cs="Times New Roman"/>
                <w:sz w:val="24"/>
                <w:szCs w:val="24"/>
                <w:lang w:eastAsia="ru-RU"/>
              </w:rPr>
              <w:t>с</w:t>
            </w:r>
            <w:proofErr w:type="spellEnd"/>
            <w:proofErr w:type="gramEnd"/>
            <w:r w:rsidRPr="000022FC">
              <w:rPr>
                <w:rFonts w:ascii="Times New Roman" w:eastAsia="Times New Roman" w:hAnsi="Times New Roman" w:cs="Times New Roman"/>
                <w:sz w:val="24"/>
                <w:szCs w:val="24"/>
                <w:lang w:eastAsia="ru-RU"/>
              </w:rPr>
              <w:t>.)</w:t>
            </w:r>
          </w:p>
        </w:tc>
        <w:tc>
          <w:tcPr>
            <w:tcW w:w="0" w:type="auto"/>
            <w:hideMark/>
          </w:tcPr>
          <w:p w:rsidR="000022FC" w:rsidRPr="00AB3D57" w:rsidRDefault="000022FC" w:rsidP="00AB3D57">
            <w:pPr>
              <w:jc w:val="center"/>
              <w:rPr>
                <w:rFonts w:ascii="Times New Roman" w:eastAsia="Times New Roman" w:hAnsi="Times New Roman" w:cs="Times New Roman"/>
                <w:sz w:val="24"/>
                <w:szCs w:val="24"/>
                <w:lang w:eastAsia="ru-RU"/>
              </w:rPr>
            </w:pPr>
            <w:r w:rsidRPr="00AB3D57">
              <w:rPr>
                <w:rFonts w:ascii="Times New Roman" w:eastAsia="Times New Roman" w:hAnsi="Times New Roman" w:cs="Times New Roman"/>
                <w:sz w:val="24"/>
                <w:szCs w:val="24"/>
                <w:lang w:eastAsia="ru-RU"/>
              </w:rPr>
              <w:t>400</w:t>
            </w:r>
          </w:p>
        </w:tc>
      </w:tr>
      <w:tr w:rsidR="000022FC" w:rsidRPr="000022FC" w:rsidTr="00AB3D57">
        <w:tc>
          <w:tcPr>
            <w:tcW w:w="0" w:type="auto"/>
            <w:hideMark/>
          </w:tcPr>
          <w:p w:rsidR="000022FC" w:rsidRPr="000022FC" w:rsidRDefault="000022FC" w:rsidP="00AB3D57">
            <w:pPr>
              <w:rPr>
                <w:rFonts w:ascii="Times New Roman" w:eastAsia="Times New Roman" w:hAnsi="Times New Roman" w:cs="Times New Roman"/>
                <w:sz w:val="24"/>
                <w:szCs w:val="24"/>
                <w:lang w:eastAsia="ru-RU"/>
              </w:rPr>
            </w:pPr>
            <w:r w:rsidRPr="000022FC">
              <w:rPr>
                <w:rFonts w:ascii="Times New Roman" w:eastAsia="Times New Roman" w:hAnsi="Times New Roman" w:cs="Times New Roman"/>
                <w:sz w:val="24"/>
                <w:szCs w:val="24"/>
                <w:lang w:eastAsia="ru-RU"/>
              </w:rPr>
              <w:t>объём двигателя (куб.</w:t>
            </w:r>
            <w:r w:rsidR="00AB3D57">
              <w:rPr>
                <w:rFonts w:ascii="Times New Roman" w:eastAsia="Times New Roman" w:hAnsi="Times New Roman" w:cs="Times New Roman"/>
                <w:sz w:val="24"/>
                <w:szCs w:val="24"/>
                <w:lang w:eastAsia="ru-RU"/>
              </w:rPr>
              <w:t xml:space="preserve"> </w:t>
            </w:r>
            <w:r w:rsidRPr="000022FC">
              <w:rPr>
                <w:rFonts w:ascii="Times New Roman" w:eastAsia="Times New Roman" w:hAnsi="Times New Roman" w:cs="Times New Roman"/>
                <w:sz w:val="24"/>
                <w:szCs w:val="24"/>
                <w:lang w:eastAsia="ru-RU"/>
              </w:rPr>
              <w:t>см)</w:t>
            </w:r>
          </w:p>
        </w:tc>
        <w:tc>
          <w:tcPr>
            <w:tcW w:w="0" w:type="auto"/>
            <w:hideMark/>
          </w:tcPr>
          <w:p w:rsidR="000022FC" w:rsidRPr="00AB3D57" w:rsidRDefault="000022FC" w:rsidP="00AB3D57">
            <w:pPr>
              <w:jc w:val="center"/>
              <w:rPr>
                <w:rFonts w:ascii="Times New Roman" w:eastAsia="Times New Roman" w:hAnsi="Times New Roman" w:cs="Times New Roman"/>
                <w:sz w:val="24"/>
                <w:szCs w:val="24"/>
                <w:lang w:eastAsia="ru-RU"/>
              </w:rPr>
            </w:pPr>
            <w:r w:rsidRPr="00AB3D57">
              <w:rPr>
                <w:rFonts w:ascii="Times New Roman" w:eastAsia="Times New Roman" w:hAnsi="Times New Roman" w:cs="Times New Roman"/>
                <w:sz w:val="24"/>
                <w:szCs w:val="24"/>
                <w:lang w:eastAsia="ru-RU"/>
              </w:rPr>
              <w:t>10518</w:t>
            </w:r>
          </w:p>
        </w:tc>
      </w:tr>
      <w:tr w:rsidR="000022FC" w:rsidRPr="00AB3D57" w:rsidTr="00AB3D57">
        <w:tc>
          <w:tcPr>
            <w:tcW w:w="0" w:type="auto"/>
            <w:hideMark/>
          </w:tcPr>
          <w:p w:rsidR="000022FC" w:rsidRPr="000022FC" w:rsidRDefault="000022FC" w:rsidP="00AB3D57">
            <w:pPr>
              <w:rPr>
                <w:rFonts w:ascii="Times New Roman" w:eastAsia="Times New Roman" w:hAnsi="Times New Roman" w:cs="Times New Roman"/>
                <w:sz w:val="24"/>
                <w:szCs w:val="24"/>
                <w:lang w:eastAsia="ru-RU"/>
              </w:rPr>
            </w:pPr>
            <w:r w:rsidRPr="000022FC">
              <w:rPr>
                <w:rFonts w:ascii="Times New Roman" w:eastAsia="Times New Roman" w:hAnsi="Times New Roman" w:cs="Times New Roman"/>
                <w:sz w:val="24"/>
                <w:szCs w:val="24"/>
                <w:lang w:eastAsia="ru-RU"/>
              </w:rPr>
              <w:t>код двигателя</w:t>
            </w:r>
          </w:p>
        </w:tc>
        <w:tc>
          <w:tcPr>
            <w:tcW w:w="0" w:type="auto"/>
            <w:hideMark/>
          </w:tcPr>
          <w:p w:rsidR="000022FC" w:rsidRPr="00AB3D57" w:rsidRDefault="000022FC" w:rsidP="00AB3D57">
            <w:pPr>
              <w:jc w:val="center"/>
              <w:rPr>
                <w:rFonts w:ascii="Times New Roman" w:eastAsia="Times New Roman" w:hAnsi="Times New Roman" w:cs="Times New Roman"/>
                <w:sz w:val="24"/>
                <w:szCs w:val="24"/>
                <w:lang w:val="en-US" w:eastAsia="ru-RU"/>
              </w:rPr>
            </w:pPr>
            <w:r w:rsidRPr="00AB3D57">
              <w:rPr>
                <w:rFonts w:ascii="Times New Roman" w:eastAsia="Times New Roman" w:hAnsi="Times New Roman" w:cs="Times New Roman"/>
                <w:sz w:val="24"/>
                <w:szCs w:val="24"/>
                <w:lang w:val="en-US" w:eastAsia="ru-RU"/>
              </w:rPr>
              <w:t>D 2066 LF 26, D 2066 LF 37, D 2066 LF 41, D 2066 LF 49, D 2066 LF 63, D 2066 LF 61</w:t>
            </w:r>
          </w:p>
        </w:tc>
      </w:tr>
      <w:tr w:rsidR="000022FC" w:rsidRPr="000022FC" w:rsidTr="00AB3D57">
        <w:tc>
          <w:tcPr>
            <w:tcW w:w="0" w:type="auto"/>
            <w:hideMark/>
          </w:tcPr>
          <w:p w:rsidR="000022FC" w:rsidRPr="000022FC" w:rsidRDefault="000022FC" w:rsidP="00AB3D57">
            <w:pPr>
              <w:rPr>
                <w:rFonts w:ascii="Times New Roman" w:eastAsia="Times New Roman" w:hAnsi="Times New Roman" w:cs="Times New Roman"/>
                <w:sz w:val="24"/>
                <w:szCs w:val="24"/>
                <w:lang w:eastAsia="ru-RU"/>
              </w:rPr>
            </w:pPr>
            <w:r w:rsidRPr="000022FC">
              <w:rPr>
                <w:rFonts w:ascii="Times New Roman" w:eastAsia="Times New Roman" w:hAnsi="Times New Roman" w:cs="Times New Roman"/>
                <w:sz w:val="24"/>
                <w:szCs w:val="24"/>
                <w:lang w:eastAsia="ru-RU"/>
              </w:rPr>
              <w:t>тип двигателя</w:t>
            </w:r>
          </w:p>
        </w:tc>
        <w:tc>
          <w:tcPr>
            <w:tcW w:w="0" w:type="auto"/>
            <w:hideMark/>
          </w:tcPr>
          <w:p w:rsidR="000022FC" w:rsidRPr="00AB3D57" w:rsidRDefault="000022FC" w:rsidP="00AB3D57">
            <w:pPr>
              <w:jc w:val="center"/>
              <w:rPr>
                <w:rFonts w:ascii="Times New Roman" w:eastAsia="Times New Roman" w:hAnsi="Times New Roman" w:cs="Times New Roman"/>
                <w:sz w:val="24"/>
                <w:szCs w:val="24"/>
                <w:lang w:eastAsia="ru-RU"/>
              </w:rPr>
            </w:pPr>
            <w:r w:rsidRPr="00AB3D57">
              <w:rPr>
                <w:rFonts w:ascii="Times New Roman" w:eastAsia="Times New Roman" w:hAnsi="Times New Roman" w:cs="Times New Roman"/>
                <w:sz w:val="24"/>
                <w:szCs w:val="24"/>
                <w:lang w:eastAsia="ru-RU"/>
              </w:rPr>
              <w:t>Дизель</w:t>
            </w:r>
          </w:p>
        </w:tc>
      </w:tr>
      <w:tr w:rsidR="000022FC" w:rsidRPr="000022FC" w:rsidTr="00AB3D57">
        <w:tc>
          <w:tcPr>
            <w:tcW w:w="0" w:type="auto"/>
            <w:hideMark/>
          </w:tcPr>
          <w:p w:rsidR="000022FC" w:rsidRPr="000022FC" w:rsidRDefault="000022FC" w:rsidP="00AB3D57">
            <w:pPr>
              <w:rPr>
                <w:rFonts w:ascii="Times New Roman" w:eastAsia="Times New Roman" w:hAnsi="Times New Roman" w:cs="Times New Roman"/>
                <w:sz w:val="24"/>
                <w:szCs w:val="24"/>
                <w:lang w:eastAsia="ru-RU"/>
              </w:rPr>
            </w:pPr>
            <w:r w:rsidRPr="000022FC">
              <w:rPr>
                <w:rFonts w:ascii="Times New Roman" w:eastAsia="Times New Roman" w:hAnsi="Times New Roman" w:cs="Times New Roman"/>
                <w:sz w:val="24"/>
                <w:szCs w:val="24"/>
                <w:lang w:eastAsia="ru-RU"/>
              </w:rPr>
              <w:t>тип топлива</w:t>
            </w:r>
          </w:p>
        </w:tc>
        <w:tc>
          <w:tcPr>
            <w:tcW w:w="0" w:type="auto"/>
            <w:hideMark/>
          </w:tcPr>
          <w:p w:rsidR="000022FC" w:rsidRPr="00AB3D57" w:rsidRDefault="000022FC" w:rsidP="00AB3D57">
            <w:pPr>
              <w:jc w:val="center"/>
              <w:rPr>
                <w:rFonts w:ascii="Times New Roman" w:eastAsia="Times New Roman" w:hAnsi="Times New Roman" w:cs="Times New Roman"/>
                <w:sz w:val="24"/>
                <w:szCs w:val="24"/>
                <w:lang w:eastAsia="ru-RU"/>
              </w:rPr>
            </w:pPr>
            <w:r w:rsidRPr="00AB3D57">
              <w:rPr>
                <w:rFonts w:ascii="Times New Roman" w:eastAsia="Times New Roman" w:hAnsi="Times New Roman" w:cs="Times New Roman"/>
                <w:sz w:val="24"/>
                <w:szCs w:val="24"/>
                <w:lang w:eastAsia="ru-RU"/>
              </w:rPr>
              <w:t>Дизель</w:t>
            </w:r>
          </w:p>
        </w:tc>
      </w:tr>
      <w:tr w:rsidR="000022FC" w:rsidRPr="000022FC" w:rsidTr="00AB3D57">
        <w:tc>
          <w:tcPr>
            <w:tcW w:w="0" w:type="auto"/>
            <w:hideMark/>
          </w:tcPr>
          <w:p w:rsidR="000022FC" w:rsidRPr="000022FC" w:rsidRDefault="000022FC" w:rsidP="00AB3D57">
            <w:pPr>
              <w:rPr>
                <w:rFonts w:ascii="Times New Roman" w:eastAsia="Times New Roman" w:hAnsi="Times New Roman" w:cs="Times New Roman"/>
                <w:sz w:val="24"/>
                <w:szCs w:val="24"/>
                <w:lang w:eastAsia="ru-RU"/>
              </w:rPr>
            </w:pPr>
            <w:r w:rsidRPr="000022FC">
              <w:rPr>
                <w:rFonts w:ascii="Times New Roman" w:eastAsia="Times New Roman" w:hAnsi="Times New Roman" w:cs="Times New Roman"/>
                <w:sz w:val="24"/>
                <w:szCs w:val="24"/>
                <w:lang w:eastAsia="ru-RU"/>
              </w:rPr>
              <w:t>конструкция оси</w:t>
            </w:r>
          </w:p>
        </w:tc>
        <w:tc>
          <w:tcPr>
            <w:tcW w:w="0" w:type="auto"/>
            <w:hideMark/>
          </w:tcPr>
          <w:p w:rsidR="000022FC" w:rsidRPr="00AB3D57" w:rsidRDefault="000022FC" w:rsidP="00AB3D57">
            <w:pPr>
              <w:jc w:val="center"/>
              <w:rPr>
                <w:rFonts w:ascii="Times New Roman" w:eastAsia="Times New Roman" w:hAnsi="Times New Roman" w:cs="Times New Roman"/>
                <w:sz w:val="24"/>
                <w:szCs w:val="24"/>
                <w:lang w:eastAsia="ru-RU"/>
              </w:rPr>
            </w:pPr>
            <w:r w:rsidRPr="00AB3D57">
              <w:rPr>
                <w:rFonts w:ascii="Times New Roman" w:eastAsia="Times New Roman" w:hAnsi="Times New Roman" w:cs="Times New Roman"/>
                <w:sz w:val="24"/>
                <w:szCs w:val="24"/>
                <w:lang w:eastAsia="ru-RU"/>
              </w:rPr>
              <w:t>4x4</w:t>
            </w:r>
          </w:p>
        </w:tc>
      </w:tr>
      <w:tr w:rsidR="000022FC" w:rsidRPr="000022FC" w:rsidTr="00AB3D57">
        <w:tc>
          <w:tcPr>
            <w:tcW w:w="0" w:type="auto"/>
            <w:hideMark/>
          </w:tcPr>
          <w:p w:rsidR="000022FC" w:rsidRPr="000022FC" w:rsidRDefault="000022FC" w:rsidP="00AB3D57">
            <w:pPr>
              <w:rPr>
                <w:rFonts w:ascii="Times New Roman" w:eastAsia="Times New Roman" w:hAnsi="Times New Roman" w:cs="Times New Roman"/>
                <w:sz w:val="24"/>
                <w:szCs w:val="24"/>
                <w:lang w:eastAsia="ru-RU"/>
              </w:rPr>
            </w:pPr>
            <w:r w:rsidRPr="000022FC">
              <w:rPr>
                <w:rFonts w:ascii="Times New Roman" w:eastAsia="Times New Roman" w:hAnsi="Times New Roman" w:cs="Times New Roman"/>
                <w:sz w:val="24"/>
                <w:szCs w:val="24"/>
                <w:lang w:eastAsia="ru-RU"/>
              </w:rPr>
              <w:t>тоннаж</w:t>
            </w:r>
          </w:p>
        </w:tc>
        <w:tc>
          <w:tcPr>
            <w:tcW w:w="0" w:type="auto"/>
            <w:hideMark/>
          </w:tcPr>
          <w:p w:rsidR="000022FC" w:rsidRPr="00AB3D57" w:rsidRDefault="000022FC" w:rsidP="00AB3D57">
            <w:pPr>
              <w:jc w:val="center"/>
              <w:rPr>
                <w:rFonts w:ascii="Times New Roman" w:eastAsia="Times New Roman" w:hAnsi="Times New Roman" w:cs="Times New Roman"/>
                <w:sz w:val="24"/>
                <w:szCs w:val="24"/>
                <w:lang w:eastAsia="ru-RU"/>
              </w:rPr>
            </w:pPr>
            <w:r w:rsidRPr="00AB3D57">
              <w:rPr>
                <w:rFonts w:ascii="Times New Roman" w:eastAsia="Times New Roman" w:hAnsi="Times New Roman" w:cs="Times New Roman"/>
                <w:sz w:val="24"/>
                <w:szCs w:val="24"/>
                <w:lang w:eastAsia="ru-RU"/>
              </w:rPr>
              <w:t>18</w:t>
            </w:r>
          </w:p>
        </w:tc>
      </w:tr>
    </w:tbl>
    <w:p w:rsidR="000022FC" w:rsidRPr="000022FC" w:rsidRDefault="000022FC" w:rsidP="00AB3D57">
      <w:pPr>
        <w:spacing w:after="0" w:line="240" w:lineRule="auto"/>
        <w:rPr>
          <w:color w:val="000000" w:themeColor="text1"/>
        </w:rPr>
      </w:pPr>
    </w:p>
    <w:sectPr w:rsidR="000022FC" w:rsidRPr="000022FC" w:rsidSect="00AB3D57">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0D"/>
    <w:rsid w:val="000022FC"/>
    <w:rsid w:val="000E5ABB"/>
    <w:rsid w:val="0036120D"/>
    <w:rsid w:val="0052150E"/>
    <w:rsid w:val="00AB3D57"/>
    <w:rsid w:val="00FE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AB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AB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5064">
      <w:bodyDiv w:val="1"/>
      <w:marLeft w:val="0"/>
      <w:marRight w:val="0"/>
      <w:marTop w:val="0"/>
      <w:marBottom w:val="0"/>
      <w:divBdr>
        <w:top w:val="none" w:sz="0" w:space="0" w:color="auto"/>
        <w:left w:val="none" w:sz="0" w:space="0" w:color="auto"/>
        <w:bottom w:val="none" w:sz="0" w:space="0" w:color="auto"/>
        <w:right w:val="none" w:sz="0" w:space="0" w:color="auto"/>
      </w:divBdr>
    </w:div>
    <w:div w:id="547496171">
      <w:bodyDiv w:val="1"/>
      <w:marLeft w:val="0"/>
      <w:marRight w:val="0"/>
      <w:marTop w:val="0"/>
      <w:marBottom w:val="0"/>
      <w:divBdr>
        <w:top w:val="none" w:sz="0" w:space="0" w:color="auto"/>
        <w:left w:val="none" w:sz="0" w:space="0" w:color="auto"/>
        <w:bottom w:val="none" w:sz="0" w:space="0" w:color="auto"/>
        <w:right w:val="none" w:sz="0" w:space="0" w:color="auto"/>
      </w:divBdr>
      <w:divsChild>
        <w:div w:id="1448740918">
          <w:marLeft w:val="0"/>
          <w:marRight w:val="0"/>
          <w:marTop w:val="0"/>
          <w:marBottom w:val="0"/>
          <w:divBdr>
            <w:top w:val="none" w:sz="0" w:space="0" w:color="auto"/>
            <w:left w:val="none" w:sz="0" w:space="0" w:color="auto"/>
            <w:bottom w:val="none" w:sz="0" w:space="0" w:color="auto"/>
            <w:right w:val="none" w:sz="0" w:space="0" w:color="auto"/>
          </w:divBdr>
          <w:divsChild>
            <w:div w:id="476531222">
              <w:marLeft w:val="0"/>
              <w:marRight w:val="0"/>
              <w:marTop w:val="0"/>
              <w:marBottom w:val="0"/>
              <w:divBdr>
                <w:top w:val="none" w:sz="0" w:space="0" w:color="auto"/>
                <w:left w:val="none" w:sz="0" w:space="0" w:color="auto"/>
                <w:bottom w:val="none" w:sz="0" w:space="0" w:color="auto"/>
                <w:right w:val="none" w:sz="0" w:space="0" w:color="auto"/>
              </w:divBdr>
            </w:div>
          </w:divsChild>
        </w:div>
        <w:div w:id="287399139">
          <w:marLeft w:val="0"/>
          <w:marRight w:val="0"/>
          <w:marTop w:val="0"/>
          <w:marBottom w:val="0"/>
          <w:divBdr>
            <w:top w:val="none" w:sz="0" w:space="0" w:color="auto"/>
            <w:left w:val="none" w:sz="0" w:space="0" w:color="auto"/>
            <w:bottom w:val="none" w:sz="0" w:space="0" w:color="auto"/>
            <w:right w:val="none" w:sz="0" w:space="0" w:color="auto"/>
          </w:divBdr>
        </w:div>
      </w:divsChild>
    </w:div>
    <w:div w:id="650644445">
      <w:bodyDiv w:val="1"/>
      <w:marLeft w:val="0"/>
      <w:marRight w:val="0"/>
      <w:marTop w:val="0"/>
      <w:marBottom w:val="0"/>
      <w:divBdr>
        <w:top w:val="none" w:sz="0" w:space="0" w:color="auto"/>
        <w:left w:val="none" w:sz="0" w:space="0" w:color="auto"/>
        <w:bottom w:val="none" w:sz="0" w:space="0" w:color="auto"/>
        <w:right w:val="none" w:sz="0" w:space="0" w:color="auto"/>
      </w:divBdr>
      <w:divsChild>
        <w:div w:id="1411467446">
          <w:marLeft w:val="0"/>
          <w:marRight w:val="0"/>
          <w:marTop w:val="0"/>
          <w:marBottom w:val="0"/>
          <w:divBdr>
            <w:top w:val="none" w:sz="0" w:space="0" w:color="auto"/>
            <w:left w:val="none" w:sz="0" w:space="0" w:color="auto"/>
            <w:bottom w:val="none" w:sz="0" w:space="0" w:color="auto"/>
            <w:right w:val="none" w:sz="0" w:space="0" w:color="auto"/>
          </w:divBdr>
          <w:divsChild>
            <w:div w:id="327444920">
              <w:marLeft w:val="0"/>
              <w:marRight w:val="0"/>
              <w:marTop w:val="0"/>
              <w:marBottom w:val="0"/>
              <w:divBdr>
                <w:top w:val="none" w:sz="0" w:space="0" w:color="auto"/>
                <w:left w:val="none" w:sz="0" w:space="0" w:color="auto"/>
                <w:bottom w:val="none" w:sz="0" w:space="0" w:color="auto"/>
                <w:right w:val="none" w:sz="0" w:space="0" w:color="auto"/>
              </w:divBdr>
            </w:div>
          </w:divsChild>
        </w:div>
        <w:div w:id="2023626988">
          <w:marLeft w:val="0"/>
          <w:marRight w:val="0"/>
          <w:marTop w:val="0"/>
          <w:marBottom w:val="0"/>
          <w:divBdr>
            <w:top w:val="none" w:sz="0" w:space="0" w:color="auto"/>
            <w:left w:val="none" w:sz="0" w:space="0" w:color="auto"/>
            <w:bottom w:val="none" w:sz="0" w:space="0" w:color="auto"/>
            <w:right w:val="none" w:sz="0" w:space="0" w:color="auto"/>
          </w:divBdr>
        </w:div>
      </w:divsChild>
    </w:div>
    <w:div w:id="1983464758">
      <w:bodyDiv w:val="1"/>
      <w:marLeft w:val="0"/>
      <w:marRight w:val="0"/>
      <w:marTop w:val="0"/>
      <w:marBottom w:val="0"/>
      <w:divBdr>
        <w:top w:val="none" w:sz="0" w:space="0" w:color="auto"/>
        <w:left w:val="none" w:sz="0" w:space="0" w:color="auto"/>
        <w:bottom w:val="none" w:sz="0" w:space="0" w:color="auto"/>
        <w:right w:val="none" w:sz="0" w:space="0" w:color="auto"/>
      </w:divBdr>
      <w:divsChild>
        <w:div w:id="34132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splanet.com/ru/catalog/model.php?id=563" TargetMode="External"/><Relationship Id="rId3" Type="http://schemas.microsoft.com/office/2007/relationships/stylesWithEffects" Target="stylesWithEffects.xml"/><Relationship Id="rId7" Type="http://schemas.openxmlformats.org/officeDocument/2006/relationships/hyperlink" Target="https://www.trucksplanet.com/ru/catalog/model.php?id=5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ucksplanet.com/ru/catalog/model.php?id=5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ucksplanet.com/ru/catalog/model.php?id=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0AFA6-8EED-4AAC-9F5E-22F2DF44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2018-03-08T06:41:00Z</dcterms:created>
  <dcterms:modified xsi:type="dcterms:W3CDTF">2021-07-26T14:50:00Z</dcterms:modified>
</cp:coreProperties>
</file>