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B" w:rsidRPr="00B341AB" w:rsidRDefault="00902604" w:rsidP="0090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01-423 ГПМ-54 бронированная гусеничная пожарная машина для тушения пожаров высокой сложности на базе танка Т-54, цистерна 9 м3, насос ПН-60Б 60 л/сек, пенообразователь 1.1 м3, боевой расчет 2, снаряжённый вес 43 </w:t>
      </w:r>
      <w:proofErr w:type="spellStart"/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ЧТЗ В-55 580 </w:t>
      </w:r>
      <w:proofErr w:type="spellStart"/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 км/час, мелкосерийно, 17 БТРЗ г. Львов, с 1979-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Pr="009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г.</w:t>
      </w:r>
    </w:p>
    <w:p w:rsidR="00902604" w:rsidRDefault="00902604" w:rsidP="005C65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82C3AE" wp14:editId="4999A46E">
            <wp:simplePos x="0" y="0"/>
            <wp:positionH relativeFrom="margin">
              <wp:posOffset>892810</wp:posOffset>
            </wp:positionH>
            <wp:positionV relativeFrom="margin">
              <wp:posOffset>887730</wp:posOffset>
            </wp:positionV>
            <wp:extent cx="4537075" cy="2752725"/>
            <wp:effectExtent l="0" t="0" r="0" b="9525"/>
            <wp:wrapSquare wrapText="bothSides"/>
            <wp:docPr id="1" name="Рисунок 1" descr="Гусеничная пожарная машина ГПМ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сеничная пожарная машина ГПМ-5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b="2483"/>
                    <a:stretch/>
                  </pic:blipFill>
                  <pic:spPr bwMode="auto">
                    <a:xfrm>
                      <a:off x="0" y="0"/>
                      <a:ext cx="4537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604" w:rsidRDefault="00902604" w:rsidP="005C65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04" w:rsidRDefault="00902604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AF" w:rsidRDefault="00DE39AF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04C" w:rsidRDefault="00BF304C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="009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ракетно-артиллерийско</w:t>
      </w:r>
      <w:r w:rsidR="009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9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(ГРАУ) Минобороны СССР</w:t>
      </w:r>
      <w:r w:rsidR="00E6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278" w:rsidRPr="000E3278" w:rsidRDefault="000E3278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4326" w:rsidRPr="00B94326">
        <w:rPr>
          <w:rFonts w:ascii="Times New Roman" w:eastAsia="Times New Roman" w:hAnsi="Times New Roman" w:cs="Times New Roman"/>
          <w:sz w:val="24"/>
          <w:szCs w:val="24"/>
          <w:lang w:eastAsia="ru-RU"/>
        </w:rPr>
        <w:t>482-й</w:t>
      </w:r>
      <w:r w:rsidR="00B9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0397B" w:rsidRPr="00003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онструкторско-технологическ</w:t>
      </w:r>
      <w:r w:rsidR="00B94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центр</w:t>
      </w:r>
      <w:r w:rsidR="0000397B" w:rsidRPr="000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4C"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бронетанковой техники</w:t>
      </w:r>
      <w:r w:rsidR="009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4C"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Минобороны</w:t>
      </w:r>
      <w:r w:rsidR="000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0E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Киев</w:t>
      </w:r>
      <w:r w:rsidR="00E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4C" w:rsidRPr="00BF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Всесоюзным научно-исследовательским институтом противопожарной обороны МВД СССР (ВНИИПО, г. Балашиха)</w:t>
      </w:r>
      <w:r w:rsidR="00B9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278" w:rsidRPr="000E3278" w:rsidRDefault="000E3278" w:rsidP="005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AC6782" w:rsidRPr="00AC6782">
        <w:rPr>
          <w:rFonts w:ascii="Times New Roman" w:eastAsia="Times New Roman" w:hAnsi="Times New Roman" w:cs="Times New Roman"/>
          <w:sz w:val="24"/>
          <w:szCs w:val="24"/>
          <w:lang w:eastAsia="ru-RU"/>
        </w:rPr>
        <w:t>17-й</w:t>
      </w:r>
      <w:r w:rsidR="00CF7529" w:rsidRP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529" w:rsidRP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бронетанково</w:t>
      </w:r>
      <w:proofErr w:type="spellEnd"/>
      <w:r w:rsidR="00CF7529" w:rsidRP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-ремонтный завод</w:t>
      </w:r>
      <w:r w:rsid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529" w:rsidRP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БТРЗ, г. Львов.</w:t>
      </w:r>
    </w:p>
    <w:p w:rsidR="00AB0F24" w:rsidRDefault="00E6198C" w:rsidP="005C65C4">
      <w:pPr>
        <w:pStyle w:val="answer"/>
        <w:spacing w:before="0" w:beforeAutospacing="0" w:after="0" w:afterAutospacing="0"/>
      </w:pPr>
      <w:r>
        <w:t xml:space="preserve"> </w:t>
      </w:r>
      <w:r w:rsidRPr="00E6198C">
        <w:t xml:space="preserve">Причиной, побудившей руководство Минобороны </w:t>
      </w:r>
      <w:r>
        <w:t xml:space="preserve">СССР </w:t>
      </w:r>
      <w:r w:rsidRPr="00E6198C">
        <w:t xml:space="preserve">озадачиться </w:t>
      </w:r>
      <w:r>
        <w:t>созданием этой пожарной машины</w:t>
      </w:r>
      <w:r w:rsidRPr="00E6198C">
        <w:t>, стали пожары на складах-арсеналах, наносившие огромный ущерб и приводившие к гибели людей.</w:t>
      </w:r>
    </w:p>
    <w:p w:rsidR="005C65C4" w:rsidRPr="00EA268B" w:rsidRDefault="005C65C4" w:rsidP="005C6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А.В. Карпов, Москва, 2013. Ч. 2: Пожарный типаж т. 2: Целевое применение.</w:t>
      </w:r>
    </w:p>
    <w:p w:rsidR="00EA268B" w:rsidRDefault="00EA268B" w:rsidP="00E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9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Согласитесь, было бы не совсем логично, если бывшая военная техника не использовалась бы для нужд самих военных.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Советской Армии было огромное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объектов, тушение пожаров которых подвергало риску жизни военных пожарных, и без мощных средств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просто невозможно обходиться.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речь пойдет о технике для тушения</w:t>
      </w:r>
      <w:r w:rsid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на складах боеприпасов.</w:t>
      </w:r>
    </w:p>
    <w:p w:rsidR="007A72BC" w:rsidRPr="007A72BC" w:rsidRDefault="005C65C4" w:rsidP="007A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482-го киевского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конструкторско-технологического 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1962 года — одному из советских лидеров проектирования бронетанковой техники, ставится задача: на базе танка Т-54 разработать гусеничную пожарную машину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(ГПМ-54). Процесс не сбавляет оборотов,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в 1978 году Львовским бронетанковым заводом выпускается опытный образец такой машины. А год спустя заводом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её серийный выпуск. Места её дальнейшей службы были разнообразны — от складов и арсеналов, до космодромов. Долгие годы её эксплуатации</w:t>
      </w:r>
      <w:r w:rsid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 что машина впитала лучшие тра</w:t>
      </w:r>
      <w:r w:rsidR="007A72BC"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советской бронетанковой техники.</w:t>
      </w:r>
      <w:r w:rsid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BC"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конструкцию был заложен большой</w:t>
      </w:r>
      <w:r w:rsid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BC"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прочности, она легко и технологично</w:t>
      </w:r>
      <w:r w:rsid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BC"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подвергалась модернизации.</w:t>
      </w:r>
    </w:p>
    <w:p w:rsidR="005616B0" w:rsidRPr="005616B0" w:rsidRDefault="007A72BC" w:rsidP="0056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переоборудовании среднего танка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Т-54 для нужд пожаротушения в его конструкцию внесены 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базы снималась башня с </w:t>
      </w:r>
      <w:proofErr w:type="spellStart"/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артсистемой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боеукладка</w:t>
      </w:r>
      <w:proofErr w:type="spellEnd"/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уменьшения веса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срезались броневые листы крыши</w:t>
      </w:r>
      <w:r w:rsidR="00EA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отделением управления и частично —</w:t>
      </w:r>
      <w:r w:rsidR="009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броневые листы. В носовой части корпуса, на месте отделения управле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была</w:t>
      </w:r>
      <w:r w:rsid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встроена кабина для размещения</w:t>
      </w:r>
      <w:r w:rsid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механика-водителя и командира машины.</w:t>
      </w:r>
    </w:p>
    <w:p w:rsidR="005616B0" w:rsidRPr="005616B0" w:rsidRDefault="005616B0" w:rsidP="0056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ГПМ-54 имела полную массу в 43 т, V-образный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быстроходный дизель В-55 мощностью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580 </w:t>
      </w:r>
      <w:proofErr w:type="spellStart"/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позволял </w:t>
      </w:r>
      <w:proofErr w:type="gramStart"/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proofErr w:type="gramEnd"/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разгоняться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км/ч. Расход топлива машины зависел от дорожных условий и составлял 300-350 л на 100 км пути. На шасси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 достаточно высокая угловатая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надстройка, защищенная спереди броней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100 мм. Общая высота машины составляла 3,7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Двигатель машины был защищён отдельной системой пожаротушения.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надстройке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размещался экипаж из двух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ёмкости для воды и пенообразователя на 9000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1100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л соответственно.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размещался и пожарный насос</w:t>
      </w:r>
      <w:r w:rsidR="0098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ПН-60Б.</w:t>
      </w:r>
    </w:p>
    <w:p w:rsidR="005616B0" w:rsidRPr="005616B0" w:rsidRDefault="00986D18" w:rsidP="0056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формулировалось название механизма на его привод — «через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гитары». Так назывался агрегат, впервые установленный на танке Т-44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служащий для передачи усилия от двигателя к коробке передач. Кузов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защищался от лучистого тепла 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орошения. Основным средством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огнетушащих веще</w:t>
      </w:r>
      <w:proofErr w:type="gramStart"/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ужил стационарный лафетный ствол, струя воды из которого улетала на 60 м. Управление стволом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B0"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дистанционным, из кабины водителя,</w:t>
      </w:r>
    </w:p>
    <w:p w:rsidR="005C65C4" w:rsidRDefault="005616B0" w:rsidP="0056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в чрезвычайных ситуациях, он мог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под ручным управлением ствольщика. 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 на такое же расстояние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улетала струя пены низкой кратности.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расчистки завалов машина оборудовалась навесным отвалом БТУ-55. За работу в непригодной для дыхания среде отвечала фильтровентиляционная установка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ФВУ-15. ГПМ-54 редко можно было увидеть в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красно-белой гражданской окраске,</w:t>
      </w:r>
      <w:r w:rsid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они окрашивались в зелено-красные цвета или в цвет хаки, свойственные военной технике.</w:t>
      </w:r>
    </w:p>
    <w:p w:rsidR="00346345" w:rsidRPr="00346345" w:rsidRDefault="002451B7" w:rsidP="0034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факты из истории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ГПМ-54 приводит в своей книге «Слово о полку Бурановом» В. А. Ермолаев.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речь идет о подготовке к запуску единственного советского космического челнока «Буран». Никто так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и не понял, зачем четыре такие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поступили на Байконур зимой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1984-1985 года. Две машины были направлены на площадку 45, а две — на площадку 110 («Энергия-Буран»), Последними командовал старший лейтенант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Малаховский</w:t>
      </w:r>
      <w:proofErr w:type="spellEnd"/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Интересно, но по его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воспоминаниям даже для обеспечения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защиты уникального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 на космодром прибыли совсем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новые машины, а прошедшие одна —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 другая — четыре капитальных ре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монта. Экипаж машин составляли солдаты срочной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 Никакой особенной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они не проходили, обучаясь</w:t>
      </w:r>
      <w:r w:rsid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остальными в учебном танковом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полку. Вся их деятельность сводилась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поддержанию машин в чистоте и готовности их к выезду </w:t>
      </w:r>
      <w:proofErr w:type="gramStart"/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сосредоточения</w:t>
      </w:r>
      <w:proofErr w:type="gramEnd"/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тренировки аварийно-спасательных групп.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пожарным командам они приписаны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были. Несколько выездов на тушение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все же случилось. Как правило,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инициативе. Но поработать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похожей на ту, для которой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ГПМ-54 создавалась, получилось всего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62" w:rsidRPr="00304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машина под защитой водяного орошения справилась с пожаром разлитого мазута, задавив его пеной. Ни о какой тактике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этих агрегатов (по армейской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С-028) не имели понятия</w:t>
      </w:r>
      <w:r w:rsid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офицеры, ни солдаты.</w:t>
      </w:r>
    </w:p>
    <w:p w:rsidR="00346345" w:rsidRPr="00346345" w:rsidRDefault="00346345" w:rsidP="0034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всем уважении к существовавшей системе, мне кажется, что такая ситуация была характерна для многих подразделений МО СССР, и я сомневаюсь,</w:t>
      </w:r>
      <w:r w:rsidR="0057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неподготовленные солдаты-</w:t>
      </w:r>
      <w:proofErr w:type="spellStart"/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срочники</w:t>
      </w:r>
      <w:proofErr w:type="spellEnd"/>
      <w:r w:rsidR="0094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решить какие-либо серьезные задачи при помощи этих мощных механизмов.</w:t>
      </w:r>
    </w:p>
    <w:p w:rsidR="00AE7D7C" w:rsidRDefault="00570559" w:rsidP="0034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пережила модернизацию, связанную с переходом на шасси Т-55. По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экипаж был увеличен до трех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Дальнейшим развитием этой темы послужило создание модификации ГПМ-54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ГПМ-54М. Она отличалась 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установки импульсной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распыленной воды, разработанной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ВНИИПО. Из-за этой установки они легко </w:t>
      </w:r>
      <w:proofErr w:type="spellStart"/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отличимы</w:t>
      </w:r>
      <w:proofErr w:type="spellEnd"/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внешне. В самом конце XX века на свет появилась последняя модификация этой модели</w:t>
      </w:r>
      <w:r w:rsidR="00AE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ГПМ-54-01. От прототипа она отличалась</w:t>
      </w:r>
      <w:r w:rsidR="00AE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модернизацией систем и оборудования</w:t>
      </w:r>
      <w:r w:rsidR="00AE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45"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иностранных комплектующих.</w:t>
      </w:r>
    </w:p>
    <w:p w:rsidR="002451B7" w:rsidRDefault="00346345" w:rsidP="0034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Точное количество изготовленных машин ГПМ-54 автору неизвестно.</w:t>
      </w:r>
      <w:r w:rsidR="00AE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их боевой работе в силу специфики и секретности военных объектов отсутствуют</w:t>
      </w:r>
      <w:proofErr w:type="gramStart"/>
      <w:r w:rsidRPr="0034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9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B0F24" w:rsidRDefault="00AB0F24" w:rsidP="007C2953">
      <w:pPr>
        <w:pStyle w:val="answer"/>
        <w:spacing w:before="0" w:beforeAutospacing="0" w:after="0" w:afterAutospacing="0"/>
      </w:pPr>
      <w:r>
        <w:t xml:space="preserve"> </w:t>
      </w:r>
      <w:r w:rsidR="007C2953">
        <w:t xml:space="preserve"> </w:t>
      </w:r>
      <w:r>
        <w:br/>
        <w:t xml:space="preserve"> </w:t>
      </w:r>
      <w:r w:rsidR="005C7426">
        <w:t xml:space="preserve"> Э</w:t>
      </w:r>
      <w:r w:rsidR="008E40BD" w:rsidRPr="008E40BD">
        <w:t xml:space="preserve">ффективность ГМП-54 оставляла желать лучшего. Машина имела очень большой удельный расход воды, и для тушения ей зачастую приходилось въезжать с самый очаг пожара. Последнее обстоятельство в силу особенностей конструкции танковой базы неоднократно приводило к </w:t>
      </w:r>
      <w:proofErr w:type="gramStart"/>
      <w:r w:rsidR="008E40BD" w:rsidRPr="008E40BD">
        <w:t>гибели</w:t>
      </w:r>
      <w:proofErr w:type="gramEnd"/>
      <w:r w:rsidR="008E40BD" w:rsidRPr="008E40BD">
        <w:t xml:space="preserve"> как самой машины, так и экипажа. ГРАУ требовалась новая, более совершенная ГПМ, и таковой стал «Импульс».</w:t>
      </w:r>
    </w:p>
    <w:p w:rsidR="00DA3B64" w:rsidRDefault="00DA3B64" w:rsidP="005C65C4">
      <w:pPr>
        <w:pStyle w:val="answer"/>
        <w:spacing w:before="0" w:beforeAutospacing="0" w:after="0" w:afterAutospacing="0"/>
      </w:pPr>
      <w:r>
        <w:t xml:space="preserve"> </w:t>
      </w:r>
      <w:r w:rsidRPr="00DA3B64">
        <w:t xml:space="preserve">В ходе </w:t>
      </w:r>
      <w:proofErr w:type="gramStart"/>
      <w:r w:rsidRPr="00DA3B64">
        <w:t>ОКР</w:t>
      </w:r>
      <w:proofErr w:type="gramEnd"/>
      <w:r w:rsidRPr="00DA3B64">
        <w:t xml:space="preserve"> «Торможение», научным руководителем которой являлся В.Д. </w:t>
      </w:r>
      <w:proofErr w:type="spellStart"/>
      <w:r w:rsidRPr="00DA3B64">
        <w:t>Захматов</w:t>
      </w:r>
      <w:proofErr w:type="spellEnd"/>
      <w:r w:rsidRPr="00DA3B64">
        <w:t>, на Львовском танкоремонтном заводе (17-й БТРЗ) в 1989 году была разработана и собрана</w:t>
      </w:r>
      <w:r>
        <w:t xml:space="preserve"> </w:t>
      </w:r>
      <w:r w:rsidRPr="00DA3B64">
        <w:t>пожарная машина импульсного воздействия (ПМИВ) «Импульс», она же «Импульс-1», представлявшая собой 40-ствольный модуль на шасси танка Т-55.</w:t>
      </w:r>
    </w:p>
    <w:p w:rsidR="00CE5AA0" w:rsidRDefault="00CE5AA0" w:rsidP="005C65C4">
      <w:pPr>
        <w:pStyle w:val="answer"/>
        <w:spacing w:before="0" w:beforeAutospacing="0" w:after="0" w:afterAutospacing="0"/>
      </w:pPr>
    </w:p>
    <w:p w:rsidR="00B341AB" w:rsidRPr="00B341AB" w:rsidRDefault="00B341AB" w:rsidP="005C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716"/>
        <w:gridCol w:w="4079"/>
      </w:tblGrid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1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 Т-54 (Т-55)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с полной нагрузкой,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скорость движения с полной нагрузкой,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бака для пенообразователя,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пожарного насоса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ПН-60Б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стволом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кабины или ручное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подачи огнегасящего раствора,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4C96" w:rsidRPr="00A14C96" w:rsidTr="00AB0F24">
        <w:tc>
          <w:tcPr>
            <w:tcW w:w="0" w:type="auto"/>
            <w:vMerge w:val="restart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дальность подачи,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сплошной водяной струи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4C96" w:rsidRPr="00A14C96" w:rsidTr="00AB0F24">
        <w:tc>
          <w:tcPr>
            <w:tcW w:w="0" w:type="auto"/>
            <w:vMerge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пенной струи (при кратности 10)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Бульдозерный отвал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БТУ-55, навесной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A14C96" w:rsidRPr="00A14C96" w:rsidTr="00AB0F24">
        <w:tc>
          <w:tcPr>
            <w:tcW w:w="0" w:type="auto"/>
            <w:vMerge w:val="restart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</w:tr>
      <w:tr w:rsidR="00A14C96" w:rsidRPr="00A14C96" w:rsidTr="00AB0F24">
        <w:tc>
          <w:tcPr>
            <w:tcW w:w="0" w:type="auto"/>
            <w:vMerge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A14C96" w:rsidRPr="00A14C96" w:rsidTr="00AB0F24">
        <w:tc>
          <w:tcPr>
            <w:tcW w:w="0" w:type="auto"/>
            <w:vMerge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A14C96" w:rsidRPr="00A14C96" w:rsidTr="00AB0F24">
        <w:tc>
          <w:tcPr>
            <w:tcW w:w="0" w:type="auto"/>
            <w:vMerge w:val="restart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горючего</w:t>
            </w: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100 км пути, л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4C96" w:rsidRPr="00A14C96" w:rsidTr="00AB0F24">
        <w:tc>
          <w:tcPr>
            <w:tcW w:w="0" w:type="auto"/>
            <w:vMerge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бездорожью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расходы масла г/кс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ФВУ-15</w:t>
            </w:r>
          </w:p>
        </w:tc>
      </w:tr>
      <w:tr w:rsidR="00A14C96" w:rsidRPr="00A14C96" w:rsidTr="00AB0F24">
        <w:tc>
          <w:tcPr>
            <w:tcW w:w="0" w:type="auto"/>
            <w:gridSpan w:val="3"/>
            <w:hideMark/>
          </w:tcPr>
          <w:p w:rsidR="00A14C96" w:rsidRPr="00A14C96" w:rsidRDefault="00A14C96" w:rsidP="005C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ГП</w:t>
            </w:r>
            <w:r w:rsidR="005C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A1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-54М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 Т-54 (Т-55)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горизонтального и вертикального наведения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тушения за один залп, м. кв.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выстрелов в автоматическом режиме, шт.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4C96" w:rsidRPr="00A14C96" w:rsidTr="00AB0F24">
        <w:tc>
          <w:tcPr>
            <w:tcW w:w="0" w:type="auto"/>
            <w:gridSpan w:val="2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воды, </w:t>
            </w:r>
            <w:proofErr w:type="gramStart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</w:p>
        </w:tc>
        <w:tc>
          <w:tcPr>
            <w:tcW w:w="0" w:type="auto"/>
            <w:hideMark/>
          </w:tcPr>
          <w:p w:rsidR="00A14C96" w:rsidRPr="00A14C96" w:rsidRDefault="00A14C96" w:rsidP="005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14C96" w:rsidRDefault="00A14C96" w:rsidP="005C65C4">
      <w:pPr>
        <w:spacing w:after="0" w:line="240" w:lineRule="auto"/>
      </w:pPr>
    </w:p>
    <w:sectPr w:rsidR="00A14C96" w:rsidSect="00943959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0"/>
    <w:rsid w:val="0000397B"/>
    <w:rsid w:val="000E3278"/>
    <w:rsid w:val="000E5ABB"/>
    <w:rsid w:val="00202FEF"/>
    <w:rsid w:val="002451B7"/>
    <w:rsid w:val="003004D7"/>
    <w:rsid w:val="00304A62"/>
    <w:rsid w:val="00346345"/>
    <w:rsid w:val="0052150E"/>
    <w:rsid w:val="005616B0"/>
    <w:rsid w:val="00570559"/>
    <w:rsid w:val="00577EB0"/>
    <w:rsid w:val="005A140B"/>
    <w:rsid w:val="005C65C4"/>
    <w:rsid w:val="005C7426"/>
    <w:rsid w:val="00685120"/>
    <w:rsid w:val="00742515"/>
    <w:rsid w:val="007A72BC"/>
    <w:rsid w:val="007C2953"/>
    <w:rsid w:val="00823924"/>
    <w:rsid w:val="008E40BD"/>
    <w:rsid w:val="00902604"/>
    <w:rsid w:val="00943959"/>
    <w:rsid w:val="00986D18"/>
    <w:rsid w:val="00A14C96"/>
    <w:rsid w:val="00AB0F24"/>
    <w:rsid w:val="00AC6782"/>
    <w:rsid w:val="00AE7D7C"/>
    <w:rsid w:val="00B341AB"/>
    <w:rsid w:val="00B94326"/>
    <w:rsid w:val="00BF304C"/>
    <w:rsid w:val="00CE5AA0"/>
    <w:rsid w:val="00CF7529"/>
    <w:rsid w:val="00D7178B"/>
    <w:rsid w:val="00DA3B64"/>
    <w:rsid w:val="00DE39AF"/>
    <w:rsid w:val="00E44848"/>
    <w:rsid w:val="00E5200B"/>
    <w:rsid w:val="00E6198C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AB"/>
    <w:rPr>
      <w:rFonts w:ascii="Tahoma" w:hAnsi="Tahoma" w:cs="Tahoma"/>
      <w:sz w:val="16"/>
      <w:szCs w:val="16"/>
    </w:rPr>
  </w:style>
  <w:style w:type="paragraph" w:customStyle="1" w:styleId="answer">
    <w:name w:val="answer"/>
    <w:basedOn w:val="a"/>
    <w:rsid w:val="00A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AB"/>
    <w:rPr>
      <w:rFonts w:ascii="Tahoma" w:hAnsi="Tahoma" w:cs="Tahoma"/>
      <w:sz w:val="16"/>
      <w:szCs w:val="16"/>
    </w:rPr>
  </w:style>
  <w:style w:type="paragraph" w:customStyle="1" w:styleId="answer">
    <w:name w:val="answer"/>
    <w:basedOn w:val="a"/>
    <w:rsid w:val="00A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2018-02-06T15:39:00Z</dcterms:created>
  <dcterms:modified xsi:type="dcterms:W3CDTF">2021-12-20T06:44:00Z</dcterms:modified>
</cp:coreProperties>
</file>