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9F7358" w:rsidRDefault="009F7358" w:rsidP="005C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B9019D" wp14:editId="267FD148">
            <wp:simplePos x="0" y="0"/>
            <wp:positionH relativeFrom="margin">
              <wp:posOffset>190500</wp:posOffset>
            </wp:positionH>
            <wp:positionV relativeFrom="margin">
              <wp:posOffset>34290</wp:posOffset>
            </wp:positionV>
            <wp:extent cx="3848100" cy="2886075"/>
            <wp:effectExtent l="0" t="0" r="0" b="9525"/>
            <wp:wrapSquare wrapText="bothSides"/>
            <wp:docPr id="1" name="Рисунок 1" descr="C:\Users\Владимир\Desktop\фото в работе\в работе\11-518\-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11-518\-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Дебюта DAF CF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без преувеличения ждали давно не только </w:t>
      </w:r>
      <w:proofErr w:type="gram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Евросоюзе</w:t>
      </w:r>
      <w:proofErr w:type="gram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за его пределами. Настоящая рабочая лошадка с небольшими эксплуатационными затратами, выносливая и относительно неприхотливая – чего еще желать региональным, а на среднем плече и международным перевозчикам?! DAF CF нередко называют золотой серединой: он занимает промежуточное положение между «младшей» моделью LF и флагманской XF. Для широкого спектра транспортных задач это оптимальное решение. Представитель новейшего поколения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и выглядит привлекательнее, и эффективнее с точки зрения расходов.</w:t>
      </w:r>
    </w:p>
    <w:p w:rsidR="009F7358" w:rsidRDefault="009F7358" w:rsidP="005C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новой версии грузовика голландцы не стали изобретать велосипед и оставили три варианта кабины: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Dat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Sleeper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Последняя считается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топовой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делу: объем внутреннего пространства в 11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является самым внушительным среди машин такого же класса. И, если верить представителям компании, внутренняя высота 2,23 м не имеет аналогов в отрасли. Суммарный объем отделений для хранения багажа в DAF CF достигает 900 л, из них 660 л приходится на отсеки под спальным местом. Здесь можно установить холодильник вместимостью около 30 л. В базовой комплектации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Sleeper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9F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спальным местом 202×70 см с шириной 60 см за сиденьями. Толщина матраса в 12 см тоже стандартная.</w:t>
      </w:r>
    </w:p>
    <w:p w:rsidR="005C321E" w:rsidRPr="009F7358" w:rsidRDefault="005C321E" w:rsidP="005C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80"/>
        <w:gridCol w:w="1967"/>
        <w:gridCol w:w="1761"/>
        <w:gridCol w:w="1761"/>
        <w:gridCol w:w="1761"/>
      </w:tblGrid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моделей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СF440 (4×2)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СF440 (6×2)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СF460 (8×4)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СF510 (6×4)</w:t>
            </w:r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Sleeper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низкая крыша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Space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</w:t>
            </w:r>
            <w:proofErr w:type="spellEnd"/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крыша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</w:t>
            </w:r>
            <w:proofErr w:type="spellEnd"/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крыша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Space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</w:t>
            </w:r>
            <w:proofErr w:type="spellEnd"/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крыша</w:t>
            </w:r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и расположение цилиндров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рабочий объем, </w:t>
            </w:r>
            <w:proofErr w:type="gram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мощность, кВт (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/ мин–1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макс. крутящий момент,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/мин–1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Paccar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MX-11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рядное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(440) / 1450-1700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2100/ 1000-1450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Paccar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MX-11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рядное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(440) / 1450-1700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2100/ 1000-1450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Paccar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MX-13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рядное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(460) / 1425-1750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2300/ 1000-1425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Paccar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MX-13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рядное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(510) / 1425-1750</w:t>
            </w:r>
          </w:p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2500/ 1000-1425</w:t>
            </w:r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передач: тип и модель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12AS2130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12AS2130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12AS2330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16AS2630</w:t>
            </w:r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отношение заднего моста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4-бал.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4-бал.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Трапец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8-бал.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кабины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</w:t>
            </w:r>
            <w:proofErr w:type="spellEnd"/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баков: </w:t>
            </w: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топливного/ </w:t>
            </w:r>
            <w:proofErr w:type="spell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AdBlue</w:t>
            </w:r>
            <w:proofErr w:type="spellEnd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640/ 45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 45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330/ 50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510/ 60</w:t>
            </w:r>
          </w:p>
        </w:tc>
      </w:tr>
      <w:tr w:rsidR="009F7358" w:rsidRPr="009F7358" w:rsidTr="005C321E">
        <w:trPr>
          <w:jc w:val="center"/>
        </w:trPr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Полная масса, </w:t>
            </w:r>
            <w:proofErr w:type="gramStart"/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0" w:type="auto"/>
            <w:hideMark/>
          </w:tcPr>
          <w:p w:rsidR="009F7358" w:rsidRPr="009F7358" w:rsidRDefault="009F7358" w:rsidP="005C3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</w:t>
            </w:r>
          </w:p>
        </w:tc>
      </w:tr>
    </w:tbl>
    <w:p w:rsidR="009F7358" w:rsidRDefault="009F7358" w:rsidP="005C321E">
      <w:pPr>
        <w:spacing w:after="0" w:line="240" w:lineRule="auto"/>
      </w:pPr>
    </w:p>
    <w:p w:rsidR="00B01564" w:rsidRDefault="00B01564" w:rsidP="005C321E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51BA0C" wp14:editId="7C5B064B">
            <wp:simplePos x="0" y="0"/>
            <wp:positionH relativeFrom="margin">
              <wp:posOffset>80010</wp:posOffset>
            </wp:positionH>
            <wp:positionV relativeFrom="margin">
              <wp:posOffset>708660</wp:posOffset>
            </wp:positionV>
            <wp:extent cx="6288405" cy="4000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1564" w:rsidSect="009F73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3A"/>
    <w:rsid w:val="000E5ABB"/>
    <w:rsid w:val="0052150E"/>
    <w:rsid w:val="005C321E"/>
    <w:rsid w:val="00872C3A"/>
    <w:rsid w:val="009F7358"/>
    <w:rsid w:val="00B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358"/>
    <w:rPr>
      <w:b/>
      <w:bCs/>
    </w:rPr>
  </w:style>
  <w:style w:type="table" w:styleId="a5">
    <w:name w:val="Table Grid"/>
    <w:basedOn w:val="a1"/>
    <w:uiPriority w:val="59"/>
    <w:rsid w:val="009F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358"/>
    <w:rPr>
      <w:b/>
      <w:bCs/>
    </w:rPr>
  </w:style>
  <w:style w:type="table" w:styleId="a5">
    <w:name w:val="Table Grid"/>
    <w:basedOn w:val="a1"/>
    <w:uiPriority w:val="59"/>
    <w:rsid w:val="009F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2018-09-01T10:52:00Z</dcterms:created>
  <dcterms:modified xsi:type="dcterms:W3CDTF">2021-08-07T16:33:00Z</dcterms:modified>
</cp:coreProperties>
</file>