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96" w:rsidRDefault="00C51596" w:rsidP="000A1B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FH второго поколения 2001-</w:t>
      </w:r>
      <w:bookmarkStart w:id="0" w:name="_GoBack"/>
      <w:bookmarkEnd w:id="0"/>
      <w:r w:rsidRPr="00C515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2012</w:t>
      </w:r>
    </w:p>
    <w:p w:rsidR="00C51596" w:rsidRPr="00C51596" w:rsidRDefault="00C51596" w:rsidP="000A1B2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51596" w:rsidRPr="00C51596" w:rsidRDefault="000A1B24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670CBDD" wp14:editId="5049B2ED">
            <wp:simplePos x="0" y="0"/>
            <wp:positionH relativeFrom="margin">
              <wp:posOffset>-47625</wp:posOffset>
            </wp:positionH>
            <wp:positionV relativeFrom="margin">
              <wp:posOffset>443865</wp:posOffset>
            </wp:positionV>
            <wp:extent cx="2724150" cy="1761490"/>
            <wp:effectExtent l="0" t="0" r="0" b="0"/>
            <wp:wrapSquare wrapText="bothSides"/>
            <wp:docPr id="1" name="Рисунок 1" descr="Салон грузовика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лон грузовика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нулевых компания </w:t>
      </w:r>
      <w:proofErr w:type="spellStart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 и представила новое поколение большегрузных грузовиков FH. Революционные изменения проявились, в первую очередь, в кабине, приобретшей большую обтекаемость и улучшенные аэродинамические качества. Длина кабины увеличилась на 150 мм, появились новые </w:t>
      </w:r>
      <w:proofErr w:type="gramStart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блок-фары</w:t>
      </w:r>
      <w:proofErr w:type="gramEnd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зеркала заднего вида. Интерьер кабины был разработан с учетом повышения активной и пассивной безопасности.</w:t>
      </w:r>
    </w:p>
    <w:p w:rsidR="00C51596" w:rsidRPr="00C51596" w:rsidRDefault="000A1B24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8570E59" wp14:editId="0ECE1386">
            <wp:simplePos x="0" y="0"/>
            <wp:positionH relativeFrom="margin">
              <wp:posOffset>-43815</wp:posOffset>
            </wp:positionH>
            <wp:positionV relativeFrom="margin">
              <wp:posOffset>2204085</wp:posOffset>
            </wp:positionV>
            <wp:extent cx="2724150" cy="1762125"/>
            <wp:effectExtent l="0" t="0" r="0" b="9525"/>
            <wp:wrapSquare wrapText="bothSides"/>
            <wp:docPr id="4" name="Рисунок 4" descr="Грузовик Volvo FH второго поколо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вик Volvo FH второго поколо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Кабина снабжена интегрированными ремнями, углы панелей получили плавные линии.</w:t>
      </w:r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обошлось без изменений и в агрегатной части. Грузовики второго поколения FH12 получили более мощные экономичные двигатели D12D и полуавтоматическую коробку передач системы I-</w:t>
      </w:r>
      <w:proofErr w:type="spellStart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shift</w:t>
      </w:r>
      <w:proofErr w:type="spellEnd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596" w:rsidRP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позже с конвейера также стали сходить и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FH16 с модифицированными двигателями D16C мощностью в 550 и 610 лошадей. С 2005 года на грузовики стали устанавливаться и 660-и сильные силовые агрегаты.</w:t>
      </w:r>
    </w:p>
    <w:p w:rsidR="00C51596" w:rsidRP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появления семейства двигателей, получивших маркировку D16E, мощность силовых агрегатов составляла 580, 640 и 700 лошадиных сил.</w:t>
      </w: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500180D" wp14:editId="7FA78CE0">
            <wp:simplePos x="0" y="0"/>
            <wp:positionH relativeFrom="margin">
              <wp:posOffset>155575</wp:posOffset>
            </wp:positionH>
            <wp:positionV relativeFrom="margin">
              <wp:posOffset>5507355</wp:posOffset>
            </wp:positionV>
            <wp:extent cx="2924175" cy="2628900"/>
            <wp:effectExtent l="0" t="0" r="9525" b="0"/>
            <wp:wrapSquare wrapText="bothSides"/>
            <wp:docPr id="3" name="Рисунок 3" descr="Volvo D16C engi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vo D16C eng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2005 году модельный ряд силовых агрегатов, предназначенных для грузовиков FH пополнился двигателем D13A рабочим объемом 13 литров и мощностью 360-520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</w:t>
      </w:r>
      <w:proofErr w:type="gram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агрегата соответствовала экологическому стандарту Euro-3, а при проведении модернизации двигатель можно привести в соответствие с требованиями стандартов Euro-4 и Euro-5.</w:t>
      </w:r>
    </w:p>
    <w:p w:rsidR="00C51596" w:rsidRP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D46BA1" wp14:editId="4531DBE0">
            <wp:simplePos x="0" y="0"/>
            <wp:positionH relativeFrom="margin">
              <wp:posOffset>3584575</wp:posOffset>
            </wp:positionH>
            <wp:positionV relativeFrom="margin">
              <wp:posOffset>5650230</wp:posOffset>
            </wp:positionV>
            <wp:extent cx="2714625" cy="2434590"/>
            <wp:effectExtent l="0" t="0" r="9525" b="3810"/>
            <wp:wrapSquare wrapText="bothSides"/>
            <wp:docPr id="2" name="Рисунок 2" descr="Двигатель Volvo D16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игатель Volvo D16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96" w:rsidRPr="00C51596" w:rsidRDefault="000A1B24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2008 году второе поколение FH подверглось очередному </w:t>
      </w:r>
      <w:proofErr w:type="spellStart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Традиционно разработчики </w:t>
      </w:r>
      <w:proofErr w:type="spellStart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уделили первоочередное внимание повышению безопасности и комфорта.</w:t>
      </w:r>
    </w:p>
    <w:p w:rsidR="00C51596" w:rsidRP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Рестайлинговые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получили новые регулируемые кресла, датчики дождя и уровня освещения, радар сканирования мертвых зон, датчик пересечения разделительной полосы дороги.</w:t>
      </w:r>
    </w:p>
    <w:p w:rsidR="00C51596" w:rsidRPr="00C51596" w:rsidRDefault="000A1B24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дизайн кабины претерпел изменения за счет новой решетки радиатора и передних </w:t>
      </w:r>
      <w:proofErr w:type="gramStart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блок-фар</w:t>
      </w:r>
      <w:proofErr w:type="gramEnd"/>
      <w:r w:rsidR="00C51596"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Вплоть до 2011 года линейка силовых агрегатов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большегрузов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FH оставалась неизменной. В конце 2011 года </w:t>
      </w:r>
      <w:proofErr w:type="spellStart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>Volvo</w:t>
      </w:r>
      <w:proofErr w:type="spellEnd"/>
      <w:r w:rsidRPr="00C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приступила к производству флагманского грузовика FH16 с 750-и сильным двигателем.</w:t>
      </w:r>
    </w:p>
    <w:p w:rsidR="00C51596" w:rsidRPr="00C51596" w:rsidRDefault="00C51596" w:rsidP="000A1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1960"/>
      </w:tblGrid>
      <w:tr w:rsidR="00C51596" w:rsidRPr="00C51596" w:rsidTr="000A1B24">
        <w:trPr>
          <w:trHeight w:val="300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C51596" w:rsidRPr="00C51596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VOLVO FH 540</w:t>
            </w:r>
          </w:p>
        </w:tc>
      </w:tr>
      <w:tr w:rsidR="00C51596" w:rsidRPr="00C51596" w:rsidTr="000A1B24">
        <w:trPr>
          <w:trHeight w:val="300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Седельный тягач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2009/01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</w:tr>
      <w:tr w:rsidR="00C51596" w:rsidRPr="00C51596" w:rsidTr="000A1B24">
        <w:trPr>
          <w:trHeight w:val="300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12800</w:t>
            </w:r>
          </w:p>
        </w:tc>
      </w:tr>
      <w:tr w:rsidR="00C51596" w:rsidRPr="00C51596" w:rsidTr="000A1B24">
        <w:trPr>
          <w:trHeight w:val="300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D13C540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C51596" w:rsidRPr="00C51596" w:rsidTr="000A1B24">
        <w:trPr>
          <w:trHeight w:val="300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6x2</w:t>
            </w:r>
          </w:p>
        </w:tc>
      </w:tr>
      <w:tr w:rsidR="00C51596" w:rsidRPr="00C51596" w:rsidTr="000A1B24">
        <w:trPr>
          <w:trHeight w:val="284"/>
          <w:jc w:val="center"/>
        </w:trPr>
        <w:tc>
          <w:tcPr>
            <w:tcW w:w="0" w:type="auto"/>
            <w:hideMark/>
          </w:tcPr>
          <w:p w:rsidR="00C51596" w:rsidRPr="00C51596" w:rsidRDefault="00C51596" w:rsidP="000A1B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C51596" w:rsidRPr="000A1B24" w:rsidRDefault="00C51596" w:rsidP="000A1B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0E5ABB" w:rsidRDefault="000E5ABB" w:rsidP="000A1B24">
      <w:pPr>
        <w:spacing w:after="0" w:line="240" w:lineRule="auto"/>
      </w:pPr>
    </w:p>
    <w:sectPr w:rsidR="000E5ABB" w:rsidSect="000A1B2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9C"/>
    <w:rsid w:val="000A1B24"/>
    <w:rsid w:val="000E5ABB"/>
    <w:rsid w:val="0052150E"/>
    <w:rsid w:val="00C51596"/>
    <w:rsid w:val="00CE287E"/>
    <w:rsid w:val="00C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96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C515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0A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C5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96"/>
    <w:rPr>
      <w:rFonts w:ascii="Tahoma" w:hAnsi="Tahoma" w:cs="Tahoma"/>
      <w:sz w:val="16"/>
      <w:szCs w:val="16"/>
    </w:rPr>
  </w:style>
  <w:style w:type="table" w:styleId="a6">
    <w:name w:val="Light Shading"/>
    <w:basedOn w:val="a1"/>
    <w:uiPriority w:val="60"/>
    <w:rsid w:val="00C515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Table Grid"/>
    <w:basedOn w:val="a1"/>
    <w:uiPriority w:val="59"/>
    <w:rsid w:val="000A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gredx.ru/wp-content/uploads/2013/10/DC16C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gredx.ru/wp-content/uploads/2013/10/engine_D16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2018-03-02T06:54:00Z</dcterms:created>
  <dcterms:modified xsi:type="dcterms:W3CDTF">2021-07-30T07:52:00Z</dcterms:modified>
</cp:coreProperties>
</file>