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7E" w:rsidRPr="004E0697" w:rsidRDefault="00FF3A17" w:rsidP="004E0697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4E069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59DD4A6" wp14:editId="32F398D1">
            <wp:simplePos x="0" y="0"/>
            <wp:positionH relativeFrom="margin">
              <wp:posOffset>247015</wp:posOffset>
            </wp:positionH>
            <wp:positionV relativeFrom="margin">
              <wp:posOffset>659765</wp:posOffset>
            </wp:positionV>
            <wp:extent cx="5827395" cy="4250055"/>
            <wp:effectExtent l="0" t="0" r="190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395" cy="425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57E" w:rsidRPr="004E0697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 xml:space="preserve">11-534 </w:t>
      </w:r>
      <w:proofErr w:type="spellStart"/>
      <w:r w:rsidR="009A357E" w:rsidRPr="004E06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Hino</w:t>
      </w:r>
      <w:proofErr w:type="spellEnd"/>
      <w:r w:rsidR="009A357E" w:rsidRPr="004E06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="009A357E" w:rsidRPr="004E06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Profia</w:t>
      </w:r>
      <w:proofErr w:type="spellEnd"/>
      <w:r w:rsidR="009A357E" w:rsidRPr="004E06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SH 4x2 седельный тягач с высокой крышей, мест 2, нагрузка на ССУ 10.1 </w:t>
      </w:r>
      <w:proofErr w:type="spellStart"/>
      <w:r w:rsidR="009A357E" w:rsidRPr="004E06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тн</w:t>
      </w:r>
      <w:proofErr w:type="spellEnd"/>
      <w:r w:rsidR="009A357E" w:rsidRPr="004E06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, снаряжённый вес 6.5 </w:t>
      </w:r>
      <w:proofErr w:type="spellStart"/>
      <w:r w:rsidR="009A357E" w:rsidRPr="004E06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тн</w:t>
      </w:r>
      <w:proofErr w:type="spellEnd"/>
      <w:r w:rsidR="009A357E" w:rsidRPr="004E06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, полный вес 16.71 </w:t>
      </w:r>
      <w:proofErr w:type="spellStart"/>
      <w:r w:rsidR="009A357E" w:rsidRPr="004E06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тн</w:t>
      </w:r>
      <w:proofErr w:type="spellEnd"/>
      <w:r w:rsidR="009A357E" w:rsidRPr="004E06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="009A357E" w:rsidRPr="004E06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Hino</w:t>
      </w:r>
      <w:proofErr w:type="spellEnd"/>
      <w:r w:rsidR="009A357E" w:rsidRPr="004E06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A09C(AT-VIII) 360 </w:t>
      </w:r>
      <w:proofErr w:type="spellStart"/>
      <w:r w:rsidR="009A357E" w:rsidRPr="004E06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лс</w:t>
      </w:r>
      <w:proofErr w:type="spellEnd"/>
      <w:r w:rsidR="009A357E" w:rsidRPr="004E06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, Япония 2018 г.</w:t>
      </w:r>
    </w:p>
    <w:p w:rsidR="009A357E" w:rsidRPr="004E0697" w:rsidRDefault="009A357E" w:rsidP="004E0697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CD6363" w:rsidRPr="004E0697" w:rsidRDefault="00CD6363" w:rsidP="004E0697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4E06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Автомобили </w:t>
      </w:r>
      <w:proofErr w:type="spellStart"/>
      <w:r w:rsidRPr="004E06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Hino</w:t>
      </w:r>
      <w:proofErr w:type="spellEnd"/>
      <w:r w:rsidRPr="004E06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4E06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Profia</w:t>
      </w:r>
      <w:proofErr w:type="spellEnd"/>
    </w:p>
    <w:p w:rsidR="00CD6363" w:rsidRPr="004E0697" w:rsidRDefault="00CD6363" w:rsidP="004E069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Японская компания-производитель HINO </w:t>
      </w:r>
      <w:proofErr w:type="spell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Motors</w:t>
      </w:r>
      <w:proofErr w:type="spell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лидером по производству грузовых автомобилей в своей стране. За долгую историю существования (с 1910 г) компания завоевала доверие потребителей и вышла на мировой рынок. В основе концепции марки  - создание грузовиков, максимально удовлетворяющих потребностям клиентов, а также оснащение автомобилей экономичными дизельными двигателями, которые оказывают минимальное загрязняющее действие на окружающую среду.</w:t>
      </w:r>
    </w:p>
    <w:p w:rsidR="00CD6363" w:rsidRPr="004E0697" w:rsidRDefault="00CD6363" w:rsidP="004E069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Учитывая, что процесс производства транспортных сре</w:t>
      </w:r>
      <w:proofErr w:type="gram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пр</w:t>
      </w:r>
      <w:proofErr w:type="gram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оисходит в тесной связи с последними технологическими разработками, выпускаемая продукция отличается надежностью и высоким качеством.  На сегодняшний день HINO включает в себя 8 заводов и является структурным подразделением крупнейшего мирового концерна </w:t>
      </w:r>
      <w:proofErr w:type="spell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Toyota</w:t>
      </w:r>
      <w:proofErr w:type="spell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Экспорт грузовиков налажен более</w:t>
      </w:r>
      <w:proofErr w:type="gram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в 170 стран мира, в том числе в Азию, США, Канаду.</w:t>
      </w:r>
    </w:p>
    <w:p w:rsidR="00CD6363" w:rsidRPr="004E0697" w:rsidRDefault="00CD6363" w:rsidP="004E069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D6363" w:rsidRPr="004E0697" w:rsidRDefault="00CD6363" w:rsidP="004E0697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E06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Модельный ряд и основные характеристики автомобилей </w:t>
      </w:r>
      <w:proofErr w:type="spellStart"/>
      <w:r w:rsidRPr="004E06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Hino</w:t>
      </w:r>
      <w:proofErr w:type="spellEnd"/>
      <w:r w:rsidRPr="004E06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06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Profia</w:t>
      </w:r>
      <w:proofErr w:type="spellEnd"/>
    </w:p>
    <w:p w:rsidR="00CD6363" w:rsidRPr="004E0697" w:rsidRDefault="00CD6363" w:rsidP="004E069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Серия </w:t>
      </w:r>
      <w:proofErr w:type="spell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Hino</w:t>
      </w:r>
      <w:proofErr w:type="spell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Profia</w:t>
      </w:r>
      <w:proofErr w:type="spell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представленная шасси, тягачами, самосвалами, грузовиками с различными надстройками, относится к категории крупнотоннажных автомобилей. Одиночные грузовики различаются своими техническими характеристиками. Например, версия FH имеет колесную формулу 4х2, версии FN, FP, FR и GN – 6х2, версии FQ и FS – 6х4, а FW – 8х4. Грузоподъемность автомобилей </w:t>
      </w:r>
      <w:proofErr w:type="spell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Hino</w:t>
      </w:r>
      <w:proofErr w:type="spell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Profia</w:t>
      </w:r>
      <w:proofErr w:type="spell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варьирует от 8,8 до 16,2 тонн, а полная масса составляет 15,6 – 25 тонн.</w:t>
      </w:r>
    </w:p>
    <w:p w:rsidR="00CD6363" w:rsidRPr="004E0697" w:rsidRDefault="00CD6363" w:rsidP="004E069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Грузовики </w:t>
      </w:r>
      <w:proofErr w:type="spell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Hino</w:t>
      </w:r>
      <w:proofErr w:type="spell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Profia</w:t>
      </w:r>
      <w:proofErr w:type="spell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универсальной рамой позволяет установить на нее один из многочисленных вариантов надстройки, в зависимости от задач вашего бизнеса. Изотермический или рефрижераторный фургон, эвакуатор, цистерна, </w:t>
      </w:r>
      <w:proofErr w:type="spell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конейнеровоз</w:t>
      </w:r>
      <w:proofErr w:type="spell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кран-манипулятор, </w:t>
      </w:r>
      <w:proofErr w:type="spell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автобетоносмеситель</w:t>
      </w:r>
      <w:proofErr w:type="spell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лесовоз и пр. – вот лишь неполный список вариантов надстройки.</w:t>
      </w:r>
    </w:p>
    <w:p w:rsidR="00CD6363" w:rsidRPr="004E0697" w:rsidRDefault="00CD6363" w:rsidP="004E069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В 2010 году компания</w:t>
      </w:r>
      <w:hyperlink r:id="rId7" w:history="1">
        <w:r w:rsidRPr="004E06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E06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Hino</w:t>
        </w:r>
        <w:proofErr w:type="spellEnd"/>
      </w:hyperlink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провела модернизацию тяжелых грузовых автомобилей серии </w:t>
      </w:r>
      <w:proofErr w:type="spell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Profia</w:t>
      </w:r>
      <w:proofErr w:type="spell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Tractor</w:t>
      </w:r>
      <w:proofErr w:type="spell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благодаря чему под капотом грузовиков появились новые оптимизированные варианты моторов с улучшенными экологическими характеристиками и более экономичным потреблением топлива. Вообще, до 2010 года грузовики серии </w:t>
      </w:r>
      <w:proofErr w:type="spell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Profia</w:t>
      </w:r>
      <w:proofErr w:type="spell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комплектовались шестицилиндровыми дизельными двигателями (объемом 10,5 и 12,9 литров) мощностью 300 – 410 </w:t>
      </w:r>
      <w:proofErr w:type="spell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 седельных тягачах были установлены более мощные двигатели – 350 – 520 </w:t>
      </w:r>
      <w:proofErr w:type="spell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D6363" w:rsidRPr="004E0697" w:rsidRDefault="00CD6363" w:rsidP="004E069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касается коробок передач, то грузовые автомобили </w:t>
      </w:r>
      <w:proofErr w:type="spell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Hino</w:t>
      </w:r>
      <w:proofErr w:type="spell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Profia,выпущенные</w:t>
      </w:r>
      <w:proofErr w:type="spell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2010 года, оснащены 6- или 7-ступенчатыми </w:t>
      </w:r>
      <w:proofErr w:type="gram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механическими</w:t>
      </w:r>
      <w:proofErr w:type="gram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КПП. Седельные </w:t>
      </w:r>
      <w:hyperlink r:id="rId8" w:history="1">
        <w:r w:rsidRPr="004E06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тягачи</w:t>
        </w:r>
      </w:hyperlink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Hino</w:t>
      </w:r>
      <w:proofErr w:type="spell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произведенные в тот же период, имеют 7- или 16-ступенчатыми механические или 12- или 16-ступенчатыми автоматические КПП. В обновленных моделях автомобилей в качестве трансмиссий используются два варианта – автоматическая </w:t>
      </w:r>
      <w:proofErr w:type="spell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</w:t>
      </w:r>
      <w:proofErr w:type="spell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Shift</w:t>
      </w:r>
      <w:proofErr w:type="spell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 и </w:t>
      </w:r>
      <w:proofErr w:type="spell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</w:t>
      </w:r>
      <w:proofErr w:type="spell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Shift</w:t>
      </w:r>
      <w:proofErr w:type="spellEnd"/>
      <w:r w:rsidRPr="004E0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16.</w:t>
      </w:r>
    </w:p>
    <w:p w:rsidR="00C21128" w:rsidRPr="004E0697" w:rsidRDefault="00C21128" w:rsidP="004E069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1128" w:rsidRPr="004E0697" w:rsidRDefault="00C21128" w:rsidP="004E0697">
      <w:pPr>
        <w:pStyle w:val="2"/>
        <w:spacing w:before="0" w:beforeAutospacing="0" w:after="0" w:afterAutospacing="0"/>
        <w:rPr>
          <w:sz w:val="24"/>
          <w:szCs w:val="24"/>
        </w:rPr>
      </w:pPr>
      <w:r w:rsidRPr="004E0697">
        <w:rPr>
          <w:sz w:val="24"/>
          <w:szCs w:val="24"/>
        </w:rPr>
        <w:t xml:space="preserve">Модернизированные грузовики </w:t>
      </w:r>
      <w:proofErr w:type="spellStart"/>
      <w:r w:rsidRPr="004E0697">
        <w:rPr>
          <w:sz w:val="24"/>
          <w:szCs w:val="24"/>
        </w:rPr>
        <w:t>Hino</w:t>
      </w:r>
      <w:proofErr w:type="spellEnd"/>
      <w:r w:rsidRPr="004E0697">
        <w:rPr>
          <w:sz w:val="24"/>
          <w:szCs w:val="24"/>
        </w:rPr>
        <w:t xml:space="preserve"> </w:t>
      </w:r>
      <w:proofErr w:type="spellStart"/>
      <w:r w:rsidRPr="004E0697">
        <w:rPr>
          <w:sz w:val="24"/>
          <w:szCs w:val="24"/>
        </w:rPr>
        <w:t>Profia</w:t>
      </w:r>
      <w:proofErr w:type="spellEnd"/>
    </w:p>
    <w:p w:rsidR="00C21128" w:rsidRPr="004E0697" w:rsidRDefault="00C21128" w:rsidP="004E0697">
      <w:pPr>
        <w:pStyle w:val="a3"/>
        <w:spacing w:before="0" w:beforeAutospacing="0" w:after="0" w:afterAutospacing="0"/>
      </w:pPr>
      <w:r w:rsidRPr="004E0697">
        <w:t xml:space="preserve"> В конце 2011 года </w:t>
      </w:r>
      <w:proofErr w:type="gramStart"/>
      <w:r w:rsidRPr="004E0697">
        <w:t>коммерческие</w:t>
      </w:r>
      <w:proofErr w:type="gramEnd"/>
      <w:r w:rsidRPr="004E0697">
        <w:t xml:space="preserve"> автомобилей </w:t>
      </w:r>
      <w:proofErr w:type="spellStart"/>
      <w:r w:rsidRPr="004E0697">
        <w:t>Hino</w:t>
      </w:r>
      <w:proofErr w:type="spellEnd"/>
      <w:r w:rsidRPr="004E0697">
        <w:t xml:space="preserve"> </w:t>
      </w:r>
      <w:proofErr w:type="spellStart"/>
      <w:r w:rsidRPr="004E0697">
        <w:t>Profia</w:t>
      </w:r>
      <w:proofErr w:type="spellEnd"/>
      <w:r w:rsidRPr="004E0697">
        <w:t xml:space="preserve"> коснулась очередная модернизация. Поскольку в 2015 году в Японии начинает действовать закон, определяющий новые требования по расходу топлива, все установленные в автомобилях двигателя должны соответствовать принятым стандартам. В связи с этим модернизированная версия машин комплектуется новым 8,8-литровым более экономичным двигателем, а расход топлива теперь не будет превышать 24 л / 100 км. При этом новый двигатель стал мощнее – 360 </w:t>
      </w:r>
      <w:proofErr w:type="spellStart"/>
      <w:r w:rsidRPr="004E0697">
        <w:t>л.</w:t>
      </w:r>
      <w:proofErr w:type="gramStart"/>
      <w:r w:rsidRPr="004E0697">
        <w:t>с</w:t>
      </w:r>
      <w:proofErr w:type="spellEnd"/>
      <w:proofErr w:type="gramEnd"/>
      <w:r w:rsidRPr="004E0697">
        <w:t xml:space="preserve">. вместо 350 </w:t>
      </w:r>
      <w:proofErr w:type="spellStart"/>
      <w:r w:rsidRPr="004E0697">
        <w:t>л.с</w:t>
      </w:r>
      <w:proofErr w:type="spellEnd"/>
      <w:r w:rsidRPr="004E0697">
        <w:t>.</w:t>
      </w:r>
    </w:p>
    <w:p w:rsidR="00C21128" w:rsidRPr="004E0697" w:rsidRDefault="00C21128" w:rsidP="004E0697">
      <w:pPr>
        <w:pStyle w:val="a3"/>
        <w:spacing w:before="0" w:beforeAutospacing="0" w:after="0" w:afterAutospacing="0"/>
      </w:pPr>
      <w:r w:rsidRPr="004E0697">
        <w:t> Производитель постарался обеспечить максимальную безопасность водителя на дороге и установил в грузовики систему курсовой устойчивости и систему превентивной безопасности. Также машины комплектуются тормозной системой EBS. Цветной ЖК-дисплей, установленный в салоне, дает водителю возможность получить необходимую информацию, а в качестве дополнительной опции можно установить монитор с системой навигации и камерами для ориентации в ограниченном пространстве.</w:t>
      </w:r>
    </w:p>
    <w:p w:rsidR="00C21128" w:rsidRPr="004E0697" w:rsidRDefault="00C21128" w:rsidP="004E0697">
      <w:pPr>
        <w:pStyle w:val="a3"/>
        <w:spacing w:before="0" w:beforeAutospacing="0" w:after="0" w:afterAutospacing="0"/>
      </w:pPr>
      <w:r w:rsidRPr="004E0697">
        <w:t xml:space="preserve"> Если говорить о стоимости грузовых автомобилей серии </w:t>
      </w:r>
      <w:proofErr w:type="spellStart"/>
      <w:r w:rsidRPr="004E0697">
        <w:t>Hino</w:t>
      </w:r>
      <w:proofErr w:type="spellEnd"/>
      <w:r w:rsidRPr="004E0697">
        <w:t xml:space="preserve"> </w:t>
      </w:r>
      <w:proofErr w:type="spellStart"/>
      <w:r w:rsidRPr="004E0697">
        <w:t>Profia</w:t>
      </w:r>
      <w:proofErr w:type="spellEnd"/>
      <w:r w:rsidRPr="004E0697">
        <w:t xml:space="preserve">, то в зависимости от варианта надстройки и от величины пробега, </w:t>
      </w:r>
      <w:proofErr w:type="gramStart"/>
      <w:r w:rsidRPr="004E0697">
        <w:t>б</w:t>
      </w:r>
      <w:proofErr w:type="gramEnd"/>
      <w:r w:rsidRPr="004E0697">
        <w:t xml:space="preserve">/у модели можно приобрести, начиная от 1,3 млн. рублей. На стоимость новых автомобилей также влияет комплектация и вариант надстройки, цены начинаются от 4 </w:t>
      </w:r>
      <w:proofErr w:type="gramStart"/>
      <w:r w:rsidRPr="004E0697">
        <w:t>млн</w:t>
      </w:r>
      <w:proofErr w:type="gramEnd"/>
      <w:r w:rsidRPr="004E0697">
        <w:t xml:space="preserve"> рублей и выше.</w:t>
      </w:r>
    </w:p>
    <w:p w:rsidR="00C21128" w:rsidRPr="004E0697" w:rsidRDefault="00C21128" w:rsidP="004E0697">
      <w:pPr>
        <w:pStyle w:val="a3"/>
        <w:spacing w:before="0" w:beforeAutospacing="0" w:after="0" w:afterAutospacing="0"/>
      </w:pPr>
    </w:p>
    <w:p w:rsidR="001954CC" w:rsidRPr="004E0697" w:rsidRDefault="001954CC" w:rsidP="004E0697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спецтехники (тягач) PROFIA 2018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1"/>
        <w:gridCol w:w="2615"/>
        <w:gridCol w:w="2615"/>
        <w:gridCol w:w="2615"/>
      </w:tblGrid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E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SH Semi-tractor, Short Cab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E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SH Semi-tractor, Rear Air-Suspension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E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SS Semi-tractor, Heavy Loader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0582829" wp14:editId="51094F49">
                  <wp:extent cx="1524000" cy="1143000"/>
                  <wp:effectExtent l="0" t="0" r="0" b="0"/>
                  <wp:docPr id="3" name="Рисунок 3" descr=" PROFIA 2018 год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PROFIA 2018 года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D338BAB" wp14:editId="6D8219C7">
                  <wp:extent cx="1524000" cy="1143000"/>
                  <wp:effectExtent l="0" t="0" r="0" b="0"/>
                  <wp:docPr id="2" name="Рисунок 2" descr=" PROFIA 2018 года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PROFIA 2018 года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323CE78" wp14:editId="7FB4B013">
                  <wp:extent cx="1524000" cy="1143000"/>
                  <wp:effectExtent l="0" t="0" r="0" b="0"/>
                  <wp:docPr id="1" name="Рисунок 1" descr=" PROFIA 2018 года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PROFIA 2018 года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транспортного средства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Truck</w:t>
            </w:r>
            <w:proofErr w:type="spellEnd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(Тягач)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Truck</w:t>
            </w:r>
            <w:proofErr w:type="spellEnd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(Тягач)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Truck</w:t>
            </w:r>
            <w:proofErr w:type="spellEnd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(Тягач)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кузова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QPG-SH1ADDG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QKG-SH1EGDG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QDG-SS1EKDA</w:t>
            </w:r>
          </w:p>
        </w:tc>
      </w:tr>
      <w:tr w:rsidR="001954CC" w:rsidRPr="004E0697" w:rsidTr="0060271B">
        <w:tc>
          <w:tcPr>
            <w:tcW w:w="0" w:type="auto"/>
            <w:gridSpan w:val="4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A09C(AT-VIII)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E13C(ET-XV)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E13C(ET-IX)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Цилиндры, тип / количество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 / 6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 / 6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 / 6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ГБЦ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OHC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OHC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OHC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ДВС, см3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8866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12913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12913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/об.</w:t>
            </w:r>
            <w:r w:rsid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 / 1800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/ 1700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/ 1800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Мощность, кВт/об</w:t>
            </w:r>
            <w:proofErr w:type="gram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/ 1800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/ 1700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/ 1800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</w:t>
            </w:r>
            <w:proofErr w:type="gram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омент, </w:t>
            </w:r>
            <w:proofErr w:type="spell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кг×м</w:t>
            </w:r>
            <w:proofErr w:type="spellEnd"/>
            <w:r w:rsidR="00D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/об.</w:t>
            </w:r>
            <w:r w:rsid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/ 1100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/ 1100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/ 1100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</w:t>
            </w:r>
            <w:proofErr w:type="gram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момент, </w:t>
            </w:r>
            <w:proofErr w:type="spell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  <w:r w:rsid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 / 1100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 / 1100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 / 1100</w:t>
            </w:r>
          </w:p>
        </w:tc>
      </w:tr>
      <w:tr w:rsidR="001954CC" w:rsidRPr="004E0697" w:rsidTr="0060271B">
        <w:tc>
          <w:tcPr>
            <w:tcW w:w="0" w:type="auto"/>
            <w:gridSpan w:val="4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и вес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× ширина × высота, </w:t>
            </w:r>
            <w:proofErr w:type="gram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 × 2490 × 3000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 × 2490 × 2925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 × 2490 × 3475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база, </w:t>
            </w:r>
            <w:proofErr w:type="gram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Колея, мм (</w:t>
            </w:r>
            <w:proofErr w:type="gram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зад)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 / 1840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 / 1840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 / 1820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посадки, </w:t>
            </w:r>
            <w:proofErr w:type="gram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заноса прицепа</w:t>
            </w: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(передний / задний), </w:t>
            </w:r>
            <w:proofErr w:type="gram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 / 1840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 / 1380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 / 1900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Снаряжённая масса, </w:t>
            </w:r>
            <w:proofErr w:type="gram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посадочных мест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грузоподъёмность, </w:t>
            </w:r>
            <w:proofErr w:type="gram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17700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27460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разворота, </w:t>
            </w:r>
            <w:proofErr w:type="gram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6.60</w:t>
            </w:r>
          </w:p>
        </w:tc>
      </w:tr>
      <w:tr w:rsidR="001954CC" w:rsidRPr="004E0697" w:rsidTr="0060271B">
        <w:tc>
          <w:tcPr>
            <w:tcW w:w="0" w:type="auto"/>
            <w:gridSpan w:val="4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при повышенной</w:t>
            </w: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нагрузке, </w:t>
            </w:r>
            <w:proofErr w:type="gram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51.00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топлива, режим JC08, л/100км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954CC" w:rsidRPr="004E0697" w:rsidTr="00FF3A17">
        <w:tc>
          <w:tcPr>
            <w:tcW w:w="0" w:type="auto"/>
            <w:gridSpan w:val="4"/>
            <w:tcBorders>
              <w:bottom w:val="nil"/>
            </w:tcBorders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C" w:rsidRPr="004E0697" w:rsidTr="00FF3A17">
        <w:tc>
          <w:tcPr>
            <w:tcW w:w="0" w:type="auto"/>
            <w:tcBorders>
              <w:top w:val="nil"/>
            </w:tcBorders>
            <w:hideMark/>
          </w:tcPr>
          <w:p w:rsidR="001954CC" w:rsidRPr="004E0697" w:rsidRDefault="00FF3A17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9MT(OD)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7MT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16AMT(</w:t>
            </w:r>
            <w:proofErr w:type="spell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16)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1954CC" w:rsidRPr="004E0697" w:rsidRDefault="004E0697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</w:t>
            </w:r>
            <w:r w:rsidR="001954CC"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4CC" w:rsidRPr="004E0697" w:rsidRDefault="004E0697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</w:t>
            </w:r>
            <w:r w:rsidR="001954CC"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54CC" w:rsidRPr="004E0697" w:rsidRDefault="004E0697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</w:t>
            </w:r>
            <w:r w:rsidR="001954CC"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0697" w:rsidRPr="004E0697" w:rsidTr="00267500">
        <w:tc>
          <w:tcPr>
            <w:tcW w:w="0" w:type="auto"/>
            <w:hideMark/>
          </w:tcPr>
          <w:p w:rsidR="004E0697" w:rsidRPr="004E0697" w:rsidRDefault="004E0697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система, передняя / задняя</w:t>
            </w:r>
          </w:p>
        </w:tc>
        <w:tc>
          <w:tcPr>
            <w:tcW w:w="0" w:type="auto"/>
            <w:gridSpan w:val="3"/>
            <w:hideMark/>
          </w:tcPr>
          <w:p w:rsidR="004E0697" w:rsidRPr="004E0697" w:rsidRDefault="004E0697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барабанные, пневматические / барабанные, пневматические</w:t>
            </w:r>
          </w:p>
          <w:p w:rsidR="004E0697" w:rsidRPr="004E0697" w:rsidRDefault="004E0697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0697" w:rsidRPr="004E0697" w:rsidRDefault="004E0697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передние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295/80R22.5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275/70R22.5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295/80R22.5</w:t>
            </w:r>
          </w:p>
        </w:tc>
      </w:tr>
      <w:tr w:rsidR="001954CC" w:rsidRPr="004E0697" w:rsidTr="0060271B"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задние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11R22.5-16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275/70R22.5</w:t>
            </w:r>
          </w:p>
        </w:tc>
        <w:tc>
          <w:tcPr>
            <w:tcW w:w="0" w:type="auto"/>
            <w:hideMark/>
          </w:tcPr>
          <w:p w:rsidR="001954CC" w:rsidRPr="004E0697" w:rsidRDefault="001954CC" w:rsidP="004E0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11R22.5-16</w:t>
            </w:r>
          </w:p>
        </w:tc>
      </w:tr>
    </w:tbl>
    <w:p w:rsidR="00C21128" w:rsidRPr="004E0697" w:rsidRDefault="00C21128" w:rsidP="004E069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4E0697" w:rsidRDefault="000E5ABB" w:rsidP="004E0697">
      <w:pPr>
        <w:spacing w:line="240" w:lineRule="auto"/>
        <w:rPr>
          <w:color w:val="000000" w:themeColor="text1"/>
          <w:sz w:val="24"/>
          <w:szCs w:val="24"/>
        </w:rPr>
      </w:pPr>
    </w:p>
    <w:sectPr w:rsidR="000E5ABB" w:rsidRPr="004E0697" w:rsidSect="00C2112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31"/>
    <w:rsid w:val="000E5ABB"/>
    <w:rsid w:val="001954CC"/>
    <w:rsid w:val="003B5E9A"/>
    <w:rsid w:val="004E0697"/>
    <w:rsid w:val="0052150E"/>
    <w:rsid w:val="00617DA9"/>
    <w:rsid w:val="009A357E"/>
    <w:rsid w:val="00B33974"/>
    <w:rsid w:val="00B34231"/>
    <w:rsid w:val="00C21128"/>
    <w:rsid w:val="00CD6363"/>
    <w:rsid w:val="00D3451E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6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3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63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36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1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6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3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63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36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1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place.ru/article_single.php?arc=607" TargetMode="External"/><Relationship Id="rId13" Type="http://schemas.openxmlformats.org/officeDocument/2006/relationships/hyperlink" Target="http://data.jc9.ru/images/_catpower/2018/2018-2073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mplace.ru/article_single.php?arc=599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ata.jc9.ru/images/_catpower/2018/2018-2072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ata.jc9.ru/images/_catpower/2018/2018-2071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F92B-BAAC-4F6E-8D10-26946B59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2019-09-17T07:15:00Z</dcterms:created>
  <dcterms:modified xsi:type="dcterms:W3CDTF">2021-08-08T11:05:00Z</dcterms:modified>
</cp:coreProperties>
</file>