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FD" w:rsidRDefault="00E71FFD" w:rsidP="009920B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E71FFD">
        <w:rPr>
          <w:b/>
          <w:sz w:val="32"/>
          <w:szCs w:val="32"/>
        </w:rPr>
        <w:t>Volvo</w:t>
      </w:r>
      <w:proofErr w:type="spellEnd"/>
      <w:r w:rsidRPr="00E71FFD">
        <w:rPr>
          <w:b/>
          <w:sz w:val="32"/>
          <w:szCs w:val="32"/>
        </w:rPr>
        <w:t xml:space="preserve"> F89 "</w:t>
      </w:r>
      <w:proofErr w:type="spellStart"/>
      <w:r w:rsidRPr="00E71FFD">
        <w:rPr>
          <w:b/>
          <w:sz w:val="32"/>
          <w:szCs w:val="32"/>
        </w:rPr>
        <w:t>Совтрансавто</w:t>
      </w:r>
      <w:proofErr w:type="spellEnd"/>
      <w:r w:rsidRPr="00E71FFD">
        <w:rPr>
          <w:b/>
          <w:sz w:val="32"/>
          <w:szCs w:val="32"/>
        </w:rPr>
        <w:t xml:space="preserve">" 6х2 седельный тягач с 2-х </w:t>
      </w:r>
      <w:proofErr w:type="spellStart"/>
      <w:r w:rsidRPr="00E71FFD">
        <w:rPr>
          <w:b/>
          <w:sz w:val="32"/>
          <w:szCs w:val="32"/>
        </w:rPr>
        <w:t>осным</w:t>
      </w:r>
      <w:proofErr w:type="spellEnd"/>
      <w:r w:rsidRPr="00E71FFD">
        <w:rPr>
          <w:b/>
          <w:sz w:val="32"/>
          <w:szCs w:val="32"/>
        </w:rPr>
        <w:t xml:space="preserve"> полуприцепом-рефрижератором </w:t>
      </w:r>
      <w:proofErr w:type="spellStart"/>
      <w:r w:rsidRPr="00E71FFD">
        <w:rPr>
          <w:b/>
          <w:sz w:val="32"/>
          <w:szCs w:val="32"/>
        </w:rPr>
        <w:t>Lamberet-Trailor</w:t>
      </w:r>
      <w:proofErr w:type="spellEnd"/>
    </w:p>
    <w:p w:rsidR="00E71FFD" w:rsidRDefault="009920B5" w:rsidP="009920B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660E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B902C2" wp14:editId="0EAB898C">
            <wp:simplePos x="0" y="0"/>
            <wp:positionH relativeFrom="margin">
              <wp:posOffset>676275</wp:posOffset>
            </wp:positionH>
            <wp:positionV relativeFrom="margin">
              <wp:posOffset>590550</wp:posOffset>
            </wp:positionV>
            <wp:extent cx="4853305" cy="3237230"/>
            <wp:effectExtent l="0" t="0" r="4445" b="1270"/>
            <wp:wrapSquare wrapText="bothSides"/>
            <wp:docPr id="4" name="Рисунок 4" descr="https://img-fotki.yandex.ru/get/4417/289575370.f2/0_11bf2a_4f6d4d6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417/289575370.f2/0_11bf2a_4f6d4d6d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FFD" w:rsidRDefault="00E71FFD" w:rsidP="009920B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71FFD" w:rsidRDefault="00E71FFD" w:rsidP="009920B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2044" w:rsidRDefault="00832044" w:rsidP="00992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1FFD" w:rsidRPr="00BD08B8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F89</w:t>
      </w:r>
      <w:r w:rsidR="00832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7" w:history="1">
        <w:r w:rsidRPr="00BD0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17.03.2010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FFD" w:rsidRPr="00BD08B8" w:rsidRDefault="00E71FFD" w:rsidP="0099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FD" w:rsidRPr="00BD08B8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новый магистральный седельный тягач F89. Он являлся развитием предыдущей серии F88 и внешне отличался оформлением передней части кабины. Тягач оснащался дизельным 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TD120A с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лошадей и шестнадцати ступенчатой КПП. Как и F88, новое семейство предлагалось с различными вариантами колёсной формулы. Выпуск F89 продолжался до 1977 года, когда в серию пошли новые тягачи серий F10 и F12.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 стали первыми автомобилями этой марки, которые поставлялись в практически все страны мира.</w:t>
      </w:r>
    </w:p>
    <w:p w:rsidR="00E71FFD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шестидесятых 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советским седельным тягачом, использовавшимся для междугородных перевозок был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МАЗ-504В. Именно он использовался для оснащения элитного автотранспортного предприятия «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осуществлявшего международные перевозки. Однако уже тогда ни он, ни чешские Skoda-706 RTTN, широко поставлявшиеся в СССР и также использовавшиеся «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отвечали мировым стандартам. </w:t>
      </w:r>
    </w:p>
    <w:p w:rsidR="00E71FFD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Ненамного лучше выглядел и 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трёхосный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МАЗ-515, выпускавшийся для «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небольшими сериями. Было очевидно, что необходима закупка седельных тягачей за рубежом, причём не в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соцлагере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капиталистических странах.</w:t>
      </w:r>
    </w:p>
    <w:p w:rsidR="00E71FFD" w:rsidRPr="00BD08B8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испытаний закупленных образцов выбор пал на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F89. Это было закономерно — F89 на тот момент был самым совершенным магистральным тягачом в Европе, да и, пожалуй, во всём мире. Немаловажным был и тот факт, что фирма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1969 г зарегистрировала свой торговый зна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Наконец, нейтральная Швеция, не состоявшая в НАТО и других военных блоках, была привлекательным партнёром и с политической точки зрения. В 1973 году водители предприятия «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-Ленинград» отправились в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Готенбург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получили 27 новых тягачей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 (с колёсной формулой 6х2 и вывешиваемой третьей осью) и перегнали их своим ходом в СССР.</w:t>
      </w:r>
    </w:p>
    <w:p w:rsidR="00E71FFD" w:rsidRPr="00BD08B8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машины первой серии изначально предназначались для работы в качестве лесовозов и имели соответственно усиленную конструкцию. Тем не менее, в СССР они эксплуатировались с обычными полуприцепами отечественного производства, нередко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привлекаясь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легковесных грузов. F89 пользовались у водителей уважением за высокие эксплуатационные характеристики и комфорт — кабина имела два удобных спальных места, оснащалась эффективным автономным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холодильником.</w:t>
      </w:r>
    </w:p>
    <w:p w:rsidR="00E71FFD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того, как машины первой партии выработали свой заявленный ресурс, они были возвращены в Швецию. Их изучение дало специалистам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бесценные сведения об эксплуатации машин в тяжёлых советских условиях и позволило улучшить конструкцию последующих поколений грузовиков этой марки. Взамен была получена новая партия тягачей. В их конструкции были учтены пожелания советских водителей, например, увеличена ёмкость топливных баков. Интересно, что когда советские транспортники предложили специалистам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один из тягачей, прошедших миллион километров, в заводской музей, те отказались.</w:t>
      </w:r>
    </w:p>
    <w:p w:rsidR="00E71FFD" w:rsidRPr="00BD08B8" w:rsidRDefault="00E71FFD" w:rsidP="0099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мотивировали это тем, что для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пробег не является чем-то необыкновенным, и в Швеции отдельные машины имеют пробег до двух миллионов километров. Тягачи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 зарекомендовали себя с наилучшей стороны и создали марке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репутацию в СССР. Основная масса тягачей вернулась в Швецию в соответствии с условиями поставки, но отдельные экземпляры встречались на дорогах до конца восьмидесятых годов. Следует отметить, что помимо тягачей с вывешиваемой третьей осью поставлялись и машины с колёсной формулой 6х4. Они имели несколько меньшую грузоподъёмность, но большую допустимую осевую нагрузку.</w:t>
      </w:r>
    </w:p>
    <w:p w:rsidR="002660E3" w:rsidRPr="00832044" w:rsidRDefault="009920B5" w:rsidP="009920B5">
      <w:pPr>
        <w:pStyle w:val="a3"/>
        <w:spacing w:before="0" w:beforeAutospacing="0" w:after="0" w:afterAutospacing="0"/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660E3" w:rsidRPr="002660E3" w:rsidRDefault="002660E3" w:rsidP="009920B5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2660E3" w:rsidRPr="002660E3" w:rsidRDefault="002660E3" w:rsidP="009920B5">
      <w:pPr>
        <w:pStyle w:val="a3"/>
        <w:spacing w:before="0" w:beforeAutospacing="0" w:after="0" w:afterAutospacing="0"/>
        <w:jc w:val="center"/>
        <w:rPr>
          <w:b/>
        </w:rPr>
      </w:pPr>
    </w:p>
    <w:p w:rsidR="002660E3" w:rsidRPr="002660E3" w:rsidRDefault="002660E3" w:rsidP="009920B5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br/>
      </w:r>
    </w:p>
    <w:p w:rsidR="002660E3" w:rsidRPr="002660E3" w:rsidRDefault="002660E3" w:rsidP="009920B5">
      <w:pPr>
        <w:pStyle w:val="a3"/>
        <w:spacing w:before="0" w:beforeAutospacing="0" w:after="0" w:afterAutospacing="0"/>
        <w:jc w:val="center"/>
        <w:rPr>
          <w:b/>
        </w:rPr>
      </w:pPr>
      <w:r w:rsidRPr="002660E3">
        <w:rPr>
          <w:b/>
        </w:rPr>
        <w:t> </w:t>
      </w:r>
    </w:p>
    <w:p w:rsidR="000E5ABB" w:rsidRPr="002660E3" w:rsidRDefault="000E5ABB" w:rsidP="0099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5ABB" w:rsidRPr="002660E3" w:rsidSect="009920B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E"/>
    <w:rsid w:val="000E5ABB"/>
    <w:rsid w:val="002660E3"/>
    <w:rsid w:val="0046500E"/>
    <w:rsid w:val="0052150E"/>
    <w:rsid w:val="006A0CC9"/>
    <w:rsid w:val="00832044"/>
    <w:rsid w:val="009920B5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0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60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uck-auto.info/author/truck-au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2717-80FC-4B9F-B6A3-E655A98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2018-02-21T16:02:00Z</dcterms:created>
  <dcterms:modified xsi:type="dcterms:W3CDTF">2021-07-27T15:27:00Z</dcterms:modified>
</cp:coreProperties>
</file>