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E2" w:rsidRPr="000275E2" w:rsidRDefault="000275E2" w:rsidP="006451FD">
      <w:pPr>
        <w:pStyle w:val="1"/>
        <w:spacing w:before="0" w:beforeAutospacing="0" w:after="0" w:afterAutospacing="0"/>
        <w:jc w:val="center"/>
        <w:rPr>
          <w:color w:val="000000" w:themeColor="text1"/>
          <w:sz w:val="24"/>
          <w:szCs w:val="24"/>
        </w:rPr>
      </w:pPr>
    </w:p>
    <w:p w:rsidR="006451FD" w:rsidRPr="000275E2" w:rsidRDefault="001C4C40" w:rsidP="006451FD">
      <w:pPr>
        <w:pStyle w:val="1"/>
        <w:spacing w:before="0" w:beforeAutospacing="0" w:after="0" w:afterAutospacing="0"/>
        <w:jc w:val="center"/>
        <w:rPr>
          <w:color w:val="000000" w:themeColor="text1"/>
          <w:sz w:val="24"/>
          <w:szCs w:val="24"/>
        </w:rPr>
      </w:pPr>
      <w:hyperlink r:id="rId6" w:history="1">
        <w:r w:rsidR="006451FD" w:rsidRPr="000275E2">
          <w:rPr>
            <w:rStyle w:val="a3"/>
            <w:color w:val="000000" w:themeColor="text1"/>
            <w:sz w:val="24"/>
            <w:szCs w:val="24"/>
            <w:u w:val="none"/>
          </w:rPr>
          <w:t>MAN</w:t>
        </w:r>
      </w:hyperlink>
      <w:r w:rsidR="006451FD" w:rsidRPr="000275E2">
        <w:rPr>
          <w:color w:val="000000" w:themeColor="text1"/>
          <w:sz w:val="24"/>
          <w:szCs w:val="24"/>
        </w:rPr>
        <w:t xml:space="preserve"> » TGX I 2007-12 г.</w:t>
      </w:r>
    </w:p>
    <w:p w:rsidR="006451FD" w:rsidRPr="000275E2" w:rsidRDefault="006451FD" w:rsidP="006451FD">
      <w:pPr>
        <w:pStyle w:val="1"/>
        <w:spacing w:before="0" w:beforeAutospacing="0" w:after="0" w:afterAutospacing="0"/>
        <w:jc w:val="center"/>
        <w:rPr>
          <w:color w:val="000000" w:themeColor="text1"/>
          <w:sz w:val="24"/>
          <w:szCs w:val="24"/>
        </w:rPr>
      </w:pPr>
    </w:p>
    <w:p w:rsidR="006451FD" w:rsidRPr="000275E2" w:rsidRDefault="006451FD" w:rsidP="006451FD">
      <w:pPr>
        <w:pStyle w:val="a5"/>
        <w:spacing w:before="0" w:beforeAutospacing="0" w:after="0" w:afterAutospacing="0"/>
        <w:rPr>
          <w:b/>
        </w:rPr>
      </w:pPr>
      <w:r w:rsidRPr="000275E2">
        <w:rPr>
          <w:b/>
        </w:rPr>
        <w:t xml:space="preserve">В 2007 г. на автосалоне в Амстердаме представлен MAN TGX — грузовик для международных и внутренних перевозок на дальние расстояния. Он комплектуется одной из трех кабин (XL, XLX или XXL), обеспечивающих водителю удобство в вождении, отдыхе и жизни во время длительных поездок. Улучшенная планировка салона обеспечивает максимальную свободу передвижения, а новое оборудование и свежий дизайн создают предпосылки для обеспечения более комфортной и безопасной, </w:t>
      </w:r>
      <w:proofErr w:type="gramStart"/>
      <w:r w:rsidRPr="000275E2">
        <w:rPr>
          <w:b/>
        </w:rPr>
        <w:t>а</w:t>
      </w:r>
      <w:proofErr w:type="gramEnd"/>
      <w:r w:rsidRPr="000275E2">
        <w:rPr>
          <w:b/>
        </w:rPr>
        <w:t xml:space="preserve"> следовательно, более продуктивной работы. В сравнении с серией </w:t>
      </w:r>
      <w:hyperlink r:id="rId7" w:history="1">
        <w:r w:rsidRPr="000275E2">
          <w:rPr>
            <w:b/>
          </w:rPr>
          <w:t>TGA</w:t>
        </w:r>
      </w:hyperlink>
      <w:r w:rsidRPr="000275E2">
        <w:rPr>
          <w:b/>
        </w:rPr>
        <w:t xml:space="preserve">, коэффициент лобового сопротивления у TGX ниже на 4%. Новые наружные зеркала и обтекатели кабин, а также видоизмененные передние стойки кабин позволили снизить уровень шума от ветровой нагрузки на 30%. Водителю обеспечена хорошая обзорность, реже придется протирать боковые стекла.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8" w:history="1">
        <w:r w:rsidRPr="000275E2">
          <w:rPr>
            <w:b/>
          </w:rPr>
          <w:t>TGA</w:t>
        </w:r>
      </w:hyperlink>
      <w:r w:rsidRPr="000275E2">
        <w:rPr>
          <w:b/>
        </w:rPr>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Дополнительный блок фар оснащен адаптивным освещением. Для интерьера кабин моделей TGX и TGS характерны плавные линии, гармонично соединяющие между собой приборную панель и боковины дверей, усиливая тем самым впечатление просторности. В ряду TGX помимо 6-цилиндровых моторов (от 360 до 540 </w:t>
      </w:r>
      <w:proofErr w:type="spellStart"/>
      <w:r w:rsidRPr="000275E2">
        <w:rPr>
          <w:b/>
        </w:rPr>
        <w:t>л.с</w:t>
      </w:r>
      <w:proofErr w:type="spellEnd"/>
      <w:r w:rsidRPr="000275E2">
        <w:rPr>
          <w:b/>
        </w:rPr>
        <w:t xml:space="preserve">.) имеется V-образная «восьмерка» в 680 </w:t>
      </w:r>
      <w:proofErr w:type="spellStart"/>
      <w:r w:rsidRPr="000275E2">
        <w:rPr>
          <w:b/>
        </w:rPr>
        <w:t>л.с</w:t>
      </w:r>
      <w:proofErr w:type="spellEnd"/>
      <w:r w:rsidRPr="000275E2">
        <w:rPr>
          <w:b/>
        </w:rPr>
        <w:t xml:space="preserve">. Причем последний мотор имеет два исполнения: для магистральных тягачей с крутящим моментом 2700 </w:t>
      </w:r>
      <w:proofErr w:type="spellStart"/>
      <w:r w:rsidRPr="000275E2">
        <w:rPr>
          <w:b/>
        </w:rPr>
        <w:t>Нм</w:t>
      </w:r>
      <w:proofErr w:type="spellEnd"/>
      <w:r w:rsidRPr="000275E2">
        <w:rPr>
          <w:b/>
        </w:rPr>
        <w:t xml:space="preserve"> и 3000 </w:t>
      </w:r>
      <w:proofErr w:type="spellStart"/>
      <w:r w:rsidRPr="000275E2">
        <w:rPr>
          <w:b/>
        </w:rPr>
        <w:t>Нм</w:t>
      </w:r>
      <w:proofErr w:type="spellEnd"/>
      <w:r w:rsidRPr="000275E2">
        <w:rPr>
          <w:b/>
        </w:rPr>
        <w:t xml:space="preserve"> — для перевозки тяжелых грузов в составе автопоезда полной массой до 250 тонн. В моторах, отвечающих требованиям </w:t>
      </w:r>
      <w:proofErr w:type="spellStart"/>
      <w:r w:rsidRPr="000275E2">
        <w:rPr>
          <w:b/>
        </w:rPr>
        <w:t>Euro</w:t>
      </w:r>
      <w:proofErr w:type="spellEnd"/>
      <w:r w:rsidRPr="000275E2">
        <w:rPr>
          <w:b/>
        </w:rPr>
        <w:t xml:space="preserve"> 4, выполнение норм достигается применением системы EGR совместно с сажевыми фильтрами. Выполнение норм </w:t>
      </w:r>
      <w:proofErr w:type="spellStart"/>
      <w:r w:rsidRPr="000275E2">
        <w:rPr>
          <w:b/>
        </w:rPr>
        <w:t>Euro</w:t>
      </w:r>
      <w:proofErr w:type="spellEnd"/>
      <w:r w:rsidRPr="000275E2">
        <w:rPr>
          <w:b/>
        </w:rPr>
        <w:t xml:space="preserve"> 5 обеспечивается с помощью системы SCR, использующей реагент </w:t>
      </w:r>
      <w:proofErr w:type="spellStart"/>
      <w:r w:rsidRPr="000275E2">
        <w:rPr>
          <w:b/>
        </w:rPr>
        <w:t>AdBlue</w:t>
      </w:r>
      <w:proofErr w:type="spellEnd"/>
      <w:r w:rsidRPr="000275E2">
        <w:rPr>
          <w:b/>
        </w:rPr>
        <w:t xml:space="preserve">. Коробки передач — фирмы ZF: 16-ступенчатые механические, либо 12-ступенчатые </w:t>
      </w:r>
      <w:proofErr w:type="spellStart"/>
      <w:r w:rsidRPr="000275E2">
        <w:rPr>
          <w:b/>
        </w:rPr>
        <w:t>TipMatic</w:t>
      </w:r>
      <w:proofErr w:type="spellEnd"/>
      <w:r w:rsidRPr="000275E2">
        <w:rPr>
          <w:b/>
        </w:rPr>
        <w:t xml:space="preserve">. Все они комплектуются </w:t>
      </w:r>
      <w:proofErr w:type="gramStart"/>
      <w:r w:rsidRPr="000275E2">
        <w:rPr>
          <w:b/>
        </w:rPr>
        <w:t>встроенными</w:t>
      </w:r>
      <w:proofErr w:type="gramEnd"/>
      <w:r w:rsidRPr="000275E2">
        <w:rPr>
          <w:b/>
        </w:rPr>
        <w:t xml:space="preserve"> </w:t>
      </w:r>
      <w:proofErr w:type="spellStart"/>
      <w:r w:rsidRPr="000275E2">
        <w:rPr>
          <w:b/>
        </w:rPr>
        <w:t>интардерами</w:t>
      </w:r>
      <w:proofErr w:type="spellEnd"/>
      <w:r w:rsidRPr="000275E2">
        <w:rPr>
          <w:b/>
        </w:rPr>
        <w:t xml:space="preserve">, а по заказу — и </w:t>
      </w:r>
      <w:proofErr w:type="spellStart"/>
      <w:r w:rsidRPr="000275E2">
        <w:rPr>
          <w:b/>
        </w:rPr>
        <w:t>PriTarder</w:t>
      </w:r>
      <w:proofErr w:type="spellEnd"/>
      <w:r w:rsidRPr="000275E2">
        <w:rPr>
          <w:b/>
        </w:rPr>
        <w:t xml:space="preserve">. Для машин, работающих в коммунальном хозяйстве и на стройплощадках, может быть предложен обычный 6-ступенчатый автомат. TGX V8 с кабиной XXL станет воплощением машины высшего класса. В специальный комплект такого грузовика вошли первоклассные кожаные сиденья с логотипом «V8» и элементы приборной панели из углепластика. В 2010 г. MAN представил </w:t>
      </w:r>
      <w:proofErr w:type="spellStart"/>
      <w:r w:rsidRPr="000275E2">
        <w:rPr>
          <w:b/>
        </w:rPr>
        <w:t>сверхэнономичную</w:t>
      </w:r>
      <w:proofErr w:type="spellEnd"/>
      <w:r w:rsidRPr="000275E2">
        <w:rPr>
          <w:b/>
        </w:rPr>
        <w:t xml:space="preserve"> версию TGX </w:t>
      </w:r>
      <w:proofErr w:type="spellStart"/>
      <w:r w:rsidRPr="000275E2">
        <w:rPr>
          <w:b/>
        </w:rPr>
        <w:t>EfficientLine</w:t>
      </w:r>
      <w:proofErr w:type="spellEnd"/>
      <w:r w:rsidRPr="000275E2">
        <w:rPr>
          <w:b/>
        </w:rPr>
        <w:t xml:space="preserve"> с кабиной XLX, которая могла сохранить до 3 л/100 км (или около €20,000 за 4 года эксплуатации).</w:t>
      </w:r>
    </w:p>
    <w:p w:rsidR="006451FD" w:rsidRPr="000275E2" w:rsidRDefault="006451FD" w:rsidP="006451FD">
      <w:pPr>
        <w:pStyle w:val="a5"/>
        <w:spacing w:before="0" w:beforeAutospacing="0" w:after="0" w:afterAutospacing="0"/>
        <w:rPr>
          <w:b/>
        </w:rPr>
      </w:pPr>
      <w:r w:rsidRPr="000275E2">
        <w:rPr>
          <w:b/>
        </w:rPr>
        <w:t xml:space="preserve">В качестве опции для грузовиков </w:t>
      </w:r>
      <w:hyperlink r:id="rId9" w:history="1">
        <w:r w:rsidRPr="000275E2">
          <w:rPr>
            <w:b/>
          </w:rPr>
          <w:t>TGX</w:t>
        </w:r>
      </w:hyperlink>
      <w:r w:rsidRPr="000275E2">
        <w:rPr>
          <w:b/>
        </w:rPr>
        <w:t xml:space="preserve">, как и для модели </w:t>
      </w:r>
      <w:hyperlink r:id="rId10" w:history="1">
        <w:r w:rsidRPr="000275E2">
          <w:rPr>
            <w:b/>
          </w:rPr>
          <w:t>TGS</w:t>
        </w:r>
      </w:hyperlink>
      <w:r w:rsidRPr="000275E2">
        <w:rPr>
          <w:b/>
        </w:rPr>
        <w:t xml:space="preserve">, доступен металлический усиленный бампер, доставшийся по наследству от грузовика </w:t>
      </w:r>
      <w:hyperlink r:id="rId11" w:history="1">
        <w:r w:rsidRPr="000275E2">
          <w:rPr>
            <w:b/>
          </w:rPr>
          <w:t>TGA</w:t>
        </w:r>
      </w:hyperlink>
      <w:r w:rsidRPr="000275E2">
        <w:rPr>
          <w:b/>
        </w:rPr>
        <w:t>. Большинство автопоездов TGX для перевозки тяжелых грузов имеют такой бампер.</w:t>
      </w:r>
    </w:p>
    <w:p w:rsidR="006451FD" w:rsidRPr="000275E2" w:rsidRDefault="006451FD" w:rsidP="006451FD">
      <w:pPr>
        <w:pStyle w:val="a5"/>
        <w:spacing w:before="0" w:beforeAutospacing="0" w:after="0" w:afterAutospacing="0"/>
        <w:rPr>
          <w:b/>
        </w:rPr>
      </w:pPr>
    </w:p>
    <w:p w:rsidR="003C6199" w:rsidRPr="000275E2" w:rsidRDefault="003C6199" w:rsidP="003C6199">
      <w:pPr>
        <w:pStyle w:val="a5"/>
        <w:spacing w:before="0" w:beforeAutospacing="0" w:after="0" w:afterAutospacing="0"/>
        <w:jc w:val="center"/>
        <w:rPr>
          <w:b/>
          <w:bCs/>
          <w:kern w:val="36"/>
        </w:rPr>
      </w:pPr>
      <w:r w:rsidRPr="000275E2">
        <w:rPr>
          <w:b/>
          <w:bCs/>
          <w:kern w:val="36"/>
        </w:rPr>
        <w:t>TGX II 2012-16 г.</w:t>
      </w:r>
    </w:p>
    <w:p w:rsidR="003C6199" w:rsidRPr="000275E2" w:rsidRDefault="003C6199" w:rsidP="003C6199">
      <w:pPr>
        <w:pStyle w:val="a5"/>
        <w:spacing w:before="0" w:beforeAutospacing="0" w:after="0" w:afterAutospacing="0"/>
        <w:jc w:val="center"/>
        <w:rPr>
          <w:b/>
          <w:bCs/>
          <w:kern w:val="36"/>
        </w:rPr>
      </w:pPr>
    </w:p>
    <w:p w:rsidR="003C6199" w:rsidRPr="000275E2" w:rsidRDefault="003C6199" w:rsidP="003C6199">
      <w:pPr>
        <w:pStyle w:val="a5"/>
        <w:spacing w:before="0" w:beforeAutospacing="0" w:after="0" w:afterAutospacing="0"/>
        <w:rPr>
          <w:b/>
        </w:rPr>
      </w:pPr>
      <w:r w:rsidRPr="000275E2">
        <w:rPr>
          <w:b/>
        </w:rPr>
        <w:t xml:space="preserve">Компания MAN </w:t>
      </w:r>
      <w:proofErr w:type="spellStart"/>
      <w:r w:rsidRPr="000275E2">
        <w:rPr>
          <w:b/>
        </w:rPr>
        <w:t>Truck</w:t>
      </w:r>
      <w:proofErr w:type="spellEnd"/>
      <w:r w:rsidRPr="000275E2">
        <w:rPr>
          <w:b/>
        </w:rPr>
        <w:t xml:space="preserve"> &amp; </w:t>
      </w:r>
      <w:proofErr w:type="spellStart"/>
      <w:r w:rsidRPr="000275E2">
        <w:rPr>
          <w:b/>
        </w:rPr>
        <w:t>Bus</w:t>
      </w:r>
      <w:proofErr w:type="spellEnd"/>
      <w:r w:rsidRPr="000275E2">
        <w:rPr>
          <w:b/>
        </w:rPr>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w:t>
      </w:r>
      <w:r w:rsidRPr="000275E2">
        <w:rPr>
          <w:b/>
        </w:rPr>
        <w:lastRenderedPageBreak/>
        <w:t>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3C6199" w:rsidRPr="000275E2" w:rsidRDefault="003C6199" w:rsidP="003C6199">
      <w:pPr>
        <w:pStyle w:val="a5"/>
        <w:spacing w:before="0" w:beforeAutospacing="0" w:after="0" w:afterAutospacing="0"/>
        <w:rPr>
          <w:b/>
        </w:rPr>
      </w:pPr>
      <w:r w:rsidRPr="000275E2">
        <w:rPr>
          <w:b/>
        </w:rPr>
        <w:t xml:space="preserve"> В дополнении к стилистическому обновлению, новая передняя часть также удовлетворяет нормам стандарта </w:t>
      </w:r>
      <w:proofErr w:type="spellStart"/>
      <w:r w:rsidRPr="000275E2">
        <w:rPr>
          <w:b/>
        </w:rPr>
        <w:t>Euro</w:t>
      </w:r>
      <w:proofErr w:type="spellEnd"/>
      <w:r w:rsidRPr="000275E2">
        <w:rPr>
          <w:b/>
        </w:rPr>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0275E2">
        <w:rPr>
          <w:b/>
        </w:rPr>
        <w:t>увеличины</w:t>
      </w:r>
      <w:proofErr w:type="spellEnd"/>
      <w:r w:rsidRPr="000275E2">
        <w:rPr>
          <w:b/>
        </w:rPr>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грузовиков. Общее улучшение аэродинамики необходимо для снижения расхода топлива и удовлетворения грузовика нормам </w:t>
      </w:r>
      <w:proofErr w:type="spellStart"/>
      <w:r w:rsidRPr="000275E2">
        <w:rPr>
          <w:b/>
        </w:rPr>
        <w:t>Euro</w:t>
      </w:r>
      <w:proofErr w:type="spellEnd"/>
      <w:r w:rsidRPr="000275E2">
        <w:rPr>
          <w:b/>
        </w:rPr>
        <w:t xml:space="preserve"> 6. Часть деталей улучшили для улучшения 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3C6199" w:rsidRPr="000275E2" w:rsidRDefault="003C6199" w:rsidP="003C6199">
      <w:pPr>
        <w:pStyle w:val="a5"/>
        <w:spacing w:before="0" w:beforeAutospacing="0" w:after="0" w:afterAutospacing="0"/>
        <w:rPr>
          <w:b/>
        </w:rPr>
      </w:pPr>
      <w:r w:rsidRPr="000275E2">
        <w:rPr>
          <w:b/>
        </w:rPr>
        <w:t xml:space="preserve"> 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0275E2">
        <w:rPr>
          <w:b/>
        </w:rPr>
        <w:t>AdBlue</w:t>
      </w:r>
      <w:proofErr w:type="spellEnd"/>
      <w:r w:rsidRPr="000275E2">
        <w:rPr>
          <w:b/>
        </w:rPr>
        <w:t xml:space="preserve">, большей емкости, несмотря на </w:t>
      </w:r>
      <w:proofErr w:type="spellStart"/>
      <w:r w:rsidRPr="000275E2">
        <w:rPr>
          <w:b/>
        </w:rPr>
        <w:t>увеличевшуюся</w:t>
      </w:r>
      <w:proofErr w:type="spellEnd"/>
      <w:r w:rsidRPr="000275E2">
        <w:rPr>
          <w:b/>
        </w:rPr>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0275E2">
        <w:rPr>
          <w:b/>
        </w:rPr>
        <w:t>AdBlue</w:t>
      </w:r>
      <w:proofErr w:type="spellEnd"/>
      <w:r w:rsidRPr="000275E2">
        <w:rPr>
          <w:b/>
        </w:rPr>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0275E2">
        <w:rPr>
          <w:b/>
        </w:rPr>
        <w:t>Euro</w:t>
      </w:r>
      <w:proofErr w:type="spellEnd"/>
      <w:r w:rsidRPr="000275E2">
        <w:rPr>
          <w:b/>
        </w:rPr>
        <w:t xml:space="preserve"> 6, мощностью 360 и 480 </w:t>
      </w:r>
      <w:proofErr w:type="spellStart"/>
      <w:r w:rsidRPr="000275E2">
        <w:rPr>
          <w:b/>
        </w:rPr>
        <w:t>л.с</w:t>
      </w:r>
      <w:proofErr w:type="spellEnd"/>
      <w:r w:rsidRPr="000275E2">
        <w:rPr>
          <w:b/>
        </w:rPr>
        <w:t>. Для этой модели будут доступны 2 вида трансмисси</w:t>
      </w:r>
      <w:proofErr w:type="gramStart"/>
      <w:r w:rsidRPr="000275E2">
        <w:rPr>
          <w:b/>
        </w:rPr>
        <w:t>й-</w:t>
      </w:r>
      <w:proofErr w:type="gramEnd"/>
      <w:r w:rsidRPr="000275E2">
        <w:rPr>
          <w:b/>
        </w:rPr>
        <w:t xml:space="preserve"> автоматизированная 12-скоростная MAN </w:t>
      </w:r>
      <w:proofErr w:type="spellStart"/>
      <w:r w:rsidRPr="000275E2">
        <w:rPr>
          <w:b/>
        </w:rPr>
        <w:t>TipMatic</w:t>
      </w:r>
      <w:proofErr w:type="spellEnd"/>
      <w:r w:rsidRPr="000275E2">
        <w:rPr>
          <w:b/>
        </w:rPr>
        <w:t>, и 16-ступенчатая механическая.</w:t>
      </w:r>
    </w:p>
    <w:p w:rsidR="003C6199" w:rsidRPr="000275E2" w:rsidRDefault="003C6199" w:rsidP="003C6199">
      <w:pPr>
        <w:pStyle w:val="a5"/>
        <w:spacing w:before="0" w:beforeAutospacing="0" w:after="0" w:afterAutospacing="0"/>
        <w:rPr>
          <w:b/>
        </w:rPr>
      </w:pPr>
      <w:r w:rsidRPr="000275E2">
        <w:rPr>
          <w:b/>
        </w:rPr>
        <w:t xml:space="preserve"> Для достижения норм </w:t>
      </w:r>
      <w:proofErr w:type="spellStart"/>
      <w:r w:rsidRPr="000275E2">
        <w:rPr>
          <w:b/>
        </w:rPr>
        <w:t>Euro</w:t>
      </w:r>
      <w:proofErr w:type="spellEnd"/>
      <w:r w:rsidRPr="000275E2">
        <w:rPr>
          <w:b/>
        </w:rPr>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0275E2">
        <w:rPr>
          <w:b/>
        </w:rPr>
        <w:t>Euro</w:t>
      </w:r>
      <w:proofErr w:type="spellEnd"/>
      <w:r w:rsidRPr="000275E2">
        <w:rPr>
          <w:b/>
        </w:rPr>
        <w:t xml:space="preserve"> 6 - системы EGR и SCR, а также сажевый фильтр - на коммерческих грузовиках уже несколько лет. </w:t>
      </w:r>
      <w:proofErr w:type="gramStart"/>
      <w:r w:rsidRPr="000275E2">
        <w:rPr>
          <w:b/>
        </w:rPr>
        <w:t xml:space="preserve">Новые двигатели </w:t>
      </w:r>
      <w:proofErr w:type="spellStart"/>
      <w:r w:rsidRPr="000275E2">
        <w:rPr>
          <w:b/>
        </w:rPr>
        <w:t>Euro</w:t>
      </w:r>
      <w:proofErr w:type="spellEnd"/>
      <w:r w:rsidRPr="000275E2">
        <w:rPr>
          <w:b/>
        </w:rPr>
        <w:t xml:space="preserve"> 6 мощностью и выше оснащаются двухступенчатым </w:t>
      </w:r>
      <w:proofErr w:type="spellStart"/>
      <w:r w:rsidRPr="000275E2">
        <w:rPr>
          <w:b/>
        </w:rPr>
        <w:t>турбонаддувом</w:t>
      </w:r>
      <w:proofErr w:type="spellEnd"/>
      <w:r w:rsidRPr="000275E2">
        <w:rPr>
          <w:b/>
        </w:rPr>
        <w:t xml:space="preserve"> с первичным и промежуточным охлаждением нагнетаемого воздуха.</w:t>
      </w:r>
      <w:proofErr w:type="gramEnd"/>
      <w:r w:rsidRPr="000275E2">
        <w:rPr>
          <w:b/>
        </w:rPr>
        <w:t xml:space="preserve"> Оба </w:t>
      </w:r>
      <w:proofErr w:type="spellStart"/>
      <w:r w:rsidRPr="000275E2">
        <w:rPr>
          <w:b/>
        </w:rPr>
        <w:t>турбонаддува</w:t>
      </w:r>
      <w:proofErr w:type="spellEnd"/>
      <w:r w:rsidRPr="000275E2">
        <w:rPr>
          <w:b/>
        </w:rPr>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3C6199" w:rsidRPr="000275E2" w:rsidRDefault="003C6199" w:rsidP="003C6199">
      <w:pPr>
        <w:pStyle w:val="a5"/>
        <w:spacing w:before="0" w:beforeAutospacing="0" w:after="0" w:afterAutospacing="0"/>
        <w:rPr>
          <w:b/>
        </w:rPr>
      </w:pPr>
      <w:r w:rsidRPr="000275E2">
        <w:rPr>
          <w:b/>
        </w:rPr>
        <w:t xml:space="preserve"> В 2016 году на IAA 2016 MAN показал третье поколение экономичных грузовиков </w:t>
      </w:r>
      <w:proofErr w:type="spellStart"/>
      <w:r w:rsidRPr="000275E2">
        <w:rPr>
          <w:b/>
        </w:rPr>
        <w:t>EfficientLine</w:t>
      </w:r>
      <w:proofErr w:type="spellEnd"/>
      <w:r w:rsidRPr="000275E2">
        <w:rPr>
          <w:b/>
        </w:rPr>
        <w:t xml:space="preserve"> 3, которые получили "умный" круиз контроль </w:t>
      </w:r>
      <w:proofErr w:type="spellStart"/>
      <w:r w:rsidRPr="000275E2">
        <w:rPr>
          <w:b/>
        </w:rPr>
        <w:t>EfficientCruise</w:t>
      </w:r>
      <w:proofErr w:type="spellEnd"/>
      <w:r w:rsidRPr="000275E2">
        <w:rPr>
          <w:b/>
        </w:rPr>
        <w:t xml:space="preserve">, оптимизированные двигатель и коробку передач. Такая версия на 6.35% экономичнее, чем </w:t>
      </w:r>
      <w:proofErr w:type="spellStart"/>
      <w:r w:rsidRPr="000275E2">
        <w:rPr>
          <w:b/>
        </w:rPr>
        <w:t>Efficient</w:t>
      </w:r>
      <w:proofErr w:type="spellEnd"/>
      <w:r w:rsidR="001C4C40">
        <w:rPr>
          <w:b/>
        </w:rPr>
        <w:t xml:space="preserve"> </w:t>
      </w:r>
      <w:proofErr w:type="spellStart"/>
      <w:r w:rsidRPr="000275E2">
        <w:rPr>
          <w:b/>
        </w:rPr>
        <w:t>Line</w:t>
      </w:r>
      <w:proofErr w:type="spellEnd"/>
      <w:r w:rsidRPr="000275E2">
        <w:rPr>
          <w:b/>
        </w:rPr>
        <w:t xml:space="preserve"> 2.</w:t>
      </w:r>
      <w:r w:rsidR="000275E2" w:rsidRPr="000275E2">
        <w:rPr>
          <w:snapToGrid w:val="0"/>
          <w:color w:val="000000"/>
          <w:w w:val="0"/>
          <w:sz w:val="0"/>
          <w:szCs w:val="0"/>
          <w:u w:color="000000"/>
          <w:bdr w:val="none" w:sz="0" w:space="0" w:color="000000"/>
          <w:shd w:val="clear" w:color="000000" w:fill="000000"/>
          <w:lang w:val="x-none" w:eastAsia="x-none" w:bidi="x-none"/>
        </w:rPr>
        <w:t xml:space="preserve"> </w:t>
      </w:r>
    </w:p>
    <w:p w:rsidR="003C6199" w:rsidRPr="000275E2" w:rsidRDefault="003C6199" w:rsidP="003C6199">
      <w:pPr>
        <w:pStyle w:val="a5"/>
        <w:spacing w:before="0" w:beforeAutospacing="0" w:after="0" w:afterAutospacing="0"/>
        <w:rPr>
          <w:b/>
        </w:rPr>
      </w:pPr>
    </w:p>
    <w:p w:rsidR="006451FD" w:rsidRDefault="003C6199" w:rsidP="003C6199">
      <w:pPr>
        <w:pStyle w:val="a5"/>
        <w:spacing w:before="0" w:beforeAutospacing="0" w:after="0" w:afterAutospacing="0"/>
        <w:rPr>
          <w:b/>
        </w:rPr>
      </w:pPr>
      <w:r w:rsidRPr="000275E2">
        <w:rPr>
          <w:b/>
        </w:rPr>
        <w:t xml:space="preserve"> </w:t>
      </w:r>
    </w:p>
    <w:tbl>
      <w:tblPr>
        <w:tblStyle w:val="a4"/>
        <w:tblW w:w="0" w:type="auto"/>
        <w:tblLook w:val="04A0" w:firstRow="1" w:lastRow="0" w:firstColumn="1" w:lastColumn="0" w:noHBand="0" w:noVBand="1"/>
      </w:tblPr>
      <w:tblGrid>
        <w:gridCol w:w="2920"/>
        <w:gridCol w:w="6792"/>
      </w:tblGrid>
      <w:tr w:rsidR="001C4C40" w:rsidRPr="001C4C40" w:rsidTr="001C4C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4C40" w:rsidRPr="001C4C40" w:rsidRDefault="001C4C40" w:rsidP="001C4C40">
            <w:pPr>
              <w:jc w:val="center"/>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t>Характеристика</w:t>
            </w:r>
          </w:p>
        </w:tc>
        <w:tc>
          <w:tcPr>
            <w:tcW w:w="0" w:type="auto"/>
            <w:hideMark/>
          </w:tcPr>
          <w:p w:rsidR="001C4C40" w:rsidRPr="001C4C40" w:rsidRDefault="001C4C40" w:rsidP="001C4C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t>Значение</w:t>
            </w:r>
          </w:p>
        </w:tc>
      </w:tr>
      <w:tr w:rsidR="001C4C40" w:rsidRPr="001C4C40" w:rsidTr="001C4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4C40" w:rsidRPr="001C4C40" w:rsidRDefault="001C4C40" w:rsidP="001C4C40">
            <w:pPr>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t>тип</w:t>
            </w:r>
          </w:p>
        </w:tc>
        <w:tc>
          <w:tcPr>
            <w:tcW w:w="0" w:type="auto"/>
            <w:hideMark/>
          </w:tcPr>
          <w:p w:rsidR="001C4C40" w:rsidRPr="001C4C40" w:rsidRDefault="001C4C40" w:rsidP="001C4C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1C4C40">
              <w:rPr>
                <w:rFonts w:ascii="Times New Roman" w:eastAsia="Times New Roman" w:hAnsi="Times New Roman" w:cs="Times New Roman"/>
                <w:b/>
                <w:sz w:val="24"/>
                <w:szCs w:val="24"/>
                <w:lang w:eastAsia="ru-RU"/>
              </w:rPr>
              <w:t>MAN TGX 26.440 FNLS, FNLLS, FNLRS, FNLLRS, FPLS, FPLRS, FVLS</w:t>
            </w:r>
          </w:p>
        </w:tc>
      </w:tr>
      <w:tr w:rsidR="001C4C40" w:rsidRPr="001C4C40" w:rsidTr="001C4C40">
        <w:tc>
          <w:tcPr>
            <w:cnfStyle w:val="001000000000" w:firstRow="0" w:lastRow="0" w:firstColumn="1" w:lastColumn="0" w:oddVBand="0" w:evenVBand="0" w:oddHBand="0" w:evenHBand="0" w:firstRowFirstColumn="0" w:firstRowLastColumn="0" w:lastRowFirstColumn="0" w:lastRowLastColumn="0"/>
            <w:tcW w:w="0" w:type="auto"/>
            <w:hideMark/>
          </w:tcPr>
          <w:p w:rsidR="001C4C40" w:rsidRPr="001C4C40" w:rsidRDefault="001C4C40" w:rsidP="001C4C40">
            <w:pPr>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t>вид сборки</w:t>
            </w:r>
          </w:p>
        </w:tc>
        <w:tc>
          <w:tcPr>
            <w:tcW w:w="0" w:type="auto"/>
            <w:hideMark/>
          </w:tcPr>
          <w:p w:rsidR="001C4C40" w:rsidRPr="001C4C40" w:rsidRDefault="001C4C40" w:rsidP="001C4C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1C4C40">
              <w:rPr>
                <w:rFonts w:ascii="Times New Roman" w:eastAsia="Times New Roman" w:hAnsi="Times New Roman" w:cs="Times New Roman"/>
                <w:b/>
                <w:sz w:val="24"/>
                <w:szCs w:val="24"/>
                <w:lang w:eastAsia="ru-RU"/>
              </w:rPr>
              <w:t>Седельный тягач</w:t>
            </w:r>
          </w:p>
        </w:tc>
      </w:tr>
      <w:tr w:rsidR="001C4C40" w:rsidRPr="001C4C40" w:rsidTr="001C4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4C40" w:rsidRPr="001C4C40" w:rsidRDefault="001C4C40" w:rsidP="001C4C40">
            <w:pPr>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t xml:space="preserve">год выпуска </w:t>
            </w:r>
            <w:proofErr w:type="gramStart"/>
            <w:r w:rsidRPr="001C4C40">
              <w:rPr>
                <w:rFonts w:ascii="Times New Roman" w:eastAsia="Times New Roman" w:hAnsi="Times New Roman" w:cs="Times New Roman"/>
                <w:sz w:val="24"/>
                <w:szCs w:val="24"/>
                <w:lang w:eastAsia="ru-RU"/>
              </w:rPr>
              <w:t>от</w:t>
            </w:r>
            <w:proofErr w:type="gramEnd"/>
          </w:p>
        </w:tc>
        <w:tc>
          <w:tcPr>
            <w:tcW w:w="0" w:type="auto"/>
            <w:hideMark/>
          </w:tcPr>
          <w:p w:rsidR="001C4C40" w:rsidRPr="001C4C40" w:rsidRDefault="001C4C40" w:rsidP="001C4C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1C4C40">
              <w:rPr>
                <w:rFonts w:ascii="Times New Roman" w:eastAsia="Times New Roman" w:hAnsi="Times New Roman" w:cs="Times New Roman"/>
                <w:b/>
                <w:sz w:val="24"/>
                <w:szCs w:val="24"/>
                <w:lang w:eastAsia="ru-RU"/>
              </w:rPr>
              <w:t>2007/10</w:t>
            </w:r>
          </w:p>
        </w:tc>
      </w:tr>
      <w:tr w:rsidR="001C4C40" w:rsidRPr="001C4C40" w:rsidTr="001C4C40">
        <w:tc>
          <w:tcPr>
            <w:cnfStyle w:val="001000000000" w:firstRow="0" w:lastRow="0" w:firstColumn="1" w:lastColumn="0" w:oddVBand="0" w:evenVBand="0" w:oddHBand="0" w:evenHBand="0" w:firstRowFirstColumn="0" w:firstRowLastColumn="0" w:lastRowFirstColumn="0" w:lastRowLastColumn="0"/>
            <w:tcW w:w="0" w:type="auto"/>
            <w:hideMark/>
          </w:tcPr>
          <w:p w:rsidR="001C4C40" w:rsidRPr="001C4C40" w:rsidRDefault="001C4C40" w:rsidP="001C4C40">
            <w:pPr>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lastRenderedPageBreak/>
              <w:t>мощность двигателя (кВт)</w:t>
            </w:r>
          </w:p>
        </w:tc>
        <w:tc>
          <w:tcPr>
            <w:tcW w:w="0" w:type="auto"/>
            <w:hideMark/>
          </w:tcPr>
          <w:p w:rsidR="001C4C40" w:rsidRPr="001C4C40" w:rsidRDefault="001C4C40" w:rsidP="001C4C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1C4C40">
              <w:rPr>
                <w:rFonts w:ascii="Times New Roman" w:eastAsia="Times New Roman" w:hAnsi="Times New Roman" w:cs="Times New Roman"/>
                <w:b/>
                <w:sz w:val="24"/>
                <w:szCs w:val="24"/>
                <w:lang w:eastAsia="ru-RU"/>
              </w:rPr>
              <w:t>324</w:t>
            </w:r>
          </w:p>
        </w:tc>
      </w:tr>
      <w:tr w:rsidR="001C4C40" w:rsidRPr="001C4C40" w:rsidTr="001C4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4C40" w:rsidRPr="001C4C40" w:rsidRDefault="001C4C40" w:rsidP="001C4C40">
            <w:pPr>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t>мощность двигателя (</w:t>
            </w:r>
            <w:proofErr w:type="spellStart"/>
            <w:r w:rsidRPr="001C4C40">
              <w:rPr>
                <w:rFonts w:ascii="Times New Roman" w:eastAsia="Times New Roman" w:hAnsi="Times New Roman" w:cs="Times New Roman"/>
                <w:sz w:val="24"/>
                <w:szCs w:val="24"/>
                <w:lang w:eastAsia="ru-RU"/>
              </w:rPr>
              <w:t>л.</w:t>
            </w:r>
            <w:proofErr w:type="gramStart"/>
            <w:r w:rsidRPr="001C4C40">
              <w:rPr>
                <w:rFonts w:ascii="Times New Roman" w:eastAsia="Times New Roman" w:hAnsi="Times New Roman" w:cs="Times New Roman"/>
                <w:sz w:val="24"/>
                <w:szCs w:val="24"/>
                <w:lang w:eastAsia="ru-RU"/>
              </w:rPr>
              <w:t>с</w:t>
            </w:r>
            <w:proofErr w:type="spellEnd"/>
            <w:proofErr w:type="gramEnd"/>
            <w:r w:rsidRPr="001C4C40">
              <w:rPr>
                <w:rFonts w:ascii="Times New Roman" w:eastAsia="Times New Roman" w:hAnsi="Times New Roman" w:cs="Times New Roman"/>
                <w:sz w:val="24"/>
                <w:szCs w:val="24"/>
                <w:lang w:eastAsia="ru-RU"/>
              </w:rPr>
              <w:t>.)</w:t>
            </w:r>
          </w:p>
        </w:tc>
        <w:tc>
          <w:tcPr>
            <w:tcW w:w="0" w:type="auto"/>
            <w:hideMark/>
          </w:tcPr>
          <w:p w:rsidR="001C4C40" w:rsidRPr="001C4C40" w:rsidRDefault="001C4C40" w:rsidP="001C4C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1C4C40">
              <w:rPr>
                <w:rFonts w:ascii="Times New Roman" w:eastAsia="Times New Roman" w:hAnsi="Times New Roman" w:cs="Times New Roman"/>
                <w:b/>
                <w:sz w:val="24"/>
                <w:szCs w:val="24"/>
                <w:lang w:eastAsia="ru-RU"/>
              </w:rPr>
              <w:t>440</w:t>
            </w:r>
          </w:p>
        </w:tc>
      </w:tr>
      <w:tr w:rsidR="001C4C40" w:rsidRPr="001C4C40" w:rsidTr="001C4C40">
        <w:tc>
          <w:tcPr>
            <w:cnfStyle w:val="001000000000" w:firstRow="0" w:lastRow="0" w:firstColumn="1" w:lastColumn="0" w:oddVBand="0" w:evenVBand="0" w:oddHBand="0" w:evenHBand="0" w:firstRowFirstColumn="0" w:firstRowLastColumn="0" w:lastRowFirstColumn="0" w:lastRowLastColumn="0"/>
            <w:tcW w:w="0" w:type="auto"/>
            <w:hideMark/>
          </w:tcPr>
          <w:p w:rsidR="001C4C40" w:rsidRPr="001C4C40" w:rsidRDefault="001C4C40" w:rsidP="001C4C40">
            <w:pPr>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t>объём двигателя (</w:t>
            </w:r>
            <w:proofErr w:type="spellStart"/>
            <w:r w:rsidRPr="001C4C40">
              <w:rPr>
                <w:rFonts w:ascii="Times New Roman" w:eastAsia="Times New Roman" w:hAnsi="Times New Roman" w:cs="Times New Roman"/>
                <w:sz w:val="24"/>
                <w:szCs w:val="24"/>
                <w:lang w:eastAsia="ru-RU"/>
              </w:rPr>
              <w:t>куб</w:t>
            </w:r>
            <w:proofErr w:type="gramStart"/>
            <w:r w:rsidRPr="001C4C40">
              <w:rPr>
                <w:rFonts w:ascii="Times New Roman" w:eastAsia="Times New Roman" w:hAnsi="Times New Roman" w:cs="Times New Roman"/>
                <w:sz w:val="24"/>
                <w:szCs w:val="24"/>
                <w:lang w:eastAsia="ru-RU"/>
              </w:rPr>
              <w:t>.с</w:t>
            </w:r>
            <w:proofErr w:type="gramEnd"/>
            <w:r w:rsidRPr="001C4C40">
              <w:rPr>
                <w:rFonts w:ascii="Times New Roman" w:eastAsia="Times New Roman" w:hAnsi="Times New Roman" w:cs="Times New Roman"/>
                <w:sz w:val="24"/>
                <w:szCs w:val="24"/>
                <w:lang w:eastAsia="ru-RU"/>
              </w:rPr>
              <w:t>м</w:t>
            </w:r>
            <w:proofErr w:type="spellEnd"/>
            <w:r w:rsidRPr="001C4C40">
              <w:rPr>
                <w:rFonts w:ascii="Times New Roman" w:eastAsia="Times New Roman" w:hAnsi="Times New Roman" w:cs="Times New Roman"/>
                <w:sz w:val="24"/>
                <w:szCs w:val="24"/>
                <w:lang w:eastAsia="ru-RU"/>
              </w:rPr>
              <w:t>)</w:t>
            </w:r>
          </w:p>
        </w:tc>
        <w:tc>
          <w:tcPr>
            <w:tcW w:w="0" w:type="auto"/>
            <w:hideMark/>
          </w:tcPr>
          <w:p w:rsidR="001C4C40" w:rsidRPr="001C4C40" w:rsidRDefault="001C4C40" w:rsidP="001C4C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1C4C40">
              <w:rPr>
                <w:rFonts w:ascii="Times New Roman" w:eastAsia="Times New Roman" w:hAnsi="Times New Roman" w:cs="Times New Roman"/>
                <w:b/>
                <w:sz w:val="24"/>
                <w:szCs w:val="24"/>
                <w:lang w:eastAsia="ru-RU"/>
              </w:rPr>
              <w:t>10518</w:t>
            </w:r>
          </w:p>
        </w:tc>
      </w:tr>
      <w:tr w:rsidR="001C4C40" w:rsidRPr="001C4C40" w:rsidTr="001C4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4C40" w:rsidRPr="001C4C40" w:rsidRDefault="001C4C40" w:rsidP="001C4C40">
            <w:pPr>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t>код двигателя</w:t>
            </w:r>
          </w:p>
        </w:tc>
        <w:tc>
          <w:tcPr>
            <w:tcW w:w="0" w:type="auto"/>
            <w:hideMark/>
          </w:tcPr>
          <w:p w:rsidR="001C4C40" w:rsidRPr="001C4C40" w:rsidRDefault="001C4C40" w:rsidP="001C4C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bookmarkStart w:id="0" w:name="_GoBack"/>
            <w:r w:rsidRPr="001C4C40">
              <w:rPr>
                <w:rFonts w:ascii="Times New Roman" w:eastAsia="Times New Roman" w:hAnsi="Times New Roman" w:cs="Times New Roman"/>
                <w:b/>
                <w:sz w:val="24"/>
                <w:szCs w:val="24"/>
                <w:lang w:eastAsia="ru-RU"/>
              </w:rPr>
              <w:t xml:space="preserve">D 2066 LF </w:t>
            </w:r>
            <w:bookmarkEnd w:id="0"/>
            <w:r w:rsidRPr="001C4C40">
              <w:rPr>
                <w:rFonts w:ascii="Times New Roman" w:eastAsia="Times New Roman" w:hAnsi="Times New Roman" w:cs="Times New Roman"/>
                <w:b/>
                <w:sz w:val="24"/>
                <w:szCs w:val="24"/>
                <w:lang w:eastAsia="ru-RU"/>
              </w:rPr>
              <w:t>25, D 2066 LF 36, D 2066 LF 40</w:t>
            </w:r>
          </w:p>
        </w:tc>
      </w:tr>
      <w:tr w:rsidR="001C4C40" w:rsidRPr="001C4C40" w:rsidTr="001C4C40">
        <w:tc>
          <w:tcPr>
            <w:cnfStyle w:val="001000000000" w:firstRow="0" w:lastRow="0" w:firstColumn="1" w:lastColumn="0" w:oddVBand="0" w:evenVBand="0" w:oddHBand="0" w:evenHBand="0" w:firstRowFirstColumn="0" w:firstRowLastColumn="0" w:lastRowFirstColumn="0" w:lastRowLastColumn="0"/>
            <w:tcW w:w="0" w:type="auto"/>
            <w:hideMark/>
          </w:tcPr>
          <w:p w:rsidR="001C4C40" w:rsidRPr="001C4C40" w:rsidRDefault="001C4C40" w:rsidP="001C4C40">
            <w:pPr>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t>тип двигателя</w:t>
            </w:r>
          </w:p>
        </w:tc>
        <w:tc>
          <w:tcPr>
            <w:tcW w:w="0" w:type="auto"/>
            <w:hideMark/>
          </w:tcPr>
          <w:p w:rsidR="001C4C40" w:rsidRPr="001C4C40" w:rsidRDefault="001C4C40" w:rsidP="001C4C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1C4C40">
              <w:rPr>
                <w:rFonts w:ascii="Times New Roman" w:eastAsia="Times New Roman" w:hAnsi="Times New Roman" w:cs="Times New Roman"/>
                <w:b/>
                <w:sz w:val="24"/>
                <w:szCs w:val="24"/>
                <w:lang w:eastAsia="ru-RU"/>
              </w:rPr>
              <w:t>Дизель</w:t>
            </w:r>
          </w:p>
        </w:tc>
      </w:tr>
      <w:tr w:rsidR="001C4C40" w:rsidRPr="001C4C40" w:rsidTr="001C4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4C40" w:rsidRPr="001C4C40" w:rsidRDefault="001C4C40" w:rsidP="001C4C40">
            <w:pPr>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t>тип топлива</w:t>
            </w:r>
          </w:p>
        </w:tc>
        <w:tc>
          <w:tcPr>
            <w:tcW w:w="0" w:type="auto"/>
            <w:hideMark/>
          </w:tcPr>
          <w:p w:rsidR="001C4C40" w:rsidRPr="001C4C40" w:rsidRDefault="001C4C40" w:rsidP="001C4C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1C4C40">
              <w:rPr>
                <w:rFonts w:ascii="Times New Roman" w:eastAsia="Times New Roman" w:hAnsi="Times New Roman" w:cs="Times New Roman"/>
                <w:b/>
                <w:sz w:val="24"/>
                <w:szCs w:val="24"/>
                <w:lang w:eastAsia="ru-RU"/>
              </w:rPr>
              <w:t>Дизель</w:t>
            </w:r>
          </w:p>
        </w:tc>
      </w:tr>
      <w:tr w:rsidR="001C4C40" w:rsidRPr="001C4C40" w:rsidTr="001C4C40">
        <w:tc>
          <w:tcPr>
            <w:cnfStyle w:val="001000000000" w:firstRow="0" w:lastRow="0" w:firstColumn="1" w:lastColumn="0" w:oddVBand="0" w:evenVBand="0" w:oddHBand="0" w:evenHBand="0" w:firstRowFirstColumn="0" w:firstRowLastColumn="0" w:lastRowFirstColumn="0" w:lastRowLastColumn="0"/>
            <w:tcW w:w="0" w:type="auto"/>
            <w:hideMark/>
          </w:tcPr>
          <w:p w:rsidR="001C4C40" w:rsidRPr="001C4C40" w:rsidRDefault="001C4C40" w:rsidP="001C4C40">
            <w:pPr>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t>конструкция оси</w:t>
            </w:r>
          </w:p>
        </w:tc>
        <w:tc>
          <w:tcPr>
            <w:tcW w:w="0" w:type="auto"/>
            <w:hideMark/>
          </w:tcPr>
          <w:p w:rsidR="001C4C40" w:rsidRPr="001C4C40" w:rsidRDefault="001C4C40" w:rsidP="001C4C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6x2/</w:t>
            </w:r>
            <w:r w:rsidRPr="001C4C40">
              <w:rPr>
                <w:rFonts w:ascii="Times New Roman" w:eastAsia="Times New Roman" w:hAnsi="Times New Roman" w:cs="Times New Roman"/>
                <w:b/>
                <w:sz w:val="24"/>
                <w:szCs w:val="24"/>
                <w:lang w:eastAsia="ru-RU"/>
              </w:rPr>
              <w:t>4</w:t>
            </w:r>
          </w:p>
        </w:tc>
      </w:tr>
      <w:tr w:rsidR="001C4C40" w:rsidRPr="001C4C40" w:rsidTr="001C4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4C40" w:rsidRPr="001C4C40" w:rsidRDefault="001C4C40" w:rsidP="001C4C40">
            <w:pPr>
              <w:rPr>
                <w:rFonts w:ascii="Times New Roman" w:eastAsia="Times New Roman" w:hAnsi="Times New Roman" w:cs="Times New Roman"/>
                <w:sz w:val="24"/>
                <w:szCs w:val="24"/>
                <w:lang w:eastAsia="ru-RU"/>
              </w:rPr>
            </w:pPr>
            <w:r w:rsidRPr="001C4C40">
              <w:rPr>
                <w:rFonts w:ascii="Times New Roman" w:eastAsia="Times New Roman" w:hAnsi="Times New Roman" w:cs="Times New Roman"/>
                <w:sz w:val="24"/>
                <w:szCs w:val="24"/>
                <w:lang w:eastAsia="ru-RU"/>
              </w:rPr>
              <w:t>тоннаж</w:t>
            </w:r>
          </w:p>
        </w:tc>
        <w:tc>
          <w:tcPr>
            <w:tcW w:w="0" w:type="auto"/>
            <w:hideMark/>
          </w:tcPr>
          <w:p w:rsidR="001C4C40" w:rsidRPr="001C4C40" w:rsidRDefault="001C4C40" w:rsidP="001C4C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1C4C40">
              <w:rPr>
                <w:rFonts w:ascii="Times New Roman" w:eastAsia="Times New Roman" w:hAnsi="Times New Roman" w:cs="Times New Roman"/>
                <w:b/>
                <w:sz w:val="24"/>
                <w:szCs w:val="24"/>
                <w:lang w:eastAsia="ru-RU"/>
              </w:rPr>
              <w:t>26</w:t>
            </w:r>
          </w:p>
        </w:tc>
      </w:tr>
    </w:tbl>
    <w:p w:rsidR="006451FD" w:rsidRPr="000275E2" w:rsidRDefault="000275E2" w:rsidP="000275E2">
      <w:pPr>
        <w:pStyle w:val="a5"/>
        <w:spacing w:before="0" w:beforeAutospacing="0" w:after="0" w:afterAutospacing="0"/>
        <w:ind w:right="424"/>
        <w:rPr>
          <w:b/>
        </w:rPr>
      </w:pPr>
      <w:r w:rsidRPr="000275E2">
        <w:rPr>
          <w:b/>
        </w:rPr>
        <w:t xml:space="preserve"> </w:t>
      </w:r>
    </w:p>
    <w:sectPr w:rsidR="006451FD" w:rsidRPr="000275E2" w:rsidSect="000275E2">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56"/>
    <w:rsid w:val="000275E2"/>
    <w:rsid w:val="000E5ABB"/>
    <w:rsid w:val="001B4656"/>
    <w:rsid w:val="001C4C40"/>
    <w:rsid w:val="003C6199"/>
    <w:rsid w:val="003D4196"/>
    <w:rsid w:val="0052150E"/>
    <w:rsid w:val="005A0136"/>
    <w:rsid w:val="0064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4196"/>
    <w:rPr>
      <w:color w:val="0000FF"/>
      <w:u w:val="single"/>
    </w:rPr>
  </w:style>
  <w:style w:type="table" w:styleId="a4">
    <w:name w:val="Light Shading"/>
    <w:basedOn w:val="a1"/>
    <w:uiPriority w:val="60"/>
    <w:rsid w:val="003D41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6451FD"/>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645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75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4196"/>
    <w:rPr>
      <w:color w:val="0000FF"/>
      <w:u w:val="single"/>
    </w:rPr>
  </w:style>
  <w:style w:type="table" w:styleId="a4">
    <w:name w:val="Light Shading"/>
    <w:basedOn w:val="a1"/>
    <w:uiPriority w:val="60"/>
    <w:rsid w:val="003D41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6451FD"/>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645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75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5730">
      <w:bodyDiv w:val="1"/>
      <w:marLeft w:val="0"/>
      <w:marRight w:val="0"/>
      <w:marTop w:val="0"/>
      <w:marBottom w:val="0"/>
      <w:divBdr>
        <w:top w:val="none" w:sz="0" w:space="0" w:color="auto"/>
        <w:left w:val="none" w:sz="0" w:space="0" w:color="auto"/>
        <w:bottom w:val="none" w:sz="0" w:space="0" w:color="auto"/>
        <w:right w:val="none" w:sz="0" w:space="0" w:color="auto"/>
      </w:divBdr>
      <w:divsChild>
        <w:div w:id="610867262">
          <w:marLeft w:val="0"/>
          <w:marRight w:val="0"/>
          <w:marTop w:val="0"/>
          <w:marBottom w:val="0"/>
          <w:divBdr>
            <w:top w:val="none" w:sz="0" w:space="0" w:color="auto"/>
            <w:left w:val="none" w:sz="0" w:space="0" w:color="auto"/>
            <w:bottom w:val="none" w:sz="0" w:space="0" w:color="auto"/>
            <w:right w:val="none" w:sz="0" w:space="0" w:color="auto"/>
          </w:divBdr>
          <w:divsChild>
            <w:div w:id="14162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6585">
      <w:bodyDiv w:val="1"/>
      <w:marLeft w:val="0"/>
      <w:marRight w:val="0"/>
      <w:marTop w:val="0"/>
      <w:marBottom w:val="0"/>
      <w:divBdr>
        <w:top w:val="none" w:sz="0" w:space="0" w:color="auto"/>
        <w:left w:val="none" w:sz="0" w:space="0" w:color="auto"/>
        <w:bottom w:val="none" w:sz="0" w:space="0" w:color="auto"/>
        <w:right w:val="none" w:sz="0" w:space="0" w:color="auto"/>
      </w:divBdr>
    </w:div>
    <w:div w:id="479615476">
      <w:bodyDiv w:val="1"/>
      <w:marLeft w:val="0"/>
      <w:marRight w:val="0"/>
      <w:marTop w:val="0"/>
      <w:marBottom w:val="0"/>
      <w:divBdr>
        <w:top w:val="none" w:sz="0" w:space="0" w:color="auto"/>
        <w:left w:val="none" w:sz="0" w:space="0" w:color="auto"/>
        <w:bottom w:val="none" w:sz="0" w:space="0" w:color="auto"/>
        <w:right w:val="none" w:sz="0" w:space="0" w:color="auto"/>
      </w:divBdr>
      <w:divsChild>
        <w:div w:id="751005632">
          <w:marLeft w:val="0"/>
          <w:marRight w:val="0"/>
          <w:marTop w:val="0"/>
          <w:marBottom w:val="0"/>
          <w:divBdr>
            <w:top w:val="none" w:sz="0" w:space="0" w:color="auto"/>
            <w:left w:val="none" w:sz="0" w:space="0" w:color="auto"/>
            <w:bottom w:val="none" w:sz="0" w:space="0" w:color="auto"/>
            <w:right w:val="none" w:sz="0" w:space="0" w:color="auto"/>
          </w:divBdr>
          <w:divsChild>
            <w:div w:id="1670136070">
              <w:marLeft w:val="0"/>
              <w:marRight w:val="0"/>
              <w:marTop w:val="0"/>
              <w:marBottom w:val="0"/>
              <w:divBdr>
                <w:top w:val="none" w:sz="0" w:space="0" w:color="auto"/>
                <w:left w:val="none" w:sz="0" w:space="0" w:color="auto"/>
                <w:bottom w:val="none" w:sz="0" w:space="0" w:color="auto"/>
                <w:right w:val="none" w:sz="0" w:space="0" w:color="auto"/>
              </w:divBdr>
            </w:div>
          </w:divsChild>
        </w:div>
        <w:div w:id="854223753">
          <w:marLeft w:val="0"/>
          <w:marRight w:val="0"/>
          <w:marTop w:val="0"/>
          <w:marBottom w:val="0"/>
          <w:divBdr>
            <w:top w:val="none" w:sz="0" w:space="0" w:color="auto"/>
            <w:left w:val="none" w:sz="0" w:space="0" w:color="auto"/>
            <w:bottom w:val="none" w:sz="0" w:space="0" w:color="auto"/>
            <w:right w:val="none" w:sz="0" w:space="0" w:color="auto"/>
          </w:divBdr>
        </w:div>
      </w:divsChild>
    </w:div>
    <w:div w:id="996151569">
      <w:bodyDiv w:val="1"/>
      <w:marLeft w:val="0"/>
      <w:marRight w:val="0"/>
      <w:marTop w:val="0"/>
      <w:marBottom w:val="0"/>
      <w:divBdr>
        <w:top w:val="none" w:sz="0" w:space="0" w:color="auto"/>
        <w:left w:val="none" w:sz="0" w:space="0" w:color="auto"/>
        <w:bottom w:val="none" w:sz="0" w:space="0" w:color="auto"/>
        <w:right w:val="none" w:sz="0" w:space="0" w:color="auto"/>
      </w:divBdr>
    </w:div>
    <w:div w:id="1507865559">
      <w:bodyDiv w:val="1"/>
      <w:marLeft w:val="0"/>
      <w:marRight w:val="0"/>
      <w:marTop w:val="0"/>
      <w:marBottom w:val="0"/>
      <w:divBdr>
        <w:top w:val="none" w:sz="0" w:space="0" w:color="auto"/>
        <w:left w:val="none" w:sz="0" w:space="0" w:color="auto"/>
        <w:bottom w:val="none" w:sz="0" w:space="0" w:color="auto"/>
        <w:right w:val="none" w:sz="0" w:space="0" w:color="auto"/>
      </w:divBdr>
      <w:divsChild>
        <w:div w:id="774981405">
          <w:marLeft w:val="0"/>
          <w:marRight w:val="0"/>
          <w:marTop w:val="0"/>
          <w:marBottom w:val="0"/>
          <w:divBdr>
            <w:top w:val="none" w:sz="0" w:space="0" w:color="auto"/>
            <w:left w:val="none" w:sz="0" w:space="0" w:color="auto"/>
            <w:bottom w:val="none" w:sz="0" w:space="0" w:color="auto"/>
            <w:right w:val="none" w:sz="0" w:space="0" w:color="auto"/>
          </w:divBdr>
          <w:divsChild>
            <w:div w:id="1641573445">
              <w:marLeft w:val="0"/>
              <w:marRight w:val="0"/>
              <w:marTop w:val="0"/>
              <w:marBottom w:val="0"/>
              <w:divBdr>
                <w:top w:val="none" w:sz="0" w:space="0" w:color="auto"/>
                <w:left w:val="none" w:sz="0" w:space="0" w:color="auto"/>
                <w:bottom w:val="none" w:sz="0" w:space="0" w:color="auto"/>
                <w:right w:val="none" w:sz="0" w:space="0" w:color="auto"/>
              </w:divBdr>
            </w:div>
          </w:divsChild>
        </w:div>
        <w:div w:id="1344550891">
          <w:marLeft w:val="0"/>
          <w:marRight w:val="0"/>
          <w:marTop w:val="0"/>
          <w:marBottom w:val="0"/>
          <w:divBdr>
            <w:top w:val="none" w:sz="0" w:space="0" w:color="auto"/>
            <w:left w:val="none" w:sz="0" w:space="0" w:color="auto"/>
            <w:bottom w:val="none" w:sz="0" w:space="0" w:color="auto"/>
            <w:right w:val="none" w:sz="0" w:space="0" w:color="auto"/>
          </w:divBdr>
        </w:div>
      </w:divsChild>
    </w:div>
    <w:div w:id="1760246821">
      <w:bodyDiv w:val="1"/>
      <w:marLeft w:val="0"/>
      <w:marRight w:val="0"/>
      <w:marTop w:val="0"/>
      <w:marBottom w:val="0"/>
      <w:divBdr>
        <w:top w:val="none" w:sz="0" w:space="0" w:color="auto"/>
        <w:left w:val="none" w:sz="0" w:space="0" w:color="auto"/>
        <w:bottom w:val="none" w:sz="0" w:space="0" w:color="auto"/>
        <w:right w:val="none" w:sz="0" w:space="0" w:color="auto"/>
      </w:divBdr>
      <w:divsChild>
        <w:div w:id="732851312">
          <w:marLeft w:val="0"/>
          <w:marRight w:val="0"/>
          <w:marTop w:val="0"/>
          <w:marBottom w:val="0"/>
          <w:divBdr>
            <w:top w:val="none" w:sz="0" w:space="0" w:color="auto"/>
            <w:left w:val="none" w:sz="0" w:space="0" w:color="auto"/>
            <w:bottom w:val="none" w:sz="0" w:space="0" w:color="auto"/>
            <w:right w:val="none" w:sz="0" w:space="0" w:color="auto"/>
          </w:divBdr>
          <w:divsChild>
            <w:div w:id="948967587">
              <w:marLeft w:val="0"/>
              <w:marRight w:val="0"/>
              <w:marTop w:val="0"/>
              <w:marBottom w:val="0"/>
              <w:divBdr>
                <w:top w:val="none" w:sz="0" w:space="0" w:color="auto"/>
                <w:left w:val="none" w:sz="0" w:space="0" w:color="auto"/>
                <w:bottom w:val="none" w:sz="0" w:space="0" w:color="auto"/>
                <w:right w:val="none" w:sz="0" w:space="0" w:color="auto"/>
              </w:divBdr>
            </w:div>
          </w:divsChild>
        </w:div>
        <w:div w:id="503862868">
          <w:marLeft w:val="0"/>
          <w:marRight w:val="0"/>
          <w:marTop w:val="0"/>
          <w:marBottom w:val="0"/>
          <w:divBdr>
            <w:top w:val="none" w:sz="0" w:space="0" w:color="auto"/>
            <w:left w:val="none" w:sz="0" w:space="0" w:color="auto"/>
            <w:bottom w:val="none" w:sz="0" w:space="0" w:color="auto"/>
            <w:right w:val="none" w:sz="0" w:space="0" w:color="auto"/>
          </w:divBdr>
        </w:div>
      </w:divsChild>
    </w:div>
    <w:div w:id="21077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6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index.php?id=42" TargetMode="External"/><Relationship Id="rId11" Type="http://schemas.openxmlformats.org/officeDocument/2006/relationships/hyperlink" Target="https://www.trucksplanet.com/ru/catalog/model.php?id=566" TargetMode="External"/><Relationship Id="rId5" Type="http://schemas.openxmlformats.org/officeDocument/2006/relationships/webSettings" Target="webSettings.xml"/><Relationship Id="rId10" Type="http://schemas.openxmlformats.org/officeDocument/2006/relationships/hyperlink" Target="https://www.trucksplanet.com/ru/catalog/model.php?id=550" TargetMode="External"/><Relationship Id="rId4" Type="http://schemas.openxmlformats.org/officeDocument/2006/relationships/settings" Target="settings.xml"/><Relationship Id="rId9" Type="http://schemas.openxmlformats.org/officeDocument/2006/relationships/hyperlink" Target="https://www.trucksplanet.com/ru/catalog/model.php?id=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C514-93F1-4C38-84CA-E93F16A9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1148</Words>
  <Characters>6549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2018-03-07T05:56:00Z</dcterms:created>
  <dcterms:modified xsi:type="dcterms:W3CDTF">2018-03-07T11:16:00Z</dcterms:modified>
</cp:coreProperties>
</file>