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D5" w:rsidRPr="00362984" w:rsidRDefault="00362984" w:rsidP="00362984">
      <w:pPr>
        <w:pStyle w:val="a3"/>
        <w:spacing w:before="0" w:beforeAutospacing="0" w:after="0" w:afterAutospacing="0"/>
      </w:pPr>
      <w:r>
        <w:t xml:space="preserve"> </w:t>
      </w:r>
      <w:bookmarkStart w:id="0" w:name="_GoBack"/>
      <w:bookmarkEnd w:id="0"/>
      <w:r w:rsidR="000D70D5" w:rsidRPr="00362984">
        <w:t>С 1996 г. начался выпуск грузовиков четвертого поколения. К реализации проекта, заложенного еще в 1988 г., была привлечена итальянская кузовная студия "</w:t>
      </w:r>
      <w:proofErr w:type="spellStart"/>
      <w:r w:rsidR="000D70D5" w:rsidRPr="00362984">
        <w:t>Бертоне</w:t>
      </w:r>
      <w:proofErr w:type="spellEnd"/>
      <w:r w:rsidR="000D70D5" w:rsidRPr="00362984">
        <w:t>" (</w:t>
      </w:r>
      <w:proofErr w:type="spellStart"/>
      <w:r w:rsidR="000D70D5" w:rsidRPr="00362984">
        <w:t>Bertone</w:t>
      </w:r>
      <w:proofErr w:type="spellEnd"/>
      <w:r w:rsidR="000D70D5" w:rsidRPr="00362984">
        <w:t>), разработавшая принципиально новый дизайн кабин. Грузовики полной массой от 18 до 48 т предлагаются теперь более чем в 300 вариантах базовых шасси "94", "114", "124" и "144", включая 2-, 3- или 4-осные исполнения с разными основными агрегатами. Среди 11 вариантов кабин предлагается наиболее комфортное исполнение "</w:t>
      </w:r>
      <w:proofErr w:type="spellStart"/>
      <w:r w:rsidR="000D70D5" w:rsidRPr="00362984">
        <w:t>Топлайн</w:t>
      </w:r>
      <w:proofErr w:type="spellEnd"/>
      <w:r w:rsidR="000D70D5" w:rsidRPr="00362984">
        <w:t>" (</w:t>
      </w:r>
      <w:proofErr w:type="spellStart"/>
      <w:r w:rsidR="000D70D5" w:rsidRPr="00362984">
        <w:t>Topline</w:t>
      </w:r>
      <w:proofErr w:type="spellEnd"/>
      <w:r w:rsidR="000D70D5" w:rsidRPr="00362984">
        <w:t>) со спальными местами. Машины с индексом "L" используются для работы на магистральных перевозках, "D" - на местных, "С" - для строительства, a "G" - для тяжелых дорожных условий. В арсенале фирмы имеется 6 семей</w:t>
      </w:r>
      <w:proofErr w:type="gramStart"/>
      <w:r w:rsidR="000D70D5" w:rsidRPr="00362984">
        <w:t>ств дв</w:t>
      </w:r>
      <w:proofErr w:type="gramEnd"/>
      <w:r w:rsidR="000D70D5" w:rsidRPr="00362984">
        <w:t xml:space="preserve">игателей с </w:t>
      </w:r>
      <w:proofErr w:type="spellStart"/>
      <w:r w:rsidR="000D70D5" w:rsidRPr="00362984">
        <w:t>турбонаддувом</w:t>
      </w:r>
      <w:proofErr w:type="spellEnd"/>
      <w:r w:rsidR="000D70D5" w:rsidRPr="00362984">
        <w:t xml:space="preserve"> и промежуточным охлаждением. </w:t>
      </w:r>
      <w:proofErr w:type="gramStart"/>
      <w:r w:rsidR="000D70D5" w:rsidRPr="00362984">
        <w:t xml:space="preserve">Среди них модернизированный 6-цилиндровый мотор "DSC9" (220-310 </w:t>
      </w:r>
      <w:proofErr w:type="spellStart"/>
      <w:r w:rsidR="000D70D5" w:rsidRPr="00362984">
        <w:t>л.с</w:t>
      </w:r>
      <w:proofErr w:type="spellEnd"/>
      <w:r w:rsidR="000D70D5" w:rsidRPr="00362984">
        <w:t xml:space="preserve">.), а также выпущенный в 1998 г. новый 24-клапанный "DC11" (10641 см3), </w:t>
      </w:r>
      <w:proofErr w:type="spellStart"/>
      <w:r w:rsidR="000D70D5" w:rsidRPr="00362984">
        <w:t>вивающий</w:t>
      </w:r>
      <w:proofErr w:type="spellEnd"/>
      <w:r w:rsidR="000D70D5" w:rsidRPr="00362984">
        <w:t xml:space="preserve"> 340-380 </w:t>
      </w:r>
      <w:proofErr w:type="spellStart"/>
      <w:r w:rsidR="000D70D5" w:rsidRPr="00362984">
        <w:t>л.с</w:t>
      </w:r>
      <w:proofErr w:type="spellEnd"/>
      <w:r w:rsidR="000D70D5" w:rsidRPr="00362984">
        <w:t xml:space="preserve">. 6-цилиндровый двига"DSC12" (11705 см3) предлагается в вариантах мощностью 360-420 </w:t>
      </w:r>
      <w:proofErr w:type="spellStart"/>
      <w:r w:rsidR="000D70D5" w:rsidRPr="00362984">
        <w:t>л.с</w:t>
      </w:r>
      <w:proofErr w:type="spellEnd"/>
      <w:r w:rsidR="000D70D5" w:rsidRPr="00362984">
        <w:t xml:space="preserve">., а прежний мотор "DSC14" V8 развивает теперь 460-530 </w:t>
      </w:r>
      <w:proofErr w:type="spellStart"/>
      <w:r w:rsidR="000D70D5" w:rsidRPr="00362984">
        <w:t>л.с</w:t>
      </w:r>
      <w:proofErr w:type="spellEnd"/>
      <w:r w:rsidR="000D70D5" w:rsidRPr="00362984">
        <w:t>. Осенью 2000 г. был представлен новый 15,6-литровый дизель "DC16" V8 мощностью до 580</w:t>
      </w:r>
      <w:proofErr w:type="gramEnd"/>
      <w:r w:rsidR="000D70D5" w:rsidRPr="00362984">
        <w:t xml:space="preserve"> </w:t>
      </w:r>
      <w:proofErr w:type="spellStart"/>
      <w:r w:rsidR="000D70D5" w:rsidRPr="00362984">
        <w:t>л.</w:t>
      </w:r>
      <w:proofErr w:type="gramStart"/>
      <w:r w:rsidR="000D70D5" w:rsidRPr="00362984">
        <w:t>с</w:t>
      </w:r>
      <w:proofErr w:type="spellEnd"/>
      <w:proofErr w:type="gramEnd"/>
      <w:r w:rsidR="000D70D5" w:rsidRPr="00362984">
        <w:t xml:space="preserve">. </w:t>
      </w:r>
      <w:proofErr w:type="gramStart"/>
      <w:r w:rsidR="000D70D5" w:rsidRPr="00362984">
        <w:t>Среди</w:t>
      </w:r>
      <w:proofErr w:type="gramEnd"/>
      <w:r w:rsidR="000D70D5" w:rsidRPr="00362984">
        <w:t xml:space="preserve"> других новинок конца 90-х гг. - система программируемого управления стандартной механической коробкой "</w:t>
      </w:r>
      <w:proofErr w:type="spellStart"/>
      <w:r w:rsidR="000D70D5" w:rsidRPr="00362984">
        <w:t>Оптикруиз</w:t>
      </w:r>
      <w:proofErr w:type="spellEnd"/>
      <w:r w:rsidR="000D70D5" w:rsidRPr="00362984">
        <w:t>" (</w:t>
      </w:r>
      <w:proofErr w:type="spellStart"/>
      <w:r w:rsidR="000D70D5" w:rsidRPr="00362984">
        <w:t>Opti-cruise</w:t>
      </w:r>
      <w:proofErr w:type="spellEnd"/>
      <w:r w:rsidR="000D70D5" w:rsidRPr="00362984">
        <w:t>), обеспечивающая оптимальный режим работы, минимальные расход топлива и токсичность отработавших газов. Высокий технический уровень и качество автомобилей "</w:t>
      </w:r>
      <w:proofErr w:type="spellStart"/>
      <w:r w:rsidR="000D70D5" w:rsidRPr="00362984">
        <w:t>Скания</w:t>
      </w:r>
      <w:proofErr w:type="spellEnd"/>
      <w:r w:rsidR="000D70D5" w:rsidRPr="00362984">
        <w:t>" четвертого поколения подтверждены присвоением им звания "Грузовик 1996 года".</w:t>
      </w:r>
    </w:p>
    <w:p w:rsidR="000D70D5" w:rsidRPr="00362984" w:rsidRDefault="00362984" w:rsidP="00362984">
      <w:pPr>
        <w:pStyle w:val="a3"/>
        <w:spacing w:before="0" w:beforeAutospacing="0" w:after="0" w:afterAutospacing="0"/>
      </w:pPr>
      <w:r>
        <w:t xml:space="preserve"> </w:t>
      </w:r>
      <w:r w:rsidR="000D70D5" w:rsidRPr="00362984">
        <w:t>К концу XX века положение фирмы оставалось по-прежнему достаточно прочным. Кроме всемирно известных грузовиков, "</w:t>
      </w:r>
      <w:proofErr w:type="spellStart"/>
      <w:r w:rsidR="000D70D5" w:rsidRPr="00362984">
        <w:t>Скания</w:t>
      </w:r>
      <w:proofErr w:type="spellEnd"/>
      <w:r w:rsidR="000D70D5" w:rsidRPr="00362984">
        <w:t>" изготовляет широкую гамму автобусных шасси, судовые и промышленные силовые установки. Только автомобилей с 1901 г. было собрано свыше 800 тыс. штук. "</w:t>
      </w:r>
      <w:proofErr w:type="spellStart"/>
      <w:r w:rsidR="000D70D5" w:rsidRPr="00362984">
        <w:t>Скания</w:t>
      </w:r>
      <w:proofErr w:type="spellEnd"/>
      <w:r w:rsidR="000D70D5" w:rsidRPr="00362984">
        <w:t xml:space="preserve">" владеет 6 заводами в Швеции и 8 крупными зарубежными сборочными предприятиями. На них занято 23800 человек. </w:t>
      </w:r>
      <w:proofErr w:type="gramStart"/>
      <w:r w:rsidR="000D70D5" w:rsidRPr="00362984">
        <w:t>В последние годы XX века объем производства автомобилей "</w:t>
      </w:r>
      <w:proofErr w:type="spellStart"/>
      <w:r w:rsidR="000D70D5" w:rsidRPr="00362984">
        <w:t>Скания</w:t>
      </w:r>
      <w:proofErr w:type="spellEnd"/>
      <w:r w:rsidR="000D70D5" w:rsidRPr="00362984">
        <w:t>" полной массой более 6 т составлял 46-50 тыс. штук, а доля в европейском секторе тяжелых грузовиков находилась на стабильном уровне в 15%. Однако острая конкурентная борьба привела к тому, что 15 января 1999 г. 13,7% акций фирмы "</w:t>
      </w:r>
      <w:proofErr w:type="spellStart"/>
      <w:r w:rsidR="000D70D5" w:rsidRPr="00362984">
        <w:t>Скания</w:t>
      </w:r>
      <w:proofErr w:type="spellEnd"/>
      <w:r w:rsidR="000D70D5" w:rsidRPr="00362984">
        <w:t>" приобрел ее главный конкурент - шведская компания "Вольво" (</w:t>
      </w:r>
      <w:proofErr w:type="spellStart"/>
      <w:r w:rsidR="000D70D5" w:rsidRPr="00362984">
        <w:t>Volvo</w:t>
      </w:r>
      <w:proofErr w:type="spellEnd"/>
      <w:r w:rsidR="000D70D5" w:rsidRPr="00362984">
        <w:t>).</w:t>
      </w:r>
      <w:proofErr w:type="gramEnd"/>
      <w:r w:rsidR="000D70D5" w:rsidRPr="00362984">
        <w:t xml:space="preserve"> В апреле доля "Вольво" возросла до 21%, а к августу превысила 70%. Таким образом "</w:t>
      </w:r>
      <w:proofErr w:type="spellStart"/>
      <w:r w:rsidR="000D70D5" w:rsidRPr="00362984">
        <w:t>Скания</w:t>
      </w:r>
      <w:proofErr w:type="spellEnd"/>
      <w:r w:rsidR="000D70D5" w:rsidRPr="00362984">
        <w:t xml:space="preserve">" могла превратиться в дочернее предприятие "Вольво", составив второй в </w:t>
      </w:r>
      <w:proofErr w:type="gramStart"/>
      <w:r w:rsidR="000D70D5" w:rsidRPr="00362984">
        <w:t>мире</w:t>
      </w:r>
      <w:proofErr w:type="gramEnd"/>
      <w:r w:rsidR="000D70D5" w:rsidRPr="00362984">
        <w:t xml:space="preserve"> концерн по производству тяжелых грузовиков, но весной 2000 г. комиссия ЕС наложила вето на это соглашение.</w:t>
      </w:r>
    </w:p>
    <w:p w:rsidR="000E5ABB" w:rsidRPr="00362984" w:rsidRDefault="000E5ABB" w:rsidP="00362984">
      <w:pPr>
        <w:spacing w:after="0" w:line="240" w:lineRule="auto"/>
        <w:rPr>
          <w:rFonts w:ascii="Times New Roman" w:hAnsi="Times New Roman" w:cs="Times New Roman"/>
        </w:rPr>
      </w:pPr>
    </w:p>
    <w:sectPr w:rsidR="000E5ABB" w:rsidRPr="0036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9D"/>
    <w:rsid w:val="000D70D5"/>
    <w:rsid w:val="000E5ABB"/>
    <w:rsid w:val="00362984"/>
    <w:rsid w:val="0052150E"/>
    <w:rsid w:val="0082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2018-02-11T07:17:00Z</dcterms:created>
  <dcterms:modified xsi:type="dcterms:W3CDTF">2021-07-25T04:47:00Z</dcterms:modified>
</cp:coreProperties>
</file>