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33" w:rsidRPr="00804C33" w:rsidRDefault="00804C33" w:rsidP="00954D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804C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begin"/>
      </w:r>
      <w:r w:rsidRPr="00804C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instrText xml:space="preserve"> HYPERLINK "https://masterok.livejournal.com/3469572.html" \t "_self" </w:instrText>
      </w:r>
      <w:r w:rsidRPr="00804C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separate"/>
      </w:r>
      <w:r w:rsidRPr="00804C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Гигантские тягачи Георгия </w:t>
      </w:r>
      <w:proofErr w:type="spellStart"/>
      <w:r w:rsidRPr="00804C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Ротинова</w:t>
      </w:r>
      <w:proofErr w:type="spellEnd"/>
      <w:r w:rsidRPr="00804C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.</w:t>
      </w:r>
      <w:r w:rsidRPr="00804C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end"/>
      </w:r>
    </w:p>
    <w:p w:rsidR="00804C33" w:rsidRPr="00804C33" w:rsidRDefault="00804C33" w:rsidP="00954D5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9C71D61" wp14:editId="56BED00E">
            <wp:simplePos x="723900" y="447675"/>
            <wp:positionH relativeFrom="margin">
              <wp:align>left</wp:align>
            </wp:positionH>
            <wp:positionV relativeFrom="margin">
              <wp:posOffset>783590</wp:posOffset>
            </wp:positionV>
            <wp:extent cx="3619500" cy="2714625"/>
            <wp:effectExtent l="0" t="0" r="0" b="9525"/>
            <wp:wrapSquare wrapText="bothSides"/>
            <wp:docPr id="7" name="Рисунок 7" descr="https://img-fotki.yandex.ru/get/196161/137106206.7c9/0_20820b_a38a2ecf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196161/137106206.7c9/0_20820b_a38a2ecf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5th, 2017 г.</w:t>
      </w:r>
    </w:p>
    <w:p w:rsidR="00804C33" w:rsidRDefault="00804C33" w:rsidP="0095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C33" w:rsidRPr="00804C33" w:rsidRDefault="00954D53" w:rsidP="0095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48FFF0C" wp14:editId="633846B9">
            <wp:simplePos x="0" y="0"/>
            <wp:positionH relativeFrom="margin">
              <wp:posOffset>3810</wp:posOffset>
            </wp:positionH>
            <wp:positionV relativeFrom="margin">
              <wp:posOffset>3502660</wp:posOffset>
            </wp:positionV>
            <wp:extent cx="3614420" cy="2409825"/>
            <wp:effectExtent l="0" t="0" r="5080" b="9525"/>
            <wp:wrapSquare wrapText="bothSides"/>
            <wp:docPr id="2" name="Рисунок 2" descr="https://img-fotki.yandex.ru/get/5906/137106206.7c9/0_208203_77f2a95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fotki.yandex.ru/get/5906/137106206.7c9/0_208203_77f2a957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многих лет швейцарская армия использовала 10 могучих балластных тягачей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Rotinoff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Atlantic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Rotinoff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Super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Atlantic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Мало кто помнит сейчас эту марку, и тем </w:t>
      </w:r>
      <w:proofErr w:type="gram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мало</w:t>
      </w:r>
      <w:proofErr w:type="gram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помнит судьбу основателя компании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Rotinoff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лет тому назад, в 1904 году, в России в семье инженера Александра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Ротинова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сын Георгий. Два года спустя семья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Ротиновых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переехала жить и работать на Британские острова. Там Георгий выучился и начал трудовую деятельность. Работая инженером в различных компаниях, он приступил к осуществлению своей мечты — производству сверхтяжелых грузовиков, </w:t>
      </w:r>
      <w:proofErr w:type="gram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proofErr w:type="gram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ему исполнилось 50 лет.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сказать, что при проектировании нового грузовика он вдохновлялся идеями довольно успешного американского тягача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Diamant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-T 980, который отлично проявил себя во время второй мировой войны. Добавлю, что автомобильных гигантов никто тогда не выпускал и эту нишу рынка стремился занять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RotinoffMotors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1955 году, то есть спустя три года после регистрации компании, был выпущен первый тягач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Rotinoff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Atlantic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GR 7 с колесной формулой 6х4. За эти годы были проведены проектные работы, создан опытный образец, а также закончены его испытания. Для его оснащения Георгий активно искал самую лучшую по тем временам комплектацию, производимую британской промышленностью. </w:t>
      </w:r>
      <w:proofErr w:type="gram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автомобиле был установлен 6-цилиндровый двигатель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Rolls-Royce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C6SFL объемом 12,17 л, максимальная мощность которого составляла 250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2100 об/мин. Этот агрегат знаменитой английской фирмы RR был разработан для оснащения небольших морских катеров и имел довольно большие размеры.</w:t>
      </w:r>
      <w:proofErr w:type="gram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— одно с мотором монтировалась 12-скоростная коробка передач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David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Brown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мосты были заказаны у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Kirkstall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поставщики смогли </w:t>
      </w:r>
      <w:proofErr w:type="gram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более подходящие комплектующие для таких тяжеловозов и следующая модификация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Atlantic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proofErr w:type="gram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выпущена с мотором C6TFL-RR мощностью 275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15-скоростной коробкой тех же фирм. Собственная масса грузовика составляла 17,800 кг.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Колеса односкатные: задние </w:t>
      </w:r>
      <w:proofErr w:type="gram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шина</w:t>
      </w:r>
      <w:proofErr w:type="gram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18,00-25, передние с шинами 14,00-24, что можно заметить на фотографиях. Иногда задние односкатные колеса заменялись двускатными с последующей заменой рессор и ступиц. Расход топлива при транспортировке груза массой 104 т составлял 123 л на 100 км, а максимальная скорость достигала 29 км/ч.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тягач действительно был тяжелым, так как полная масса автопоезда доходила до 140 ., что удостоило его эпитета «Супертяжелый», и было зарегистрировано в ту пору составителями Книги рекордов Гиннесса</w:t>
      </w:r>
      <w:proofErr w:type="gram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ыпуская этот тяжеловоз, Георгий Александрович рассчитывал на заказчиков из министерства обороны Великобритании: ведь эти машины могли бы перевозить 60-тонные танки «Центурион». Но генералы по каким-то причинам решили приобретать менее весомые тягачи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Antar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фирмы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Thornycroft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Спустя ка кое-то время партию из 18 машин хотела приобрести иракская армия, но контракта не получилось. Но </w:t>
      </w:r>
      <w:proofErr w:type="gram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таки</w:t>
      </w:r>
      <w:proofErr w:type="gram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 пришел. Швейцарские военные провели сравнительные испытания тех же тягачей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Thornycroft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Rotinoff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результатам испытаний заказали 10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Atlantic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выполнения этого контракта британская фирма выпустила новый более тяжелый тягач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Super-Atlantic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GR-7, который имел двигатель С8.TFL-RR объемом 16,2 л и мощностью 355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18-скоростной коробкой. Полная масса нового автопоезда уже достигала 300 т. Получив первые три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Atlantic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альпийские военные попросили замены оставшихся семи машин на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Super-Atlantic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50-е годы прошлого века с развитием производства большегрузных автомобилей в Австралии начали появляться первые дорожные поезда (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Roadtrain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Тяжелые условия эксплуатации и повышенные требования заказчиков к грузоподъемности и надежности не каждый изготовитель мог выдержать. Но изделия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Rotinoff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оказались в состоянии удовлетворить специфические требования покупателей пятого континента. Так, кроме упомянутых тяжеловозов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Atlantic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британцы изготовили две машины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Viscount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GR.37, предназначавшиеся для буксировки дорожных поездов. Эти автомобили по конструкции были похожи на своих предшественников, но главное отличие было в том, что это были шасси с увеличенной колесной базой, на которые установили кузова для перевозки скота. 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1957 году после испытаний в Сиднее были завершены все монтажные и доводочные работы на машинах. Так, впервые появился дорожный поезд, состоящий из грузовика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Rotinoff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Viscount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GR.37 с двумя трейлерами по 22 м длиной каждый. Такая сцепка могла перевозить около 60 т или 110 голов скота с крейсерской скоростью 40 км/ч. Эксплуатировались они по маршрутам длиной 1600 км с грубыми песчаными дорогами. Работа этих автомобилей в качестве скотовозов продолжалась до 1967 года, затем их продали. Новый хозяин первого грузовика переоборудовал его кузов и еще 11 лет перевозил на нем строительную технику. Затем запарковал его возле дорожного кафе, где он сейчас и стоит. Второй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Viscount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GR.37 получил новый самосвальный кузов и два аналогичных трейлера и продолжил работу, перевозя медную руду от карьера к обогатительной фабрике, преодолевая, за один рейс около 500 км с 60 т груза.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Георгий Александрович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Ротинов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 от сердечного приступа 2 мая 1959 года в возрасте 55 лет. За семь лет существования предприятие выпустило всего 35 автомобилей, 11 из которых дожили до наших дней Их владельцы — это уже частные коллекционеры, которые иногда собираются на различных фестивалях.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уходом основателя фирма была продана и сменила название в 1960 году, став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Lomount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Vehicle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Engineering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два года производство было полностью прекращено. В дальнейшем конструкторскую документацию приобрела известная британская фирма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Atkinson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Vehicles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недолго выпускала аналогичные грузовики под своей маркой</w:t>
      </w:r>
      <w:proofErr w:type="gram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закончилась история фирмы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Rotiniff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Motors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начатая талантливым русским инженером Георгием </w:t>
      </w:r>
      <w:proofErr w:type="spellStart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Ротиновым</w:t>
      </w:r>
      <w:proofErr w:type="spellEnd"/>
      <w:r w:rsidR="00804C33" w:rsidRPr="00804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Default="000E5ABB" w:rsidP="00954D53">
      <w:pPr>
        <w:spacing w:after="0" w:line="240" w:lineRule="auto"/>
      </w:pPr>
    </w:p>
    <w:sectPr w:rsidR="000E5ABB" w:rsidSect="00804C33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3FD"/>
    <w:multiLevelType w:val="multilevel"/>
    <w:tmpl w:val="C83C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03"/>
    <w:rsid w:val="000E5ABB"/>
    <w:rsid w:val="00447B03"/>
    <w:rsid w:val="0052150E"/>
    <w:rsid w:val="00804C33"/>
    <w:rsid w:val="0095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4C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4C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2018-03-14T11:50:00Z</dcterms:created>
  <dcterms:modified xsi:type="dcterms:W3CDTF">2021-08-02T13:10:00Z</dcterms:modified>
</cp:coreProperties>
</file>