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C" w:rsidRPr="000022FC" w:rsidRDefault="000022FC" w:rsidP="00687B94">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
          <w:bCs/>
          <w:color w:val="000000" w:themeColor="text1"/>
          <w:kern w:val="36"/>
          <w:sz w:val="32"/>
          <w:szCs w:val="32"/>
          <w:lang w:eastAsia="ru-RU"/>
        </w:rPr>
        <w:fldChar w:fldCharType="begin"/>
      </w:r>
      <w:r w:rsidRPr="000022FC">
        <w:rPr>
          <w:rFonts w:ascii="Times New Roman" w:eastAsia="Times New Roman" w:hAnsi="Times New Roman" w:cs="Times New Roman"/>
          <w:b/>
          <w:bCs/>
          <w:color w:val="000000" w:themeColor="text1"/>
          <w:kern w:val="36"/>
          <w:sz w:val="32"/>
          <w:szCs w:val="32"/>
          <w:lang w:eastAsia="ru-RU"/>
        </w:rPr>
        <w:instrText xml:space="preserve"> HYPERLINK "https://www.trucksplanet.com/ru/catalog/index.php?id=42" </w:instrText>
      </w:r>
      <w:r w:rsidRPr="000022FC">
        <w:rPr>
          <w:rFonts w:ascii="Times New Roman" w:eastAsia="Times New Roman" w:hAnsi="Times New Roman" w:cs="Times New Roman"/>
          <w:b/>
          <w:bCs/>
          <w:color w:val="000000" w:themeColor="text1"/>
          <w:kern w:val="36"/>
          <w:sz w:val="32"/>
          <w:szCs w:val="32"/>
          <w:lang w:eastAsia="ru-RU"/>
        </w:rPr>
        <w:fldChar w:fldCharType="separate"/>
      </w:r>
      <w:r w:rsidRPr="000022FC">
        <w:rPr>
          <w:rFonts w:ascii="Times New Roman" w:eastAsia="Times New Roman" w:hAnsi="Times New Roman" w:cs="Times New Roman"/>
          <w:b/>
          <w:bCs/>
          <w:color w:val="000000" w:themeColor="text1"/>
          <w:kern w:val="36"/>
          <w:sz w:val="32"/>
          <w:szCs w:val="32"/>
          <w:lang w:eastAsia="ru-RU"/>
        </w:rPr>
        <w:t>MAN</w:t>
      </w:r>
      <w:r w:rsidRPr="000022FC">
        <w:rPr>
          <w:rFonts w:ascii="Times New Roman" w:eastAsia="Times New Roman" w:hAnsi="Times New Roman" w:cs="Times New Roman"/>
          <w:b/>
          <w:bCs/>
          <w:color w:val="000000" w:themeColor="text1"/>
          <w:kern w:val="36"/>
          <w:sz w:val="32"/>
          <w:szCs w:val="32"/>
          <w:lang w:eastAsia="ru-RU"/>
        </w:rPr>
        <w:fldChar w:fldCharType="end"/>
      </w:r>
      <w:r w:rsidRPr="000022FC">
        <w:rPr>
          <w:rFonts w:ascii="Times New Roman" w:eastAsia="Times New Roman" w:hAnsi="Times New Roman" w:cs="Times New Roman"/>
          <w:b/>
          <w:bCs/>
          <w:color w:val="000000" w:themeColor="text1"/>
          <w:kern w:val="36"/>
          <w:sz w:val="32"/>
          <w:szCs w:val="32"/>
          <w:lang w:eastAsia="ru-RU"/>
        </w:rPr>
        <w:t xml:space="preserve"> TGS I </w:t>
      </w:r>
      <w:r w:rsidRPr="000022FC">
        <w:rPr>
          <w:rFonts w:ascii="Times New Roman" w:eastAsia="Times New Roman" w:hAnsi="Times New Roman" w:cs="Times New Roman"/>
          <w:color w:val="000000" w:themeColor="text1"/>
          <w:sz w:val="32"/>
          <w:szCs w:val="32"/>
          <w:lang w:eastAsia="ru-RU"/>
        </w:rPr>
        <w:t>2007 – 12 г.</w:t>
      </w:r>
    </w:p>
    <w:p w:rsidR="000022FC" w:rsidRPr="000022FC" w:rsidRDefault="00687B94" w:rsidP="00687B9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bookmarkStart w:id="0" w:name="_GoBack"/>
      <w:bookmarkEnd w:id="0"/>
      <w:r w:rsidR="000022FC" w:rsidRPr="000022FC">
        <w:rPr>
          <w:rFonts w:ascii="Times New Roman" w:eastAsia="Times New Roman" w:hAnsi="Times New Roman" w:cs="Times New Roman"/>
          <w:color w:val="000000" w:themeColor="text1"/>
          <w:sz w:val="24"/>
          <w:szCs w:val="24"/>
          <w:lang w:eastAsia="ru-RU"/>
        </w:rPr>
        <w:t xml:space="preserve">В 2007 г. на автосалоне в Амстердаме представлено новое семейство MAN TGS/TGX, которое пришло на смену грузовикам серии </w:t>
      </w:r>
      <w:hyperlink r:id="rId6" w:history="1">
        <w:r w:rsidR="000022FC" w:rsidRPr="000022FC">
          <w:rPr>
            <w:rFonts w:ascii="Times New Roman" w:eastAsia="Times New Roman" w:hAnsi="Times New Roman" w:cs="Times New Roman"/>
            <w:color w:val="000000" w:themeColor="text1"/>
            <w:sz w:val="24"/>
            <w:szCs w:val="24"/>
            <w:lang w:eastAsia="ru-RU"/>
          </w:rPr>
          <w:t>TGA</w:t>
        </w:r>
      </w:hyperlink>
      <w:r w:rsidR="000022FC" w:rsidRPr="000022FC">
        <w:rPr>
          <w:rFonts w:ascii="Times New Roman" w:eastAsia="Times New Roman" w:hAnsi="Times New Roman" w:cs="Times New Roman"/>
          <w:color w:val="000000" w:themeColor="text1"/>
          <w:sz w:val="24"/>
          <w:szCs w:val="24"/>
          <w:lang w:eastAsia="ru-RU"/>
        </w:rPr>
        <w:t xml:space="preserve">. Серия TGS удовлетворит запросы перевозчиков в сфере доставки товаров, перевозок на короткие расстояния, в строительстве. Машины будут предлагаться с кабинами типа M, L или LX. В сравнении с серией </w:t>
      </w:r>
      <w:hyperlink r:id="rId7" w:history="1">
        <w:r w:rsidR="000022FC" w:rsidRPr="000022FC">
          <w:rPr>
            <w:rFonts w:ascii="Times New Roman" w:eastAsia="Times New Roman" w:hAnsi="Times New Roman" w:cs="Times New Roman"/>
            <w:color w:val="000000" w:themeColor="text1"/>
            <w:sz w:val="24"/>
            <w:szCs w:val="24"/>
            <w:lang w:eastAsia="ru-RU"/>
          </w:rPr>
          <w:t>TGA</w:t>
        </w:r>
      </w:hyperlink>
      <w:r w:rsidR="000022FC" w:rsidRPr="000022FC">
        <w:rPr>
          <w:rFonts w:ascii="Times New Roman" w:eastAsia="Times New Roman" w:hAnsi="Times New Roman" w:cs="Times New Roman"/>
          <w:color w:val="000000" w:themeColor="text1"/>
          <w:sz w:val="24"/>
          <w:szCs w:val="24"/>
          <w:lang w:eastAsia="ru-RU"/>
        </w:rPr>
        <w:t xml:space="preserve">, коэффициент лобового сопротивления у TGS ниже на 2%. Новые наружные зеркала и обтекатели кабин, а также видоизмененные передние стойки кабин позволили снизить уровень шума на 30%. Водителю обеспечена хорошая обзорность, реже придется протирать боковые стекла. Загрязнение же зеркал заднего обзора уменьшено на 60%.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000022FC" w:rsidRPr="000022FC">
          <w:rPr>
            <w:rFonts w:ascii="Times New Roman" w:eastAsia="Times New Roman" w:hAnsi="Times New Roman" w:cs="Times New Roman"/>
            <w:color w:val="000000" w:themeColor="text1"/>
            <w:sz w:val="24"/>
            <w:szCs w:val="24"/>
            <w:lang w:eastAsia="ru-RU"/>
          </w:rPr>
          <w:t>TGA</w:t>
        </w:r>
      </w:hyperlink>
      <w:r w:rsidR="000022FC" w:rsidRPr="000022FC">
        <w:rPr>
          <w:rFonts w:ascii="Times New Roman" w:eastAsia="Times New Roman" w:hAnsi="Times New Roman" w:cs="Times New Roman"/>
          <w:color w:val="000000" w:themeColor="text1"/>
          <w:sz w:val="24"/>
          <w:szCs w:val="24"/>
          <w:lang w:eastAsia="ru-RU"/>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Для интерьера кабин моделей </w:t>
      </w:r>
      <w:hyperlink r:id="rId9" w:history="1">
        <w:r w:rsidR="000022FC" w:rsidRPr="000022FC">
          <w:rPr>
            <w:rFonts w:ascii="Times New Roman" w:eastAsia="Times New Roman" w:hAnsi="Times New Roman" w:cs="Times New Roman"/>
            <w:color w:val="000000" w:themeColor="text1"/>
            <w:sz w:val="24"/>
            <w:szCs w:val="24"/>
            <w:lang w:eastAsia="ru-RU"/>
          </w:rPr>
          <w:t>TGX</w:t>
        </w:r>
      </w:hyperlink>
      <w:r w:rsidR="000022FC" w:rsidRPr="000022FC">
        <w:rPr>
          <w:rFonts w:ascii="Times New Roman" w:eastAsia="Times New Roman" w:hAnsi="Times New Roman" w:cs="Times New Roman"/>
          <w:color w:val="000000" w:themeColor="text1"/>
          <w:sz w:val="24"/>
          <w:szCs w:val="24"/>
          <w:lang w:eastAsia="ru-RU"/>
        </w:rPr>
        <w:t xml:space="preserve"> и TGS характерны плавные линии, гармонично соединяющие между собой приборную панель и боковины дверей, усиливая тем самым впечатление просторности. Двигатели для серии TGS — рядные «шестерки» мощностью от 320 до 480 </w:t>
      </w:r>
      <w:proofErr w:type="spellStart"/>
      <w:r w:rsidR="000022FC" w:rsidRPr="000022FC">
        <w:rPr>
          <w:rFonts w:ascii="Times New Roman" w:eastAsia="Times New Roman" w:hAnsi="Times New Roman" w:cs="Times New Roman"/>
          <w:color w:val="000000" w:themeColor="text1"/>
          <w:sz w:val="24"/>
          <w:szCs w:val="24"/>
          <w:lang w:eastAsia="ru-RU"/>
        </w:rPr>
        <w:t>л.</w:t>
      </w:r>
      <w:proofErr w:type="gramStart"/>
      <w:r w:rsidR="000022FC" w:rsidRPr="000022FC">
        <w:rPr>
          <w:rFonts w:ascii="Times New Roman" w:eastAsia="Times New Roman" w:hAnsi="Times New Roman" w:cs="Times New Roman"/>
          <w:color w:val="000000" w:themeColor="text1"/>
          <w:sz w:val="24"/>
          <w:szCs w:val="24"/>
          <w:lang w:eastAsia="ru-RU"/>
        </w:rPr>
        <w:t>с</w:t>
      </w:r>
      <w:proofErr w:type="spellEnd"/>
      <w:proofErr w:type="gramEnd"/>
      <w:r w:rsidR="000022FC" w:rsidRPr="000022FC">
        <w:rPr>
          <w:rFonts w:ascii="Times New Roman" w:eastAsia="Times New Roman" w:hAnsi="Times New Roman" w:cs="Times New Roman"/>
          <w:color w:val="000000" w:themeColor="text1"/>
          <w:sz w:val="24"/>
          <w:szCs w:val="24"/>
          <w:lang w:eastAsia="ru-RU"/>
        </w:rPr>
        <w:t xml:space="preserve">. </w:t>
      </w:r>
      <w:proofErr w:type="gramStart"/>
      <w:r w:rsidR="000022FC" w:rsidRPr="000022FC">
        <w:rPr>
          <w:rFonts w:ascii="Times New Roman" w:eastAsia="Times New Roman" w:hAnsi="Times New Roman" w:cs="Times New Roman"/>
          <w:color w:val="000000" w:themeColor="text1"/>
          <w:sz w:val="24"/>
          <w:szCs w:val="24"/>
          <w:lang w:eastAsia="ru-RU"/>
        </w:rPr>
        <w:t>Для</w:t>
      </w:r>
      <w:proofErr w:type="gramEnd"/>
      <w:r w:rsidR="000022FC" w:rsidRPr="000022FC">
        <w:rPr>
          <w:rFonts w:ascii="Times New Roman" w:eastAsia="Times New Roman" w:hAnsi="Times New Roman" w:cs="Times New Roman"/>
          <w:color w:val="000000" w:themeColor="text1"/>
          <w:sz w:val="24"/>
          <w:szCs w:val="24"/>
          <w:lang w:eastAsia="ru-RU"/>
        </w:rPr>
        <w:t xml:space="preserve"> </w:t>
      </w:r>
      <w:proofErr w:type="spellStart"/>
      <w:r w:rsidR="000022FC" w:rsidRPr="000022FC">
        <w:rPr>
          <w:rFonts w:ascii="Times New Roman" w:eastAsia="Times New Roman" w:hAnsi="Times New Roman" w:cs="Times New Roman"/>
          <w:color w:val="000000" w:themeColor="text1"/>
          <w:sz w:val="24"/>
          <w:szCs w:val="24"/>
          <w:lang w:eastAsia="ru-RU"/>
        </w:rPr>
        <w:t>полноприводных</w:t>
      </w:r>
      <w:proofErr w:type="spellEnd"/>
      <w:r w:rsidR="000022FC" w:rsidRPr="000022FC">
        <w:rPr>
          <w:rFonts w:ascii="Times New Roman" w:eastAsia="Times New Roman" w:hAnsi="Times New Roman" w:cs="Times New Roman"/>
          <w:color w:val="000000" w:themeColor="text1"/>
          <w:sz w:val="24"/>
          <w:szCs w:val="24"/>
          <w:lang w:eastAsia="ru-RU"/>
        </w:rPr>
        <w:t xml:space="preserve"> версий дополнительно может быть предложен мотор мощностью 540 </w:t>
      </w:r>
      <w:proofErr w:type="spellStart"/>
      <w:r w:rsidR="000022FC" w:rsidRPr="000022FC">
        <w:rPr>
          <w:rFonts w:ascii="Times New Roman" w:eastAsia="Times New Roman" w:hAnsi="Times New Roman" w:cs="Times New Roman"/>
          <w:color w:val="000000" w:themeColor="text1"/>
          <w:sz w:val="24"/>
          <w:szCs w:val="24"/>
          <w:lang w:eastAsia="ru-RU"/>
        </w:rPr>
        <w:t>л.с</w:t>
      </w:r>
      <w:proofErr w:type="spellEnd"/>
      <w:r w:rsidR="000022FC" w:rsidRPr="000022FC">
        <w:rPr>
          <w:rFonts w:ascii="Times New Roman" w:eastAsia="Times New Roman" w:hAnsi="Times New Roman" w:cs="Times New Roman"/>
          <w:color w:val="000000" w:themeColor="text1"/>
          <w:sz w:val="24"/>
          <w:szCs w:val="24"/>
          <w:lang w:eastAsia="ru-RU"/>
        </w:rPr>
        <w:t xml:space="preserve">. В моторах, отвечающих требованиям </w:t>
      </w:r>
      <w:proofErr w:type="spellStart"/>
      <w:r w:rsidR="000022FC" w:rsidRPr="000022FC">
        <w:rPr>
          <w:rFonts w:ascii="Times New Roman" w:eastAsia="Times New Roman" w:hAnsi="Times New Roman" w:cs="Times New Roman"/>
          <w:color w:val="000000" w:themeColor="text1"/>
          <w:sz w:val="24"/>
          <w:szCs w:val="24"/>
          <w:lang w:eastAsia="ru-RU"/>
        </w:rPr>
        <w:t>Euro</w:t>
      </w:r>
      <w:proofErr w:type="spellEnd"/>
      <w:r w:rsidR="000022FC" w:rsidRPr="000022FC">
        <w:rPr>
          <w:rFonts w:ascii="Times New Roman" w:eastAsia="Times New Roman" w:hAnsi="Times New Roman" w:cs="Times New Roman"/>
          <w:color w:val="000000" w:themeColor="text1"/>
          <w:sz w:val="24"/>
          <w:szCs w:val="24"/>
          <w:lang w:eastAsia="ru-RU"/>
        </w:rPr>
        <w:t xml:space="preserve"> 4, выполнение норм достигается применением системы EGR совместно с сажевыми фильтрами. Выполнение норм </w:t>
      </w:r>
      <w:proofErr w:type="spellStart"/>
      <w:r w:rsidR="000022FC" w:rsidRPr="000022FC">
        <w:rPr>
          <w:rFonts w:ascii="Times New Roman" w:eastAsia="Times New Roman" w:hAnsi="Times New Roman" w:cs="Times New Roman"/>
          <w:color w:val="000000" w:themeColor="text1"/>
          <w:sz w:val="24"/>
          <w:szCs w:val="24"/>
          <w:lang w:eastAsia="ru-RU"/>
        </w:rPr>
        <w:t>Euro</w:t>
      </w:r>
      <w:proofErr w:type="spellEnd"/>
      <w:r w:rsidR="000022FC" w:rsidRPr="000022FC">
        <w:rPr>
          <w:rFonts w:ascii="Times New Roman" w:eastAsia="Times New Roman" w:hAnsi="Times New Roman" w:cs="Times New Roman"/>
          <w:color w:val="000000" w:themeColor="text1"/>
          <w:sz w:val="24"/>
          <w:szCs w:val="24"/>
          <w:lang w:eastAsia="ru-RU"/>
        </w:rPr>
        <w:t xml:space="preserve"> 5 обеспечивается с помощью системы SCR, использующей реагент </w:t>
      </w:r>
      <w:proofErr w:type="spellStart"/>
      <w:r w:rsidR="000022FC" w:rsidRPr="000022FC">
        <w:rPr>
          <w:rFonts w:ascii="Times New Roman" w:eastAsia="Times New Roman" w:hAnsi="Times New Roman" w:cs="Times New Roman"/>
          <w:color w:val="000000" w:themeColor="text1"/>
          <w:sz w:val="24"/>
          <w:szCs w:val="24"/>
          <w:lang w:eastAsia="ru-RU"/>
        </w:rPr>
        <w:t>AdBlue</w:t>
      </w:r>
      <w:proofErr w:type="spellEnd"/>
      <w:r w:rsidR="000022FC" w:rsidRPr="000022FC">
        <w:rPr>
          <w:rFonts w:ascii="Times New Roman" w:eastAsia="Times New Roman" w:hAnsi="Times New Roman" w:cs="Times New Roman"/>
          <w:color w:val="000000" w:themeColor="text1"/>
          <w:sz w:val="24"/>
          <w:szCs w:val="24"/>
          <w:lang w:eastAsia="ru-RU"/>
        </w:rPr>
        <w:t xml:space="preserve">. Коробки передач — фирмы ZF: 16-ступенчатые механические, либо 12-ступенчатые </w:t>
      </w:r>
      <w:proofErr w:type="spellStart"/>
      <w:r w:rsidR="000022FC" w:rsidRPr="000022FC">
        <w:rPr>
          <w:rFonts w:ascii="Times New Roman" w:eastAsia="Times New Roman" w:hAnsi="Times New Roman" w:cs="Times New Roman"/>
          <w:color w:val="000000" w:themeColor="text1"/>
          <w:sz w:val="24"/>
          <w:szCs w:val="24"/>
          <w:lang w:eastAsia="ru-RU"/>
        </w:rPr>
        <w:t>TipMatic</w:t>
      </w:r>
      <w:proofErr w:type="spellEnd"/>
      <w:r w:rsidR="000022FC" w:rsidRPr="000022FC">
        <w:rPr>
          <w:rFonts w:ascii="Times New Roman" w:eastAsia="Times New Roman" w:hAnsi="Times New Roman" w:cs="Times New Roman"/>
          <w:color w:val="000000" w:themeColor="text1"/>
          <w:sz w:val="24"/>
          <w:szCs w:val="24"/>
          <w:lang w:eastAsia="ru-RU"/>
        </w:rPr>
        <w:t xml:space="preserve">. Все они комплектуются </w:t>
      </w:r>
      <w:proofErr w:type="gramStart"/>
      <w:r w:rsidR="000022FC" w:rsidRPr="000022FC">
        <w:rPr>
          <w:rFonts w:ascii="Times New Roman" w:eastAsia="Times New Roman" w:hAnsi="Times New Roman" w:cs="Times New Roman"/>
          <w:color w:val="000000" w:themeColor="text1"/>
          <w:sz w:val="24"/>
          <w:szCs w:val="24"/>
          <w:lang w:eastAsia="ru-RU"/>
        </w:rPr>
        <w:t>встроенными</w:t>
      </w:r>
      <w:proofErr w:type="gramEnd"/>
      <w:r w:rsidR="000022FC" w:rsidRPr="000022FC">
        <w:rPr>
          <w:rFonts w:ascii="Times New Roman" w:eastAsia="Times New Roman" w:hAnsi="Times New Roman" w:cs="Times New Roman"/>
          <w:color w:val="000000" w:themeColor="text1"/>
          <w:sz w:val="24"/>
          <w:szCs w:val="24"/>
          <w:lang w:eastAsia="ru-RU"/>
        </w:rPr>
        <w:t xml:space="preserve"> </w:t>
      </w:r>
      <w:proofErr w:type="spellStart"/>
      <w:r w:rsidR="000022FC" w:rsidRPr="000022FC">
        <w:rPr>
          <w:rFonts w:ascii="Times New Roman" w:eastAsia="Times New Roman" w:hAnsi="Times New Roman" w:cs="Times New Roman"/>
          <w:color w:val="000000" w:themeColor="text1"/>
          <w:sz w:val="24"/>
          <w:szCs w:val="24"/>
          <w:lang w:eastAsia="ru-RU"/>
        </w:rPr>
        <w:t>интардерами</w:t>
      </w:r>
      <w:proofErr w:type="spellEnd"/>
      <w:r w:rsidR="000022FC" w:rsidRPr="000022FC">
        <w:rPr>
          <w:rFonts w:ascii="Times New Roman" w:eastAsia="Times New Roman" w:hAnsi="Times New Roman" w:cs="Times New Roman"/>
          <w:color w:val="000000" w:themeColor="text1"/>
          <w:sz w:val="24"/>
          <w:szCs w:val="24"/>
          <w:lang w:eastAsia="ru-RU"/>
        </w:rPr>
        <w:t xml:space="preserve">, а по заказу — и </w:t>
      </w:r>
      <w:proofErr w:type="spellStart"/>
      <w:r w:rsidR="000022FC" w:rsidRPr="000022FC">
        <w:rPr>
          <w:rFonts w:ascii="Times New Roman" w:eastAsia="Times New Roman" w:hAnsi="Times New Roman" w:cs="Times New Roman"/>
          <w:color w:val="000000" w:themeColor="text1"/>
          <w:sz w:val="24"/>
          <w:szCs w:val="24"/>
          <w:lang w:eastAsia="ru-RU"/>
        </w:rPr>
        <w:t>PriTarder</w:t>
      </w:r>
      <w:proofErr w:type="spellEnd"/>
      <w:r w:rsidR="000022FC" w:rsidRPr="000022FC">
        <w:rPr>
          <w:rFonts w:ascii="Times New Roman" w:eastAsia="Times New Roman" w:hAnsi="Times New Roman" w:cs="Times New Roman"/>
          <w:color w:val="000000" w:themeColor="text1"/>
          <w:sz w:val="24"/>
          <w:szCs w:val="24"/>
          <w:lang w:eastAsia="ru-RU"/>
        </w:rPr>
        <w:t>. Для машин, работающих в коммунальном хозяйстве и на стройплощадках, может быть предложен обычный 6-ступенчатый автомат. В 2010 г. появилась "мировая" версия WW, которая предлагается в странах третьего мира.</w:t>
      </w:r>
    </w:p>
    <w:p w:rsidR="000022FC" w:rsidRPr="000022FC" w:rsidRDefault="000022FC" w:rsidP="00687B94">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 Многие покупатели выбирают версию TGS с усиленным металлическим бампером. В отличие от пластикового бампера, </w:t>
      </w:r>
      <w:proofErr w:type="gramStart"/>
      <w:r w:rsidRPr="000022FC">
        <w:rPr>
          <w:rFonts w:ascii="Times New Roman" w:eastAsia="Times New Roman" w:hAnsi="Times New Roman" w:cs="Times New Roman"/>
          <w:color w:val="000000" w:themeColor="text1"/>
          <w:sz w:val="24"/>
          <w:szCs w:val="24"/>
          <w:lang w:eastAsia="ru-RU"/>
        </w:rPr>
        <w:t>металлический</w:t>
      </w:r>
      <w:proofErr w:type="gramEnd"/>
      <w:r w:rsidRPr="000022FC">
        <w:rPr>
          <w:rFonts w:ascii="Times New Roman" w:eastAsia="Times New Roman" w:hAnsi="Times New Roman" w:cs="Times New Roman"/>
          <w:color w:val="000000" w:themeColor="text1"/>
          <w:sz w:val="24"/>
          <w:szCs w:val="24"/>
          <w:lang w:eastAsia="ru-RU"/>
        </w:rPr>
        <w:t xml:space="preserve"> не изменился и перешел по наследству с TGA.</w:t>
      </w:r>
    </w:p>
    <w:p w:rsidR="000022FC" w:rsidRPr="000022FC" w:rsidRDefault="000022FC" w:rsidP="00687B94">
      <w:pPr>
        <w:spacing w:after="0" w:line="240" w:lineRule="auto"/>
        <w:rPr>
          <w:rFonts w:ascii="Times New Roman" w:eastAsia="Times New Roman" w:hAnsi="Times New Roman" w:cs="Times New Roman"/>
          <w:color w:val="000000" w:themeColor="text1"/>
          <w:sz w:val="24"/>
          <w:szCs w:val="24"/>
          <w:lang w:eastAsia="ru-RU"/>
        </w:rPr>
      </w:pPr>
    </w:p>
    <w:p w:rsidR="000022FC" w:rsidRPr="000022FC" w:rsidRDefault="000022FC" w:rsidP="00687B94">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Cs/>
          <w:color w:val="000000" w:themeColor="text1"/>
          <w:kern w:val="36"/>
          <w:sz w:val="32"/>
          <w:szCs w:val="32"/>
          <w:lang w:eastAsia="ru-RU"/>
        </w:rPr>
        <w:t xml:space="preserve">TGS II </w:t>
      </w:r>
      <w:r w:rsidRPr="000022FC">
        <w:rPr>
          <w:rFonts w:ascii="Times New Roman" w:eastAsia="Times New Roman" w:hAnsi="Times New Roman" w:cs="Times New Roman"/>
          <w:color w:val="000000" w:themeColor="text1"/>
          <w:sz w:val="32"/>
          <w:szCs w:val="32"/>
          <w:lang w:eastAsia="ru-RU"/>
        </w:rPr>
        <w:t>2012 – г.</w:t>
      </w:r>
    </w:p>
    <w:p w:rsidR="000022FC" w:rsidRPr="000022FC" w:rsidRDefault="000022FC" w:rsidP="00687B94">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Компания MAN </w:t>
      </w:r>
      <w:proofErr w:type="spellStart"/>
      <w:r w:rsidRPr="000022FC">
        <w:rPr>
          <w:rFonts w:ascii="Times New Roman" w:eastAsia="Times New Roman" w:hAnsi="Times New Roman" w:cs="Times New Roman"/>
          <w:color w:val="000000" w:themeColor="text1"/>
          <w:sz w:val="24"/>
          <w:szCs w:val="24"/>
          <w:lang w:eastAsia="ru-RU"/>
        </w:rPr>
        <w:t>Truck</w:t>
      </w:r>
      <w:proofErr w:type="spellEnd"/>
      <w:r w:rsidRPr="000022FC">
        <w:rPr>
          <w:rFonts w:ascii="Times New Roman" w:eastAsia="Times New Roman" w:hAnsi="Times New Roman" w:cs="Times New Roman"/>
          <w:color w:val="000000" w:themeColor="text1"/>
          <w:sz w:val="24"/>
          <w:szCs w:val="24"/>
          <w:lang w:eastAsia="ru-RU"/>
        </w:rPr>
        <w:t xml:space="preserve"> &amp; </w:t>
      </w:r>
      <w:proofErr w:type="spellStart"/>
      <w:r w:rsidRPr="000022FC">
        <w:rPr>
          <w:rFonts w:ascii="Times New Roman" w:eastAsia="Times New Roman" w:hAnsi="Times New Roman" w:cs="Times New Roman"/>
          <w:color w:val="000000" w:themeColor="text1"/>
          <w:sz w:val="24"/>
          <w:szCs w:val="24"/>
          <w:lang w:eastAsia="ru-RU"/>
        </w:rPr>
        <w:t>Bus</w:t>
      </w:r>
      <w:proofErr w:type="spellEnd"/>
      <w:r w:rsidRPr="000022FC">
        <w:rPr>
          <w:rFonts w:ascii="Times New Roman" w:eastAsia="Times New Roman" w:hAnsi="Times New Roman" w:cs="Times New Roman"/>
          <w:color w:val="000000" w:themeColor="text1"/>
          <w:sz w:val="24"/>
          <w:szCs w:val="24"/>
          <w:lang w:eastAsia="ru-RU"/>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0022FC" w:rsidRPr="000022FC" w:rsidRDefault="000022FC" w:rsidP="00687B94">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дополнении к стилистическому обновлению, новая передняя часть также удовлетворяет нормам стандарта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022FC">
        <w:rPr>
          <w:rFonts w:ascii="Times New Roman" w:eastAsia="Times New Roman" w:hAnsi="Times New Roman" w:cs="Times New Roman"/>
          <w:color w:val="000000" w:themeColor="text1"/>
          <w:sz w:val="24"/>
          <w:szCs w:val="24"/>
          <w:lang w:eastAsia="ru-RU"/>
        </w:rPr>
        <w:t>увеличины</w:t>
      </w:r>
      <w:proofErr w:type="spellEnd"/>
      <w:r w:rsidRPr="000022FC">
        <w:rPr>
          <w:rFonts w:ascii="Times New Roman" w:eastAsia="Times New Roman" w:hAnsi="Times New Roman" w:cs="Times New Roman"/>
          <w:color w:val="000000" w:themeColor="text1"/>
          <w:sz w:val="24"/>
          <w:szCs w:val="24"/>
          <w:lang w:eastAsia="ru-RU"/>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грузовиков. Общее улучшение аэродинамики необходимо для снижения расхода топлива и удовлетворения грузовика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Часть деталей улучшили для улучшения </w:t>
      </w:r>
      <w:r w:rsidRPr="000022FC">
        <w:rPr>
          <w:rFonts w:ascii="Times New Roman" w:eastAsia="Times New Roman" w:hAnsi="Times New Roman" w:cs="Times New Roman"/>
          <w:color w:val="000000" w:themeColor="text1"/>
          <w:sz w:val="24"/>
          <w:szCs w:val="24"/>
          <w:lang w:eastAsia="ru-RU"/>
        </w:rPr>
        <w:lastRenderedPageBreak/>
        <w:t>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0022FC" w:rsidRPr="000022FC" w:rsidRDefault="000022FC" w:rsidP="00687B94">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больше</w:t>
      </w:r>
      <w:r w:rsidR="00687B94">
        <w:rPr>
          <w:rFonts w:ascii="Times New Roman" w:eastAsia="Times New Roman" w:hAnsi="Times New Roman" w:cs="Times New Roman"/>
          <w:color w:val="000000" w:themeColor="text1"/>
          <w:sz w:val="24"/>
          <w:szCs w:val="24"/>
          <w:lang w:eastAsia="ru-RU"/>
        </w:rPr>
        <w:t>й емкости, несмотря на увеличивш</w:t>
      </w:r>
      <w:r w:rsidRPr="000022FC">
        <w:rPr>
          <w:rFonts w:ascii="Times New Roman" w:eastAsia="Times New Roman" w:hAnsi="Times New Roman" w:cs="Times New Roman"/>
          <w:color w:val="000000" w:themeColor="text1"/>
          <w:sz w:val="24"/>
          <w:szCs w:val="24"/>
          <w:lang w:eastAsia="ru-RU"/>
        </w:rPr>
        <w:t xml:space="preserve">уюся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360 и 480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Для этой модели будут доступны 2 вида трансмисси</w:t>
      </w:r>
      <w:proofErr w:type="gramStart"/>
      <w:r w:rsidRPr="000022FC">
        <w:rPr>
          <w:rFonts w:ascii="Times New Roman" w:eastAsia="Times New Roman" w:hAnsi="Times New Roman" w:cs="Times New Roman"/>
          <w:color w:val="000000" w:themeColor="text1"/>
          <w:sz w:val="24"/>
          <w:szCs w:val="24"/>
          <w:lang w:eastAsia="ru-RU"/>
        </w:rPr>
        <w:t>й-</w:t>
      </w:r>
      <w:proofErr w:type="gramEnd"/>
      <w:r w:rsidRPr="000022FC">
        <w:rPr>
          <w:rFonts w:ascii="Times New Roman" w:eastAsia="Times New Roman" w:hAnsi="Times New Roman" w:cs="Times New Roman"/>
          <w:color w:val="000000" w:themeColor="text1"/>
          <w:sz w:val="24"/>
          <w:szCs w:val="24"/>
          <w:lang w:eastAsia="ru-RU"/>
        </w:rPr>
        <w:t xml:space="preserve"> автоматизированная 12-скоростная MAN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и 16-ступенчатая механическая.</w:t>
      </w:r>
    </w:p>
    <w:p w:rsidR="000022FC" w:rsidRDefault="000022FC" w:rsidP="00687B94">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Для достижения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системы EGR и SCR, а также сажевый фильтр - на коммерческих грузовиках уже несколько лет. </w:t>
      </w:r>
      <w:proofErr w:type="gramStart"/>
      <w:r w:rsidRPr="000022FC">
        <w:rPr>
          <w:rFonts w:ascii="Times New Roman" w:eastAsia="Times New Roman" w:hAnsi="Times New Roman" w:cs="Times New Roman"/>
          <w:color w:val="000000" w:themeColor="text1"/>
          <w:sz w:val="24"/>
          <w:szCs w:val="24"/>
          <w:lang w:eastAsia="ru-RU"/>
        </w:rPr>
        <w:t xml:space="preserve">Новые двигатели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и выше оснащаются двухступенчатым </w:t>
      </w:r>
      <w:proofErr w:type="spellStart"/>
      <w:r w:rsidRPr="000022FC">
        <w:rPr>
          <w:rFonts w:ascii="Times New Roman" w:eastAsia="Times New Roman" w:hAnsi="Times New Roman" w:cs="Times New Roman"/>
          <w:color w:val="000000" w:themeColor="text1"/>
          <w:sz w:val="24"/>
          <w:szCs w:val="24"/>
          <w:lang w:eastAsia="ru-RU"/>
        </w:rPr>
        <w:t>турбонаддувом</w:t>
      </w:r>
      <w:proofErr w:type="spellEnd"/>
      <w:r w:rsidRPr="000022FC">
        <w:rPr>
          <w:rFonts w:ascii="Times New Roman" w:eastAsia="Times New Roman" w:hAnsi="Times New Roman" w:cs="Times New Roman"/>
          <w:color w:val="000000" w:themeColor="text1"/>
          <w:sz w:val="24"/>
          <w:szCs w:val="24"/>
          <w:lang w:eastAsia="ru-RU"/>
        </w:rPr>
        <w:t xml:space="preserve"> с первичным и промежуточным охлаждением нагнетаемого воздуха.</w:t>
      </w:r>
      <w:proofErr w:type="gramEnd"/>
      <w:r w:rsidRPr="000022FC">
        <w:rPr>
          <w:rFonts w:ascii="Times New Roman" w:eastAsia="Times New Roman" w:hAnsi="Times New Roman" w:cs="Times New Roman"/>
          <w:color w:val="000000" w:themeColor="text1"/>
          <w:sz w:val="24"/>
          <w:szCs w:val="24"/>
          <w:lang w:eastAsia="ru-RU"/>
        </w:rPr>
        <w:t xml:space="preserve"> Оба </w:t>
      </w:r>
      <w:proofErr w:type="spellStart"/>
      <w:r w:rsidRPr="000022FC">
        <w:rPr>
          <w:rFonts w:ascii="Times New Roman" w:eastAsia="Times New Roman" w:hAnsi="Times New Roman" w:cs="Times New Roman"/>
          <w:color w:val="000000" w:themeColor="text1"/>
          <w:sz w:val="24"/>
          <w:szCs w:val="24"/>
          <w:lang w:eastAsia="ru-RU"/>
        </w:rPr>
        <w:t>турбонаддува</w:t>
      </w:r>
      <w:proofErr w:type="spellEnd"/>
      <w:r w:rsidRPr="000022FC">
        <w:rPr>
          <w:rFonts w:ascii="Times New Roman" w:eastAsia="Times New Roman" w:hAnsi="Times New Roman" w:cs="Times New Roman"/>
          <w:color w:val="000000" w:themeColor="text1"/>
          <w:sz w:val="24"/>
          <w:szCs w:val="24"/>
          <w:lang w:eastAsia="ru-RU"/>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354B2A" w:rsidRPr="000022FC" w:rsidRDefault="00354B2A" w:rsidP="00687B94">
      <w:pPr>
        <w:spacing w:after="0" w:line="240" w:lineRule="auto"/>
        <w:rPr>
          <w:rFonts w:ascii="Times New Roman" w:eastAsia="Times New Roman" w:hAnsi="Times New Roman" w:cs="Times New Roman"/>
          <w:color w:val="000000" w:themeColor="text1"/>
          <w:sz w:val="24"/>
          <w:szCs w:val="24"/>
          <w:lang w:eastAsia="ru-RU"/>
        </w:rPr>
      </w:pPr>
    </w:p>
    <w:tbl>
      <w:tblPr>
        <w:tblStyle w:val="a6"/>
        <w:tblW w:w="0" w:type="auto"/>
        <w:jc w:val="center"/>
        <w:tblLook w:val="04A0" w:firstRow="1" w:lastRow="0" w:firstColumn="1" w:lastColumn="0" w:noHBand="0" w:noVBand="1"/>
      </w:tblPr>
      <w:tblGrid>
        <w:gridCol w:w="2914"/>
        <w:gridCol w:w="4577"/>
      </w:tblGrid>
      <w:tr w:rsidR="00D9280C" w:rsidRPr="00D9280C" w:rsidTr="00687B94">
        <w:trPr>
          <w:jc w:val="center"/>
        </w:trPr>
        <w:tc>
          <w:tcPr>
            <w:tcW w:w="0" w:type="auto"/>
            <w:hideMark/>
          </w:tcPr>
          <w:p w:rsidR="00D9280C" w:rsidRPr="00D9280C" w:rsidRDefault="00D9280C" w:rsidP="00687B94">
            <w:pPr>
              <w:jc w:val="cente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Характеристика</w:t>
            </w:r>
          </w:p>
        </w:tc>
        <w:tc>
          <w:tcPr>
            <w:tcW w:w="0" w:type="auto"/>
            <w:hideMark/>
          </w:tcPr>
          <w:p w:rsidR="00D9280C" w:rsidRPr="00D9280C" w:rsidRDefault="00D9280C" w:rsidP="00687B94">
            <w:pPr>
              <w:jc w:val="cente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Значение</w:t>
            </w:r>
          </w:p>
        </w:tc>
      </w:tr>
      <w:tr w:rsidR="00D9280C" w:rsidRPr="00D9280C" w:rsidTr="00687B94">
        <w:trPr>
          <w:jc w:val="center"/>
        </w:trPr>
        <w:tc>
          <w:tcPr>
            <w:tcW w:w="0" w:type="auto"/>
            <w:hideMark/>
          </w:tcPr>
          <w:p w:rsidR="00D9280C" w:rsidRPr="00D9280C" w:rsidRDefault="00D9280C" w:rsidP="00687B94">
            <w:pP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тип</w:t>
            </w:r>
          </w:p>
        </w:tc>
        <w:tc>
          <w:tcPr>
            <w:tcW w:w="0" w:type="auto"/>
            <w:hideMark/>
          </w:tcPr>
          <w:p w:rsidR="00D9280C" w:rsidRPr="00687B94" w:rsidRDefault="00D9280C" w:rsidP="00687B94">
            <w:pPr>
              <w:rPr>
                <w:rFonts w:ascii="Times New Roman" w:eastAsia="Times New Roman" w:hAnsi="Times New Roman" w:cs="Times New Roman"/>
                <w:sz w:val="24"/>
                <w:szCs w:val="24"/>
                <w:lang w:eastAsia="ru-RU"/>
              </w:rPr>
            </w:pPr>
            <w:r w:rsidRPr="00687B94">
              <w:rPr>
                <w:rFonts w:ascii="Times New Roman" w:eastAsia="Times New Roman" w:hAnsi="Times New Roman" w:cs="Times New Roman"/>
                <w:sz w:val="24"/>
                <w:szCs w:val="24"/>
                <w:lang w:eastAsia="ru-RU"/>
              </w:rPr>
              <w:t>MAN TGS 41.480 FFDAK</w:t>
            </w:r>
          </w:p>
        </w:tc>
      </w:tr>
      <w:tr w:rsidR="00D9280C" w:rsidRPr="00D9280C" w:rsidTr="00687B94">
        <w:trPr>
          <w:jc w:val="center"/>
        </w:trPr>
        <w:tc>
          <w:tcPr>
            <w:tcW w:w="0" w:type="auto"/>
            <w:hideMark/>
          </w:tcPr>
          <w:p w:rsidR="00D9280C" w:rsidRPr="00D9280C" w:rsidRDefault="00D9280C" w:rsidP="00687B94">
            <w:pP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вид сборки</w:t>
            </w:r>
          </w:p>
        </w:tc>
        <w:tc>
          <w:tcPr>
            <w:tcW w:w="0" w:type="auto"/>
            <w:hideMark/>
          </w:tcPr>
          <w:p w:rsidR="00D9280C" w:rsidRPr="00687B94" w:rsidRDefault="00D9280C" w:rsidP="00687B94">
            <w:pPr>
              <w:rPr>
                <w:rFonts w:ascii="Times New Roman" w:eastAsia="Times New Roman" w:hAnsi="Times New Roman" w:cs="Times New Roman"/>
                <w:sz w:val="24"/>
                <w:szCs w:val="24"/>
                <w:lang w:eastAsia="ru-RU"/>
              </w:rPr>
            </w:pPr>
            <w:r w:rsidRPr="00687B94">
              <w:rPr>
                <w:rFonts w:ascii="Times New Roman" w:eastAsia="Times New Roman" w:hAnsi="Times New Roman" w:cs="Times New Roman"/>
                <w:sz w:val="24"/>
                <w:szCs w:val="24"/>
                <w:lang w:eastAsia="ru-RU"/>
              </w:rPr>
              <w:t>Самосвал</w:t>
            </w:r>
          </w:p>
        </w:tc>
      </w:tr>
      <w:tr w:rsidR="00D9280C" w:rsidRPr="00D9280C" w:rsidTr="00687B94">
        <w:trPr>
          <w:jc w:val="center"/>
        </w:trPr>
        <w:tc>
          <w:tcPr>
            <w:tcW w:w="0" w:type="auto"/>
            <w:hideMark/>
          </w:tcPr>
          <w:p w:rsidR="00D9280C" w:rsidRPr="00D9280C" w:rsidRDefault="00D9280C" w:rsidP="00687B94">
            <w:pP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 xml:space="preserve">год выпуска </w:t>
            </w:r>
            <w:proofErr w:type="gramStart"/>
            <w:r w:rsidRPr="00D9280C">
              <w:rPr>
                <w:rFonts w:ascii="Times New Roman" w:eastAsia="Times New Roman" w:hAnsi="Times New Roman" w:cs="Times New Roman"/>
                <w:sz w:val="24"/>
                <w:szCs w:val="24"/>
                <w:lang w:eastAsia="ru-RU"/>
              </w:rPr>
              <w:t>от</w:t>
            </w:r>
            <w:proofErr w:type="gramEnd"/>
          </w:p>
        </w:tc>
        <w:tc>
          <w:tcPr>
            <w:tcW w:w="0" w:type="auto"/>
            <w:hideMark/>
          </w:tcPr>
          <w:p w:rsidR="00D9280C" w:rsidRPr="00687B94" w:rsidRDefault="00D9280C" w:rsidP="00687B94">
            <w:pPr>
              <w:rPr>
                <w:rFonts w:ascii="Times New Roman" w:eastAsia="Times New Roman" w:hAnsi="Times New Roman" w:cs="Times New Roman"/>
                <w:sz w:val="24"/>
                <w:szCs w:val="24"/>
                <w:lang w:eastAsia="ru-RU"/>
              </w:rPr>
            </w:pPr>
            <w:r w:rsidRPr="00687B94">
              <w:rPr>
                <w:rFonts w:ascii="Times New Roman" w:eastAsia="Times New Roman" w:hAnsi="Times New Roman" w:cs="Times New Roman"/>
                <w:sz w:val="24"/>
                <w:szCs w:val="24"/>
                <w:lang w:eastAsia="ru-RU"/>
              </w:rPr>
              <w:t>2008/06</w:t>
            </w:r>
          </w:p>
        </w:tc>
      </w:tr>
      <w:tr w:rsidR="00D9280C" w:rsidRPr="00D9280C" w:rsidTr="00687B94">
        <w:trPr>
          <w:jc w:val="center"/>
        </w:trPr>
        <w:tc>
          <w:tcPr>
            <w:tcW w:w="0" w:type="auto"/>
            <w:hideMark/>
          </w:tcPr>
          <w:p w:rsidR="00D9280C" w:rsidRPr="00D9280C" w:rsidRDefault="00D9280C" w:rsidP="00687B94">
            <w:pP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мощность двигателя (кВт)</w:t>
            </w:r>
          </w:p>
        </w:tc>
        <w:tc>
          <w:tcPr>
            <w:tcW w:w="0" w:type="auto"/>
            <w:hideMark/>
          </w:tcPr>
          <w:p w:rsidR="00D9280C" w:rsidRPr="00687B94" w:rsidRDefault="00D9280C" w:rsidP="00687B94">
            <w:pPr>
              <w:rPr>
                <w:rFonts w:ascii="Times New Roman" w:eastAsia="Times New Roman" w:hAnsi="Times New Roman" w:cs="Times New Roman"/>
                <w:sz w:val="24"/>
                <w:szCs w:val="24"/>
                <w:lang w:eastAsia="ru-RU"/>
              </w:rPr>
            </w:pPr>
            <w:r w:rsidRPr="00687B94">
              <w:rPr>
                <w:rFonts w:ascii="Times New Roman" w:eastAsia="Times New Roman" w:hAnsi="Times New Roman" w:cs="Times New Roman"/>
                <w:sz w:val="24"/>
                <w:szCs w:val="24"/>
                <w:lang w:eastAsia="ru-RU"/>
              </w:rPr>
              <w:t>353</w:t>
            </w:r>
          </w:p>
        </w:tc>
      </w:tr>
      <w:tr w:rsidR="00D9280C" w:rsidRPr="00D9280C" w:rsidTr="00687B94">
        <w:trPr>
          <w:jc w:val="center"/>
        </w:trPr>
        <w:tc>
          <w:tcPr>
            <w:tcW w:w="0" w:type="auto"/>
            <w:hideMark/>
          </w:tcPr>
          <w:p w:rsidR="00D9280C" w:rsidRPr="00D9280C" w:rsidRDefault="00D9280C" w:rsidP="00687B94">
            <w:pP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мощность двигателя (</w:t>
            </w:r>
            <w:proofErr w:type="spellStart"/>
            <w:r w:rsidRPr="00D9280C">
              <w:rPr>
                <w:rFonts w:ascii="Times New Roman" w:eastAsia="Times New Roman" w:hAnsi="Times New Roman" w:cs="Times New Roman"/>
                <w:sz w:val="24"/>
                <w:szCs w:val="24"/>
                <w:lang w:eastAsia="ru-RU"/>
              </w:rPr>
              <w:t>л.</w:t>
            </w:r>
            <w:proofErr w:type="gramStart"/>
            <w:r w:rsidRPr="00D9280C">
              <w:rPr>
                <w:rFonts w:ascii="Times New Roman" w:eastAsia="Times New Roman" w:hAnsi="Times New Roman" w:cs="Times New Roman"/>
                <w:sz w:val="24"/>
                <w:szCs w:val="24"/>
                <w:lang w:eastAsia="ru-RU"/>
              </w:rPr>
              <w:t>с</w:t>
            </w:r>
            <w:proofErr w:type="spellEnd"/>
            <w:proofErr w:type="gramEnd"/>
            <w:r w:rsidRPr="00D9280C">
              <w:rPr>
                <w:rFonts w:ascii="Times New Roman" w:eastAsia="Times New Roman" w:hAnsi="Times New Roman" w:cs="Times New Roman"/>
                <w:sz w:val="24"/>
                <w:szCs w:val="24"/>
                <w:lang w:eastAsia="ru-RU"/>
              </w:rPr>
              <w:t>.)</w:t>
            </w:r>
          </w:p>
        </w:tc>
        <w:tc>
          <w:tcPr>
            <w:tcW w:w="0" w:type="auto"/>
            <w:hideMark/>
          </w:tcPr>
          <w:p w:rsidR="00D9280C" w:rsidRPr="00687B94" w:rsidRDefault="00D9280C" w:rsidP="00687B94">
            <w:pPr>
              <w:rPr>
                <w:rFonts w:ascii="Times New Roman" w:eastAsia="Times New Roman" w:hAnsi="Times New Roman" w:cs="Times New Roman"/>
                <w:sz w:val="24"/>
                <w:szCs w:val="24"/>
                <w:lang w:eastAsia="ru-RU"/>
              </w:rPr>
            </w:pPr>
            <w:r w:rsidRPr="00687B94">
              <w:rPr>
                <w:rFonts w:ascii="Times New Roman" w:eastAsia="Times New Roman" w:hAnsi="Times New Roman" w:cs="Times New Roman"/>
                <w:sz w:val="24"/>
                <w:szCs w:val="24"/>
                <w:lang w:eastAsia="ru-RU"/>
              </w:rPr>
              <w:t>480</w:t>
            </w:r>
          </w:p>
        </w:tc>
      </w:tr>
      <w:tr w:rsidR="00D9280C" w:rsidRPr="00D9280C" w:rsidTr="00687B94">
        <w:trPr>
          <w:jc w:val="center"/>
        </w:trPr>
        <w:tc>
          <w:tcPr>
            <w:tcW w:w="0" w:type="auto"/>
            <w:hideMark/>
          </w:tcPr>
          <w:p w:rsidR="00D9280C" w:rsidRPr="00D9280C" w:rsidRDefault="00D9280C" w:rsidP="00687B94">
            <w:pP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объём двигателя (</w:t>
            </w:r>
            <w:proofErr w:type="spellStart"/>
            <w:r w:rsidRPr="00D9280C">
              <w:rPr>
                <w:rFonts w:ascii="Times New Roman" w:eastAsia="Times New Roman" w:hAnsi="Times New Roman" w:cs="Times New Roman"/>
                <w:sz w:val="24"/>
                <w:szCs w:val="24"/>
                <w:lang w:eastAsia="ru-RU"/>
              </w:rPr>
              <w:t>куб</w:t>
            </w:r>
            <w:proofErr w:type="gramStart"/>
            <w:r w:rsidRPr="00D9280C">
              <w:rPr>
                <w:rFonts w:ascii="Times New Roman" w:eastAsia="Times New Roman" w:hAnsi="Times New Roman" w:cs="Times New Roman"/>
                <w:sz w:val="24"/>
                <w:szCs w:val="24"/>
                <w:lang w:eastAsia="ru-RU"/>
              </w:rPr>
              <w:t>.с</w:t>
            </w:r>
            <w:proofErr w:type="gramEnd"/>
            <w:r w:rsidRPr="00D9280C">
              <w:rPr>
                <w:rFonts w:ascii="Times New Roman" w:eastAsia="Times New Roman" w:hAnsi="Times New Roman" w:cs="Times New Roman"/>
                <w:sz w:val="24"/>
                <w:szCs w:val="24"/>
                <w:lang w:eastAsia="ru-RU"/>
              </w:rPr>
              <w:t>м</w:t>
            </w:r>
            <w:proofErr w:type="spellEnd"/>
            <w:r w:rsidRPr="00D9280C">
              <w:rPr>
                <w:rFonts w:ascii="Times New Roman" w:eastAsia="Times New Roman" w:hAnsi="Times New Roman" w:cs="Times New Roman"/>
                <w:sz w:val="24"/>
                <w:szCs w:val="24"/>
                <w:lang w:eastAsia="ru-RU"/>
              </w:rPr>
              <w:t>)</w:t>
            </w:r>
          </w:p>
        </w:tc>
        <w:tc>
          <w:tcPr>
            <w:tcW w:w="0" w:type="auto"/>
            <w:hideMark/>
          </w:tcPr>
          <w:p w:rsidR="00D9280C" w:rsidRPr="00687B94" w:rsidRDefault="00D9280C" w:rsidP="00687B94">
            <w:pPr>
              <w:rPr>
                <w:rFonts w:ascii="Times New Roman" w:eastAsia="Times New Roman" w:hAnsi="Times New Roman" w:cs="Times New Roman"/>
                <w:sz w:val="24"/>
                <w:szCs w:val="24"/>
                <w:lang w:eastAsia="ru-RU"/>
              </w:rPr>
            </w:pPr>
            <w:r w:rsidRPr="00687B94">
              <w:rPr>
                <w:rFonts w:ascii="Times New Roman" w:eastAsia="Times New Roman" w:hAnsi="Times New Roman" w:cs="Times New Roman"/>
                <w:sz w:val="24"/>
                <w:szCs w:val="24"/>
                <w:lang w:eastAsia="ru-RU"/>
              </w:rPr>
              <w:t>12412</w:t>
            </w:r>
          </w:p>
        </w:tc>
      </w:tr>
      <w:tr w:rsidR="00D9280C" w:rsidRPr="00687B94" w:rsidTr="00687B94">
        <w:trPr>
          <w:jc w:val="center"/>
        </w:trPr>
        <w:tc>
          <w:tcPr>
            <w:tcW w:w="0" w:type="auto"/>
            <w:hideMark/>
          </w:tcPr>
          <w:p w:rsidR="00D9280C" w:rsidRPr="00D9280C" w:rsidRDefault="00D9280C" w:rsidP="00687B94">
            <w:pP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код двигателя</w:t>
            </w:r>
          </w:p>
        </w:tc>
        <w:tc>
          <w:tcPr>
            <w:tcW w:w="0" w:type="auto"/>
            <w:hideMark/>
          </w:tcPr>
          <w:p w:rsidR="00687B94" w:rsidRDefault="00D9280C" w:rsidP="00687B94">
            <w:pPr>
              <w:rPr>
                <w:rFonts w:ascii="Times New Roman" w:eastAsia="Times New Roman" w:hAnsi="Times New Roman" w:cs="Times New Roman"/>
                <w:sz w:val="24"/>
                <w:szCs w:val="24"/>
                <w:lang w:eastAsia="ru-RU"/>
              </w:rPr>
            </w:pPr>
            <w:r w:rsidRPr="00687B94">
              <w:rPr>
                <w:rFonts w:ascii="Times New Roman" w:eastAsia="Times New Roman" w:hAnsi="Times New Roman" w:cs="Times New Roman"/>
                <w:sz w:val="24"/>
                <w:szCs w:val="24"/>
                <w:lang w:val="en-US" w:eastAsia="ru-RU"/>
              </w:rPr>
              <w:t xml:space="preserve">D 2676 LF 05, D 2676 LF 07, D 2676 LF 02, </w:t>
            </w:r>
          </w:p>
          <w:p w:rsidR="00D9280C" w:rsidRPr="00687B94" w:rsidRDefault="00D9280C" w:rsidP="00687B94">
            <w:pPr>
              <w:rPr>
                <w:rFonts w:ascii="Times New Roman" w:eastAsia="Times New Roman" w:hAnsi="Times New Roman" w:cs="Times New Roman"/>
                <w:sz w:val="24"/>
                <w:szCs w:val="24"/>
                <w:lang w:val="en-US" w:eastAsia="ru-RU"/>
              </w:rPr>
            </w:pPr>
            <w:r w:rsidRPr="00687B94">
              <w:rPr>
                <w:rFonts w:ascii="Times New Roman" w:eastAsia="Times New Roman" w:hAnsi="Times New Roman" w:cs="Times New Roman"/>
                <w:sz w:val="24"/>
                <w:szCs w:val="24"/>
                <w:lang w:val="en-US" w:eastAsia="ru-RU"/>
              </w:rPr>
              <w:t>D 2676 LF 20, D 2676 LF 25</w:t>
            </w:r>
          </w:p>
        </w:tc>
      </w:tr>
      <w:tr w:rsidR="00D9280C" w:rsidRPr="00D9280C" w:rsidTr="00687B94">
        <w:trPr>
          <w:jc w:val="center"/>
        </w:trPr>
        <w:tc>
          <w:tcPr>
            <w:tcW w:w="0" w:type="auto"/>
            <w:hideMark/>
          </w:tcPr>
          <w:p w:rsidR="00D9280C" w:rsidRPr="00D9280C" w:rsidRDefault="00D9280C" w:rsidP="00687B94">
            <w:pP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тип двигателя</w:t>
            </w:r>
          </w:p>
        </w:tc>
        <w:tc>
          <w:tcPr>
            <w:tcW w:w="0" w:type="auto"/>
            <w:hideMark/>
          </w:tcPr>
          <w:p w:rsidR="00D9280C" w:rsidRPr="00687B94" w:rsidRDefault="00D9280C" w:rsidP="00687B94">
            <w:pPr>
              <w:rPr>
                <w:rFonts w:ascii="Times New Roman" w:eastAsia="Times New Roman" w:hAnsi="Times New Roman" w:cs="Times New Roman"/>
                <w:sz w:val="24"/>
                <w:szCs w:val="24"/>
                <w:lang w:eastAsia="ru-RU"/>
              </w:rPr>
            </w:pPr>
            <w:r w:rsidRPr="00687B94">
              <w:rPr>
                <w:rFonts w:ascii="Times New Roman" w:eastAsia="Times New Roman" w:hAnsi="Times New Roman" w:cs="Times New Roman"/>
                <w:sz w:val="24"/>
                <w:szCs w:val="24"/>
                <w:lang w:eastAsia="ru-RU"/>
              </w:rPr>
              <w:t>Дизель</w:t>
            </w:r>
          </w:p>
        </w:tc>
      </w:tr>
      <w:tr w:rsidR="00D9280C" w:rsidRPr="00D9280C" w:rsidTr="00687B94">
        <w:trPr>
          <w:jc w:val="center"/>
        </w:trPr>
        <w:tc>
          <w:tcPr>
            <w:tcW w:w="0" w:type="auto"/>
            <w:hideMark/>
          </w:tcPr>
          <w:p w:rsidR="00D9280C" w:rsidRPr="00D9280C" w:rsidRDefault="00D9280C" w:rsidP="00687B94">
            <w:pP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тип топлива</w:t>
            </w:r>
          </w:p>
        </w:tc>
        <w:tc>
          <w:tcPr>
            <w:tcW w:w="0" w:type="auto"/>
            <w:hideMark/>
          </w:tcPr>
          <w:p w:rsidR="00D9280C" w:rsidRPr="00687B94" w:rsidRDefault="00D9280C" w:rsidP="00687B94">
            <w:pPr>
              <w:rPr>
                <w:rFonts w:ascii="Times New Roman" w:eastAsia="Times New Roman" w:hAnsi="Times New Roman" w:cs="Times New Roman"/>
                <w:sz w:val="24"/>
                <w:szCs w:val="24"/>
                <w:lang w:eastAsia="ru-RU"/>
              </w:rPr>
            </w:pPr>
            <w:r w:rsidRPr="00687B94">
              <w:rPr>
                <w:rFonts w:ascii="Times New Roman" w:eastAsia="Times New Roman" w:hAnsi="Times New Roman" w:cs="Times New Roman"/>
                <w:sz w:val="24"/>
                <w:szCs w:val="24"/>
                <w:lang w:eastAsia="ru-RU"/>
              </w:rPr>
              <w:t>Дизель</w:t>
            </w:r>
          </w:p>
        </w:tc>
      </w:tr>
      <w:tr w:rsidR="00D9280C" w:rsidRPr="00D9280C" w:rsidTr="00687B94">
        <w:trPr>
          <w:jc w:val="center"/>
        </w:trPr>
        <w:tc>
          <w:tcPr>
            <w:tcW w:w="0" w:type="auto"/>
            <w:hideMark/>
          </w:tcPr>
          <w:p w:rsidR="00D9280C" w:rsidRPr="00D9280C" w:rsidRDefault="00D9280C" w:rsidP="00687B94">
            <w:pP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конструкция оси</w:t>
            </w:r>
          </w:p>
        </w:tc>
        <w:tc>
          <w:tcPr>
            <w:tcW w:w="0" w:type="auto"/>
            <w:hideMark/>
          </w:tcPr>
          <w:p w:rsidR="00D9280C" w:rsidRPr="00687B94" w:rsidRDefault="00D9280C" w:rsidP="00687B94">
            <w:pPr>
              <w:rPr>
                <w:rFonts w:ascii="Times New Roman" w:eastAsia="Times New Roman" w:hAnsi="Times New Roman" w:cs="Times New Roman"/>
                <w:sz w:val="24"/>
                <w:szCs w:val="24"/>
                <w:lang w:eastAsia="ru-RU"/>
              </w:rPr>
            </w:pPr>
            <w:r w:rsidRPr="00687B94">
              <w:rPr>
                <w:rFonts w:ascii="Times New Roman" w:eastAsia="Times New Roman" w:hAnsi="Times New Roman" w:cs="Times New Roman"/>
                <w:sz w:val="24"/>
                <w:szCs w:val="24"/>
                <w:lang w:eastAsia="ru-RU"/>
              </w:rPr>
              <w:t>8x8/4</w:t>
            </w:r>
          </w:p>
        </w:tc>
      </w:tr>
      <w:tr w:rsidR="00D9280C" w:rsidRPr="00D9280C" w:rsidTr="00687B94">
        <w:trPr>
          <w:jc w:val="center"/>
        </w:trPr>
        <w:tc>
          <w:tcPr>
            <w:tcW w:w="0" w:type="auto"/>
            <w:hideMark/>
          </w:tcPr>
          <w:p w:rsidR="00D9280C" w:rsidRPr="00D9280C" w:rsidRDefault="00D9280C" w:rsidP="00687B94">
            <w:pPr>
              <w:rPr>
                <w:rFonts w:ascii="Times New Roman" w:eastAsia="Times New Roman" w:hAnsi="Times New Roman" w:cs="Times New Roman"/>
                <w:sz w:val="24"/>
                <w:szCs w:val="24"/>
                <w:lang w:eastAsia="ru-RU"/>
              </w:rPr>
            </w:pPr>
            <w:r w:rsidRPr="00D9280C">
              <w:rPr>
                <w:rFonts w:ascii="Times New Roman" w:eastAsia="Times New Roman" w:hAnsi="Times New Roman" w:cs="Times New Roman"/>
                <w:sz w:val="24"/>
                <w:szCs w:val="24"/>
                <w:lang w:eastAsia="ru-RU"/>
              </w:rPr>
              <w:t>тоннаж</w:t>
            </w:r>
          </w:p>
        </w:tc>
        <w:tc>
          <w:tcPr>
            <w:tcW w:w="0" w:type="auto"/>
            <w:hideMark/>
          </w:tcPr>
          <w:p w:rsidR="00D9280C" w:rsidRPr="00687B94" w:rsidRDefault="00D9280C" w:rsidP="00687B94">
            <w:pPr>
              <w:rPr>
                <w:rFonts w:ascii="Times New Roman" w:eastAsia="Times New Roman" w:hAnsi="Times New Roman" w:cs="Times New Roman"/>
                <w:sz w:val="24"/>
                <w:szCs w:val="24"/>
                <w:lang w:eastAsia="ru-RU"/>
              </w:rPr>
            </w:pPr>
            <w:r w:rsidRPr="00687B94">
              <w:rPr>
                <w:rFonts w:ascii="Times New Roman" w:eastAsia="Times New Roman" w:hAnsi="Times New Roman" w:cs="Times New Roman"/>
                <w:sz w:val="24"/>
                <w:szCs w:val="24"/>
                <w:lang w:eastAsia="ru-RU"/>
              </w:rPr>
              <w:t>41</w:t>
            </w:r>
          </w:p>
        </w:tc>
      </w:tr>
    </w:tbl>
    <w:p w:rsidR="000022FC" w:rsidRPr="000022FC" w:rsidRDefault="000022FC" w:rsidP="00687B94">
      <w:pPr>
        <w:spacing w:after="0" w:line="240" w:lineRule="auto"/>
        <w:rPr>
          <w:color w:val="000000" w:themeColor="text1"/>
        </w:rPr>
      </w:pPr>
    </w:p>
    <w:sectPr w:rsidR="000022FC" w:rsidRPr="000022FC" w:rsidSect="00687B94">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022FC"/>
    <w:rsid w:val="000E5ABB"/>
    <w:rsid w:val="00354B2A"/>
    <w:rsid w:val="0036120D"/>
    <w:rsid w:val="0052150E"/>
    <w:rsid w:val="00687B94"/>
    <w:rsid w:val="00D9280C"/>
    <w:rsid w:val="00FE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68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68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5064">
      <w:bodyDiv w:val="1"/>
      <w:marLeft w:val="0"/>
      <w:marRight w:val="0"/>
      <w:marTop w:val="0"/>
      <w:marBottom w:val="0"/>
      <w:divBdr>
        <w:top w:val="none" w:sz="0" w:space="0" w:color="auto"/>
        <w:left w:val="none" w:sz="0" w:space="0" w:color="auto"/>
        <w:bottom w:val="none" w:sz="0" w:space="0" w:color="auto"/>
        <w:right w:val="none" w:sz="0" w:space="0" w:color="auto"/>
      </w:divBdr>
    </w:div>
    <w:div w:id="547496171">
      <w:bodyDiv w:val="1"/>
      <w:marLeft w:val="0"/>
      <w:marRight w:val="0"/>
      <w:marTop w:val="0"/>
      <w:marBottom w:val="0"/>
      <w:divBdr>
        <w:top w:val="none" w:sz="0" w:space="0" w:color="auto"/>
        <w:left w:val="none" w:sz="0" w:space="0" w:color="auto"/>
        <w:bottom w:val="none" w:sz="0" w:space="0" w:color="auto"/>
        <w:right w:val="none" w:sz="0" w:space="0" w:color="auto"/>
      </w:divBdr>
      <w:divsChild>
        <w:div w:id="1448740918">
          <w:marLeft w:val="0"/>
          <w:marRight w:val="0"/>
          <w:marTop w:val="0"/>
          <w:marBottom w:val="0"/>
          <w:divBdr>
            <w:top w:val="none" w:sz="0" w:space="0" w:color="auto"/>
            <w:left w:val="none" w:sz="0" w:space="0" w:color="auto"/>
            <w:bottom w:val="none" w:sz="0" w:space="0" w:color="auto"/>
            <w:right w:val="none" w:sz="0" w:space="0" w:color="auto"/>
          </w:divBdr>
          <w:divsChild>
            <w:div w:id="476531222">
              <w:marLeft w:val="0"/>
              <w:marRight w:val="0"/>
              <w:marTop w:val="0"/>
              <w:marBottom w:val="0"/>
              <w:divBdr>
                <w:top w:val="none" w:sz="0" w:space="0" w:color="auto"/>
                <w:left w:val="none" w:sz="0" w:space="0" w:color="auto"/>
                <w:bottom w:val="none" w:sz="0" w:space="0" w:color="auto"/>
                <w:right w:val="none" w:sz="0" w:space="0" w:color="auto"/>
              </w:divBdr>
            </w:div>
          </w:divsChild>
        </w:div>
        <w:div w:id="287399139">
          <w:marLeft w:val="0"/>
          <w:marRight w:val="0"/>
          <w:marTop w:val="0"/>
          <w:marBottom w:val="0"/>
          <w:divBdr>
            <w:top w:val="none" w:sz="0" w:space="0" w:color="auto"/>
            <w:left w:val="none" w:sz="0" w:space="0" w:color="auto"/>
            <w:bottom w:val="none" w:sz="0" w:space="0" w:color="auto"/>
            <w:right w:val="none" w:sz="0" w:space="0" w:color="auto"/>
          </w:divBdr>
        </w:div>
      </w:divsChild>
    </w:div>
    <w:div w:id="650644445">
      <w:bodyDiv w:val="1"/>
      <w:marLeft w:val="0"/>
      <w:marRight w:val="0"/>
      <w:marTop w:val="0"/>
      <w:marBottom w:val="0"/>
      <w:divBdr>
        <w:top w:val="none" w:sz="0" w:space="0" w:color="auto"/>
        <w:left w:val="none" w:sz="0" w:space="0" w:color="auto"/>
        <w:bottom w:val="none" w:sz="0" w:space="0" w:color="auto"/>
        <w:right w:val="none" w:sz="0" w:space="0" w:color="auto"/>
      </w:divBdr>
      <w:divsChild>
        <w:div w:id="1411467446">
          <w:marLeft w:val="0"/>
          <w:marRight w:val="0"/>
          <w:marTop w:val="0"/>
          <w:marBottom w:val="0"/>
          <w:divBdr>
            <w:top w:val="none" w:sz="0" w:space="0" w:color="auto"/>
            <w:left w:val="none" w:sz="0" w:space="0" w:color="auto"/>
            <w:bottom w:val="none" w:sz="0" w:space="0" w:color="auto"/>
            <w:right w:val="none" w:sz="0" w:space="0" w:color="auto"/>
          </w:divBdr>
          <w:divsChild>
            <w:div w:id="327444920">
              <w:marLeft w:val="0"/>
              <w:marRight w:val="0"/>
              <w:marTop w:val="0"/>
              <w:marBottom w:val="0"/>
              <w:divBdr>
                <w:top w:val="none" w:sz="0" w:space="0" w:color="auto"/>
                <w:left w:val="none" w:sz="0" w:space="0" w:color="auto"/>
                <w:bottom w:val="none" w:sz="0" w:space="0" w:color="auto"/>
                <w:right w:val="none" w:sz="0" w:space="0" w:color="auto"/>
              </w:divBdr>
            </w:div>
          </w:divsChild>
        </w:div>
        <w:div w:id="2023626988">
          <w:marLeft w:val="0"/>
          <w:marRight w:val="0"/>
          <w:marTop w:val="0"/>
          <w:marBottom w:val="0"/>
          <w:divBdr>
            <w:top w:val="none" w:sz="0" w:space="0" w:color="auto"/>
            <w:left w:val="none" w:sz="0" w:space="0" w:color="auto"/>
            <w:bottom w:val="none" w:sz="0" w:space="0" w:color="auto"/>
            <w:right w:val="none" w:sz="0" w:space="0" w:color="auto"/>
          </w:divBdr>
        </w:div>
      </w:divsChild>
    </w:div>
    <w:div w:id="763919254">
      <w:bodyDiv w:val="1"/>
      <w:marLeft w:val="0"/>
      <w:marRight w:val="0"/>
      <w:marTop w:val="0"/>
      <w:marBottom w:val="0"/>
      <w:divBdr>
        <w:top w:val="none" w:sz="0" w:space="0" w:color="auto"/>
        <w:left w:val="none" w:sz="0" w:space="0" w:color="auto"/>
        <w:bottom w:val="none" w:sz="0" w:space="0" w:color="auto"/>
        <w:right w:val="none" w:sz="0" w:space="0" w:color="auto"/>
      </w:divBdr>
    </w:div>
    <w:div w:id="1465462350">
      <w:bodyDiv w:val="1"/>
      <w:marLeft w:val="0"/>
      <w:marRight w:val="0"/>
      <w:marTop w:val="0"/>
      <w:marBottom w:val="0"/>
      <w:divBdr>
        <w:top w:val="none" w:sz="0" w:space="0" w:color="auto"/>
        <w:left w:val="none" w:sz="0" w:space="0" w:color="auto"/>
        <w:bottom w:val="none" w:sz="0" w:space="0" w:color="auto"/>
        <w:right w:val="none" w:sz="0" w:space="0" w:color="auto"/>
      </w:divBdr>
    </w:div>
    <w:div w:id="1983464758">
      <w:bodyDiv w:val="1"/>
      <w:marLeft w:val="0"/>
      <w:marRight w:val="0"/>
      <w:marTop w:val="0"/>
      <w:marBottom w:val="0"/>
      <w:divBdr>
        <w:top w:val="none" w:sz="0" w:space="0" w:color="auto"/>
        <w:left w:val="none" w:sz="0" w:space="0" w:color="auto"/>
        <w:bottom w:val="none" w:sz="0" w:space="0" w:color="auto"/>
        <w:right w:val="none" w:sz="0" w:space="0" w:color="auto"/>
      </w:divBdr>
      <w:divsChild>
        <w:div w:id="34132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CD04-C720-42B4-8B04-9275455E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2018-03-08T06:41:00Z</dcterms:created>
  <dcterms:modified xsi:type="dcterms:W3CDTF">2021-08-06T07:21:00Z</dcterms:modified>
</cp:coreProperties>
</file>