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421D6F" w:rsidRDefault="00E60D1D" w:rsidP="00421D6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21D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“With a 450 </w:t>
      </w:r>
      <w:proofErr w:type="spellStart"/>
      <w:r w:rsidRPr="00421D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bhp</w:t>
      </w:r>
      <w:proofErr w:type="spellEnd"/>
      <w:r w:rsidRPr="00421D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Cummins KT19 and Clark drivetrain, the 8×8 MOL TG 250 pulls 200 </w:t>
      </w:r>
      <w:proofErr w:type="spellStart"/>
      <w:r w:rsidRPr="00421D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tonnes</w:t>
      </w:r>
      <w:proofErr w:type="spellEnd"/>
      <w:r w:rsidRPr="00421D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.”</w:t>
      </w:r>
    </w:p>
    <w:p w:rsidR="00C408F5" w:rsidRPr="00421D6F" w:rsidRDefault="00C408F5" w:rsidP="0042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D6F">
        <w:rPr>
          <w:rFonts w:ascii="Times New Roman" w:hAnsi="Times New Roman" w:cs="Times New Roman"/>
          <w:sz w:val="24"/>
          <w:szCs w:val="24"/>
        </w:rPr>
        <w:t>Основанная в 1944 г. Жераром Молем (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>) одноименная промышленная группа производством специальных автомобилей начала заниматься в 1966 г., но ее программа заметно расширилась лишь через 12 лет, когда она приобрела у французской фирмы "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Перез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 xml:space="preserve"> э 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Раймон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Perez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>) техническую документацию на мощные грузовые автомобили, тягачи и специальные шасси высокой проходимости (6x6/8x8), созданные обанкротившейся к тому времени фирмой</w:t>
      </w:r>
      <w:proofErr w:type="gramEnd"/>
      <w:r w:rsidRPr="00421D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Виллем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Willeme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>) и выпускавшиеся под маркой "Моль".</w:t>
      </w:r>
    </w:p>
    <w:p w:rsidR="00C408F5" w:rsidRPr="00421D6F" w:rsidRDefault="00C408F5" w:rsidP="0042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D6F">
        <w:rPr>
          <w:rFonts w:ascii="Times New Roman" w:hAnsi="Times New Roman" w:cs="Times New Roman"/>
          <w:sz w:val="24"/>
          <w:szCs w:val="24"/>
        </w:rPr>
        <w:t>На переломе 70–80-х гг. наиболее известным был капотный седельный тягач Т5266.05F (6x6) собственной конструкции с дизелем "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Камминс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 xml:space="preserve">) мощностью 450 </w:t>
      </w:r>
      <w:proofErr w:type="spellStart"/>
      <w:r w:rsidRPr="00421D6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21D6F">
        <w:rPr>
          <w:rFonts w:ascii="Times New Roman" w:hAnsi="Times New Roman" w:cs="Times New Roman"/>
          <w:sz w:val="24"/>
          <w:szCs w:val="24"/>
        </w:rPr>
        <w:t>., буксировавший 65-тонный танковый полуприцеп.</w:t>
      </w:r>
    </w:p>
    <w:p w:rsidR="00C408F5" w:rsidRPr="00081329" w:rsidRDefault="00C408F5" w:rsidP="00421D6F">
      <w:pPr>
        <w:pStyle w:val="2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421D6F">
        <w:rPr>
          <w:b w:val="0"/>
          <w:sz w:val="24"/>
          <w:szCs w:val="24"/>
        </w:rPr>
        <w:t xml:space="preserve">В конце 80-х гг. его сменил вариант Т6066 (6x6) с 455-сильным мотором, автоматической коробкой передач и кабинами ФАУН (FAUN), который был способен работать на бездорожье в составе военных автопоездов полной массой до 300 т. </w:t>
      </w:r>
      <w:hyperlink r:id="rId7" w:history="1">
        <w:r w:rsidRPr="00081329">
          <w:rPr>
            <w:b w:val="0"/>
            <w:color w:val="0000FF"/>
            <w:sz w:val="24"/>
            <w:szCs w:val="24"/>
            <w:u w:val="single"/>
            <w:lang w:val="en-US"/>
          </w:rPr>
          <w:t>-1970</w:t>
        </w:r>
      </w:hyperlink>
    </w:p>
    <w:p w:rsidR="00C408F5" w:rsidRPr="00421D6F" w:rsidRDefault="00B16514" w:rsidP="0042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21D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21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Willème</w:t>
      </w:r>
      <w:proofErr w:type="spellEnd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went bankrupt in 1</w:t>
      </w:r>
      <w:r w:rsidR="0008132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970 and were taken over by </w:t>
      </w:r>
      <w:proofErr w:type="gramStart"/>
      <w:r w:rsidR="0008132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PRP </w:t>
      </w:r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who</w:t>
      </w:r>
      <w:proofErr w:type="gramEnd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continued to produce </w:t>
      </w:r>
      <w:proofErr w:type="spellStart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Willème’s</w:t>
      </w:r>
      <w:proofErr w:type="spellEnd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TG range of trucks. Eventually, some </w:t>
      </w:r>
      <w:hyperlink r:id="rId8" w:tooltip="MOL Trucks" w:history="1">
        <w:r w:rsidR="00C408F5" w:rsidRPr="00081329">
          <w:rPr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MOL Trucks</w:t>
        </w:r>
      </w:hyperlink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were based on </w:t>
      </w:r>
      <w:proofErr w:type="spellStart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Willème</w:t>
      </w:r>
      <w:proofErr w:type="spellEnd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designs.</w:t>
      </w:r>
    </w:p>
    <w:p w:rsidR="00C408F5" w:rsidRPr="00421D6F" w:rsidRDefault="00C408F5" w:rsidP="0042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Some </w:t>
      </w:r>
      <w:proofErr w:type="spellStart"/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Willème</w:t>
      </w:r>
      <w:proofErr w:type="spellEnd"/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heavy-haul trucks are still in service.</w:t>
      </w:r>
    </w:p>
    <w:p w:rsidR="00C408F5" w:rsidRPr="00421D6F" w:rsidRDefault="00EB287D" w:rsidP="00421D6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21D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W200, 8×4, 245 </w:t>
      </w:r>
      <w:proofErr w:type="spellStart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tonne</w:t>
      </w:r>
      <w:proofErr w:type="spellEnd"/>
      <w:r w:rsidR="00C408F5"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gross weight.</w:t>
      </w:r>
      <w:proofErr w:type="gramEnd"/>
    </w:p>
    <w:p w:rsidR="00C408F5" w:rsidRPr="00421D6F" w:rsidRDefault="00C408F5" w:rsidP="0042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The TG 200</w:t>
      </w:r>
    </w:p>
    <w:p w:rsidR="00C408F5" w:rsidRPr="00421D6F" w:rsidRDefault="00C408F5" w:rsidP="0042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was</w:t>
      </w:r>
      <w:proofErr w:type="gramEnd"/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an 8×4 heavy-hauler, capable of handling 200 ton loads.</w:t>
      </w:r>
    </w:p>
    <w:p w:rsidR="00C408F5" w:rsidRDefault="00C408F5" w:rsidP="0042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TG250: 250 </w:t>
      </w:r>
      <w:proofErr w:type="spellStart"/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tonnes</w:t>
      </w:r>
      <w:proofErr w:type="spellEnd"/>
      <w:r w:rsidRPr="00421D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gross weight</w:t>
      </w:r>
    </w:p>
    <w:p w:rsidR="00081329" w:rsidRPr="00081329" w:rsidRDefault="00081329" w:rsidP="0042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2278"/>
      </w:tblGrid>
      <w:tr w:rsidR="00081329" w:rsidRPr="00421D6F" w:rsidTr="00364549">
        <w:trPr>
          <w:jc w:val="center"/>
        </w:trPr>
        <w:tc>
          <w:tcPr>
            <w:tcW w:w="0" w:type="auto"/>
            <w:gridSpan w:val="2"/>
            <w:hideMark/>
          </w:tcPr>
          <w:p w:rsidR="00081329" w:rsidRPr="00421D6F" w:rsidRDefault="00081329" w:rsidP="0036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Willème</w:t>
            </w:r>
            <w:proofErr w:type="spellEnd"/>
          </w:p>
        </w:tc>
      </w:tr>
      <w:tr w:rsidR="00081329" w:rsidRPr="00421D6F" w:rsidTr="00364549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081329" w:rsidRPr="00421D6F" w:rsidRDefault="00081329" w:rsidP="00364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329" w:rsidRPr="00421D6F" w:rsidTr="00364549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081329" w:rsidRPr="00421D6F" w:rsidRDefault="00081329" w:rsidP="0036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Founded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hideMark/>
          </w:tcPr>
          <w:p w:rsidR="00081329" w:rsidRPr="00421D6F" w:rsidRDefault="00081329" w:rsidP="00364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</w:tr>
      <w:tr w:rsidR="00081329" w:rsidRPr="00421D6F" w:rsidTr="00364549">
        <w:trPr>
          <w:jc w:val="center"/>
        </w:trPr>
        <w:tc>
          <w:tcPr>
            <w:tcW w:w="0" w:type="auto"/>
            <w:hideMark/>
          </w:tcPr>
          <w:p w:rsidR="00081329" w:rsidRPr="00421D6F" w:rsidRDefault="00081329" w:rsidP="0036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</w:t>
            </w:r>
            <w:proofErr w:type="spellEnd"/>
          </w:p>
        </w:tc>
        <w:tc>
          <w:tcPr>
            <w:tcW w:w="0" w:type="auto"/>
            <w:hideMark/>
          </w:tcPr>
          <w:p w:rsidR="00081329" w:rsidRPr="00421D6F" w:rsidRDefault="00081329" w:rsidP="00364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Louis</w:t>
            </w:r>
            <w:proofErr w:type="spellEnd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Willeme</w:t>
            </w:r>
            <w:proofErr w:type="spellEnd"/>
          </w:p>
        </w:tc>
      </w:tr>
      <w:tr w:rsidR="00081329" w:rsidRPr="00421D6F" w:rsidTr="00364549">
        <w:trPr>
          <w:jc w:val="center"/>
        </w:trPr>
        <w:tc>
          <w:tcPr>
            <w:tcW w:w="0" w:type="auto"/>
            <w:hideMark/>
          </w:tcPr>
          <w:p w:rsidR="00081329" w:rsidRPr="00421D6F" w:rsidRDefault="00081329" w:rsidP="0036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Defunct</w:t>
            </w:r>
            <w:proofErr w:type="spellEnd"/>
          </w:p>
        </w:tc>
        <w:tc>
          <w:tcPr>
            <w:tcW w:w="0" w:type="auto"/>
            <w:hideMark/>
          </w:tcPr>
          <w:p w:rsidR="00081329" w:rsidRPr="00421D6F" w:rsidRDefault="00081329" w:rsidP="00364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081329" w:rsidRPr="00421D6F" w:rsidTr="00364549">
        <w:trPr>
          <w:jc w:val="center"/>
        </w:trPr>
        <w:tc>
          <w:tcPr>
            <w:tcW w:w="0" w:type="auto"/>
            <w:hideMark/>
          </w:tcPr>
          <w:p w:rsidR="00081329" w:rsidRPr="00421D6F" w:rsidRDefault="00081329" w:rsidP="00364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</w:p>
        </w:tc>
        <w:tc>
          <w:tcPr>
            <w:tcW w:w="0" w:type="auto"/>
            <w:hideMark/>
          </w:tcPr>
          <w:p w:rsidR="00081329" w:rsidRPr="00421D6F" w:rsidRDefault="00081329" w:rsidP="00364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Heavy</w:t>
            </w:r>
            <w:proofErr w:type="spellEnd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trucks</w:t>
            </w:r>
            <w:proofErr w:type="spellEnd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buses</w:t>
            </w:r>
            <w:proofErr w:type="spellEnd"/>
          </w:p>
        </w:tc>
      </w:tr>
    </w:tbl>
    <w:p w:rsidR="00421D6F" w:rsidRDefault="00421D6F" w:rsidP="00421D6F">
      <w:pPr>
        <w:spacing w:after="0" w:line="240" w:lineRule="auto"/>
        <w:rPr>
          <w:sz w:val="24"/>
          <w:szCs w:val="24"/>
        </w:rPr>
      </w:pPr>
    </w:p>
    <w:p w:rsidR="00421D6F" w:rsidRDefault="00421D6F" w:rsidP="00421D6F">
      <w:pPr>
        <w:spacing w:after="0" w:line="240" w:lineRule="auto"/>
        <w:rPr>
          <w:sz w:val="24"/>
          <w:szCs w:val="24"/>
        </w:rPr>
      </w:pPr>
    </w:p>
    <w:p w:rsidR="00C408F5" w:rsidRPr="00421D6F" w:rsidRDefault="00C408F5" w:rsidP="00421D6F">
      <w:pPr>
        <w:spacing w:after="0" w:line="240" w:lineRule="auto"/>
        <w:rPr>
          <w:sz w:val="24"/>
          <w:szCs w:val="24"/>
        </w:rPr>
      </w:pPr>
    </w:p>
    <w:sectPr w:rsidR="00C408F5" w:rsidRPr="00421D6F" w:rsidSect="00081329"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B12"/>
    <w:multiLevelType w:val="multilevel"/>
    <w:tmpl w:val="8CD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7"/>
    <w:rsid w:val="00081329"/>
    <w:rsid w:val="000E5ABB"/>
    <w:rsid w:val="00421D6F"/>
    <w:rsid w:val="0052150E"/>
    <w:rsid w:val="006035D7"/>
    <w:rsid w:val="00846959"/>
    <w:rsid w:val="00A76A2D"/>
    <w:rsid w:val="00B16514"/>
    <w:rsid w:val="00C408F5"/>
    <w:rsid w:val="00E60D1D"/>
    <w:rsid w:val="00E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08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408F5"/>
  </w:style>
  <w:style w:type="paragraph" w:styleId="a5">
    <w:name w:val="Balloon Text"/>
    <w:basedOn w:val="a"/>
    <w:link w:val="a6"/>
    <w:uiPriority w:val="99"/>
    <w:semiHidden/>
    <w:unhideWhenUsed/>
    <w:rsid w:val="00C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F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165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42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08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408F5"/>
  </w:style>
  <w:style w:type="paragraph" w:styleId="a5">
    <w:name w:val="Balloon Text"/>
    <w:basedOn w:val="a"/>
    <w:link w:val="a6"/>
    <w:uiPriority w:val="99"/>
    <w:semiHidden/>
    <w:unhideWhenUsed/>
    <w:rsid w:val="00C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F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165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42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L_Trucks" TargetMode="External"/><Relationship Id="rId3" Type="http://schemas.openxmlformats.org/officeDocument/2006/relationships/styles" Target="styles.xml"/><Relationship Id="rId7" Type="http://schemas.openxmlformats.org/officeDocument/2006/relationships/hyperlink" Target="https://myntransportblog.com/2016/07/26/willeme-trucks-buses-france-1923-19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8389-2D0A-48F3-8970-AEDECB4A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2018-05-07T06:03:00Z</dcterms:created>
  <dcterms:modified xsi:type="dcterms:W3CDTF">2021-08-07T14:36:00Z</dcterms:modified>
</cp:coreProperties>
</file>