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F" w:rsidRDefault="00E93BDF" w:rsidP="00E93B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BDF" w:rsidRPr="00E93BDF" w:rsidRDefault="00E93BDF" w:rsidP="00E93B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3BDF" w:rsidRDefault="00E93BDF" w:rsidP="00E93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93BDF">
        <w:rPr>
          <w:rFonts w:ascii="Times New Roman" w:hAnsi="Times New Roman" w:cs="Times New Roman"/>
          <w:sz w:val="24"/>
          <w:szCs w:val="24"/>
          <w:lang w:val="en-US"/>
        </w:rPr>
        <w:t xml:space="preserve">DAF Trucks N.V. Hugo van der </w:t>
      </w:r>
      <w:proofErr w:type="spellStart"/>
      <w:r w:rsidRPr="00E93BDF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E93BDF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p w:rsidR="00E93BDF" w:rsidRPr="00E93BDF" w:rsidRDefault="00E93BDF" w:rsidP="00E93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965B2" w:rsidRPr="00E93BDF" w:rsidRDefault="009965B2" w:rsidP="00E93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"https://www.trucksplanet.com/ru/catalog/index.php?id=56" </w:instrText>
      </w: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DAF</w:t>
      </w: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E93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E93BD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XF105 </w:t>
      </w:r>
      <w:r w:rsidRPr="00E93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2005 – 2013 </w:t>
      </w:r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93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9965B2" w:rsidRPr="00E93BDF" w:rsidRDefault="009965B2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ветка эволюции флагманской модели была представлена в 2005 г. на автосалоне в Амстердаме. Новая модель XF105 изначально должна была не сменить, а лишь дополнить существующий модельный ряд XF95. Зачем? XF95 отвечает лишь нормам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то XF105 изначально создавался в расчете на нормы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— и серийно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«мочевинной» системой нейтрализации выхлопа (SCR). Но XF95 продержался на конвейере всего до 2006 г., после чего его производство было прекращено.</w:t>
      </w:r>
    </w:p>
    <w:p w:rsidR="009965B2" w:rsidRPr="00E93BDF" w:rsidRDefault="009965B2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 все фирменные стилевые особенности дизайна, его кабина отличается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солидностью.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крупная облицовка радиатора; закругленная верхняя часть крыши кабины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встроенными прожекторами; новые ксеноновые фары, поставляемые, правда, в качестве опции; привлекающие взгляд комбинированные фонари на переднем бампере вместе с окрашиваемыми в цвет кабины корпусами зеркал заднего вида создают оригинальный образ тягача, стоящего на самой верхней ступеньке гаммы.</w:t>
      </w:r>
      <w:proofErr w:type="gramEnd"/>
    </w:p>
    <w:p w:rsidR="009965B2" w:rsidRPr="00E93BDF" w:rsidRDefault="009965B2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PACCAR MX с рабочим объемом 12,9 л, производимый на заводе DAF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Эйндховене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выпускается в вариантах мощностью от 410 до 510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отвечает экологическим нормам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EEV. Применение высококачественных материалов, таких как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</w:t>
      </w:r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связанным графитом, в блоке цилиндров и головке блока цилиндров и широкая функциональная интеграция обеспечивают высокую надежность и долговечность. В блоке цилиндров и головке блока количество трубопроводов было максимально сокращено для того, чтобы уменьшить количество комплектующих и поднять надежность соединений. Конструкторы применили гильзы мокрого типа для оптимального охлаждения цилиндров. Двухступенчатый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регулируемым перепускным клапаном помимо высокой мощности обеспечивает высокий крутящий момент в широком диапазоне оборотов двигателя, в то время как турбина нагружается меньше, что увеличивает ее ресурс. Мощный встроенный декомпрессионный тормоз имеет максимальную тормозную мощность 325 кВт, в том числе не менее 200...250 кВт в диапазоне рабочих оборотов двигателя. Осенью 2011 г. компания представила специальную версию XF105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ATe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Efficient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Усовершенствованная Эффективность Транспорта) с пакетом опций, направленных на повышение эффективности грузоперевозок, снижения расхода топлива и выбросов вредных веществ в атмосферу.</w:t>
      </w:r>
    </w:p>
    <w:p w:rsidR="009965B2" w:rsidRDefault="009965B2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нового низкого силового агрегата позволило уменьшить высоту моторного тоннеля, что сразу сказалось на существенном изменении восприятия внутреннего объема. Кабина стала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просторнее</w:t>
      </w:r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перемещаться в ней легче. Убирающийся рычаг переключения передач (в версии с коробкой AS-</w:t>
      </w:r>
      <w:proofErr w:type="spell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отсутствует вовсе) не мешает проходу от водительского места в спальный отсек. Заново сконструированная спальная зона включает две просторные полки, </w:t>
      </w:r>
      <w:proofErr w:type="gramStart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</w:t>
      </w:r>
      <w:proofErr w:type="gramEnd"/>
      <w:r w:rsidRP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комфортабельный диван. Для удобного доступа к верхней полке предусмотрена складная алюминиевая лестница с широкими ступеньками. Под полкой расположено несколько вещевых ящиков. При желании туда можно установить 45-литровый холодильник, в котором помещаются вертикально даже высокие бутылки. Дизайнеры предусмотрели даже специальную вешалку для полотенца.</w:t>
      </w:r>
    </w:p>
    <w:p w:rsidR="00E93BDF" w:rsidRPr="00E93BDF" w:rsidRDefault="00E93BDF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37"/>
      </w:tblGrid>
      <w:tr w:rsidR="00143924" w:rsidRPr="00E93BDF" w:rsidTr="00E93BDF">
        <w:trPr>
          <w:trHeight w:val="8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43924" w:rsidRPr="00E93BDF" w:rsidRDefault="00263916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XF 105 FT</w:t>
            </w: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143924"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105.510</w:t>
            </w:r>
          </w:p>
        </w:tc>
      </w:tr>
      <w:tr w:rsidR="00143924" w:rsidRPr="00E93BDF" w:rsidTr="00E93BDF">
        <w:trPr>
          <w:trHeight w:val="307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2005/10</w:t>
            </w:r>
          </w:p>
        </w:tc>
      </w:tr>
      <w:tr w:rsidR="00143924" w:rsidRPr="00E93BDF" w:rsidTr="00E93BDF">
        <w:trPr>
          <w:trHeight w:val="307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 (</w:t>
            </w:r>
            <w:proofErr w:type="spellStart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143924" w:rsidRPr="00E93BDF" w:rsidTr="00E93BDF">
        <w:trPr>
          <w:trHeight w:val="307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43924" w:rsidRPr="00E93BDF" w:rsidRDefault="00804546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PACCAR </w:t>
            </w:r>
            <w:r w:rsidR="00143924"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MX 375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E93BDF" w:rsidTr="00E93BDF">
        <w:trPr>
          <w:trHeight w:val="307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6x2/4</w:t>
            </w:r>
          </w:p>
        </w:tc>
      </w:tr>
      <w:tr w:rsidR="00143924" w:rsidRPr="00E93BDF" w:rsidTr="00E93BDF">
        <w:trPr>
          <w:trHeight w:val="291"/>
          <w:jc w:val="center"/>
        </w:trPr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43924" w:rsidRPr="00E93BDF" w:rsidRDefault="00143924" w:rsidP="00E93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</w:tr>
    </w:tbl>
    <w:p w:rsidR="009965B2" w:rsidRPr="00E93BDF" w:rsidRDefault="009965B2" w:rsidP="00E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E93BDF" w:rsidRDefault="000E5ABB" w:rsidP="00E93BDF">
      <w:pPr>
        <w:spacing w:after="0" w:line="240" w:lineRule="auto"/>
        <w:rPr>
          <w:sz w:val="24"/>
          <w:szCs w:val="24"/>
        </w:rPr>
      </w:pPr>
    </w:p>
    <w:sectPr w:rsidR="000E5ABB" w:rsidRPr="00E93BDF" w:rsidSect="001439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F"/>
    <w:rsid w:val="000E5ABB"/>
    <w:rsid w:val="00143924"/>
    <w:rsid w:val="00263916"/>
    <w:rsid w:val="0052150E"/>
    <w:rsid w:val="005436DF"/>
    <w:rsid w:val="00804546"/>
    <w:rsid w:val="009965B2"/>
    <w:rsid w:val="00B11D5B"/>
    <w:rsid w:val="00E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2018-02-19T05:49:00Z</dcterms:created>
  <dcterms:modified xsi:type="dcterms:W3CDTF">2021-06-30T14:45:00Z</dcterms:modified>
</cp:coreProperties>
</file>