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78" w:rsidRDefault="00666C9D" w:rsidP="00666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01-081 П</w:t>
      </w:r>
      <w:r w:rsidR="00D511B7" w:rsidRPr="00D511B7">
        <w:rPr>
          <w:rFonts w:ascii="Times New Roman" w:hAnsi="Times New Roman" w:cs="Times New Roman"/>
          <w:b/>
          <w:sz w:val="28"/>
          <w:szCs w:val="28"/>
        </w:rPr>
        <w:t xml:space="preserve">ожарный штабной автомобиль для выезда </w:t>
      </w:r>
      <w:r w:rsidRPr="00666C9D">
        <w:rPr>
          <w:rFonts w:ascii="Times New Roman" w:hAnsi="Times New Roman" w:cs="Times New Roman"/>
          <w:b/>
          <w:sz w:val="28"/>
          <w:szCs w:val="28"/>
        </w:rPr>
        <w:t xml:space="preserve">к месту пожара </w:t>
      </w:r>
      <w:r w:rsidR="00D511B7" w:rsidRPr="00D511B7">
        <w:rPr>
          <w:rFonts w:ascii="Times New Roman" w:hAnsi="Times New Roman" w:cs="Times New Roman"/>
          <w:b/>
          <w:sz w:val="28"/>
          <w:szCs w:val="28"/>
        </w:rPr>
        <w:t>оперативной группы, организации связи и освещения</w:t>
      </w:r>
      <w:r w:rsidRPr="00666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1B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базе</w:t>
      </w:r>
      <w:r w:rsidRPr="00D5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6E6">
        <w:rPr>
          <w:rFonts w:ascii="Times New Roman" w:hAnsi="Times New Roman" w:cs="Times New Roman"/>
          <w:b/>
          <w:sz w:val="28"/>
          <w:szCs w:val="28"/>
        </w:rPr>
        <w:t xml:space="preserve">4-дверного </w:t>
      </w:r>
      <w:r w:rsidRPr="00D511B7">
        <w:rPr>
          <w:rFonts w:ascii="Times New Roman" w:hAnsi="Times New Roman" w:cs="Times New Roman"/>
          <w:b/>
          <w:sz w:val="28"/>
          <w:szCs w:val="28"/>
        </w:rPr>
        <w:t xml:space="preserve">санитарного ПАЗ-653 </w:t>
      </w:r>
      <w:r w:rsidR="00492983">
        <w:rPr>
          <w:rFonts w:ascii="Times New Roman" w:hAnsi="Times New Roman" w:cs="Times New Roman"/>
          <w:b/>
          <w:sz w:val="28"/>
          <w:szCs w:val="28"/>
        </w:rPr>
        <w:t xml:space="preserve">(шасси </w:t>
      </w:r>
      <w:r w:rsidRPr="00D511B7">
        <w:rPr>
          <w:rFonts w:ascii="Times New Roman" w:hAnsi="Times New Roman" w:cs="Times New Roman"/>
          <w:b/>
          <w:sz w:val="28"/>
          <w:szCs w:val="28"/>
        </w:rPr>
        <w:t>ГАЗ-51К 4х2</w:t>
      </w:r>
      <w:r w:rsidR="00492983">
        <w:rPr>
          <w:rFonts w:ascii="Times New Roman" w:hAnsi="Times New Roman" w:cs="Times New Roman"/>
          <w:b/>
          <w:sz w:val="28"/>
          <w:szCs w:val="28"/>
        </w:rPr>
        <w:t>)</w:t>
      </w:r>
      <w:r w:rsidR="00D511B7" w:rsidRPr="00D511B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D50B7">
        <w:rPr>
          <w:rFonts w:ascii="Times New Roman" w:hAnsi="Times New Roman" w:cs="Times New Roman"/>
          <w:b/>
          <w:sz w:val="28"/>
          <w:szCs w:val="28"/>
        </w:rPr>
        <w:t>боевой расчет 2+6, полный вес 5</w:t>
      </w:r>
      <w:r w:rsidR="00D511B7" w:rsidRPr="00D511B7">
        <w:rPr>
          <w:rFonts w:ascii="Times New Roman" w:hAnsi="Times New Roman" w:cs="Times New Roman"/>
          <w:b/>
          <w:sz w:val="28"/>
          <w:szCs w:val="28"/>
        </w:rPr>
        <w:t xml:space="preserve">.3 </w:t>
      </w:r>
      <w:proofErr w:type="spellStart"/>
      <w:r w:rsidR="00D511B7" w:rsidRPr="00D511B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D511B7" w:rsidRPr="00D511B7">
        <w:rPr>
          <w:rFonts w:ascii="Times New Roman" w:hAnsi="Times New Roman" w:cs="Times New Roman"/>
          <w:b/>
          <w:sz w:val="28"/>
          <w:szCs w:val="28"/>
        </w:rPr>
        <w:t>, ГАЗ-51 70</w:t>
      </w:r>
      <w:r w:rsidR="004929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2983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492983">
        <w:rPr>
          <w:rFonts w:ascii="Times New Roman" w:hAnsi="Times New Roman" w:cs="Times New Roman"/>
          <w:b/>
          <w:sz w:val="28"/>
          <w:szCs w:val="28"/>
        </w:rPr>
        <w:t>, 70 км/час, штучно, мастерские неизвестной ПЧ</w:t>
      </w:r>
      <w:r w:rsidR="00D511B7" w:rsidRPr="00D511B7">
        <w:rPr>
          <w:rFonts w:ascii="Times New Roman" w:hAnsi="Times New Roman" w:cs="Times New Roman"/>
          <w:b/>
          <w:sz w:val="28"/>
          <w:szCs w:val="28"/>
        </w:rPr>
        <w:t>, 1960-е г.</w:t>
      </w:r>
    </w:p>
    <w:p w:rsidR="00492983" w:rsidRDefault="00492983" w:rsidP="00666C9D">
      <w:pPr>
        <w:spacing w:after="0" w:line="240" w:lineRule="auto"/>
        <w:rPr>
          <w:noProof/>
          <w:lang w:eastAsia="ru-RU"/>
        </w:rPr>
      </w:pPr>
    </w:p>
    <w:p w:rsidR="00666C9D" w:rsidRDefault="00492983" w:rsidP="0066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C85B92" wp14:editId="316DDBB6">
            <wp:simplePos x="0" y="0"/>
            <wp:positionH relativeFrom="margin">
              <wp:posOffset>818515</wp:posOffset>
            </wp:positionH>
            <wp:positionV relativeFrom="margin">
              <wp:posOffset>858520</wp:posOffset>
            </wp:positionV>
            <wp:extent cx="4305300" cy="2828925"/>
            <wp:effectExtent l="0" t="0" r="0" b="9525"/>
            <wp:wrapSquare wrapText="bothSides"/>
            <wp:docPr id="2" name="Рисунок 2" descr="Картинки по запросу паз-653 пожа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аз-653 пожарны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0" b="2602"/>
                    <a:stretch/>
                  </pic:blipFill>
                  <pic:spPr bwMode="auto">
                    <a:xfrm>
                      <a:off x="0" y="0"/>
                      <a:ext cx="43053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6C9D" w:rsidRDefault="00666C9D" w:rsidP="0066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9D" w:rsidRDefault="00666C9D" w:rsidP="0066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9D" w:rsidRDefault="00666C9D" w:rsidP="0066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9D" w:rsidRDefault="00666C9D" w:rsidP="0066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9D" w:rsidRDefault="00666C9D" w:rsidP="0066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9D" w:rsidRDefault="00666C9D" w:rsidP="0066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9D" w:rsidRDefault="00666C9D" w:rsidP="0066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9D" w:rsidRDefault="00666C9D" w:rsidP="0066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9D" w:rsidRDefault="00666C9D" w:rsidP="0066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9D" w:rsidRDefault="00666C9D" w:rsidP="0066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9D" w:rsidRDefault="00666C9D" w:rsidP="0066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9D" w:rsidRDefault="00666C9D" w:rsidP="0066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9D" w:rsidRDefault="00666C9D" w:rsidP="0066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983" w:rsidRDefault="00492983" w:rsidP="0066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983" w:rsidRDefault="00492983" w:rsidP="0066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77565" w:rsidRDefault="00C77565" w:rsidP="00C7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нередко, к сожалению, бывает у </w:t>
      </w:r>
      <w:r w:rsidR="00B21F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весьма достойного производителя,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икаких сведений о существовании</w:t>
      </w:r>
      <w:r w:rsidR="00AD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модели </w:t>
      </w:r>
      <w:r w:rsidR="004E4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пожарного автомобиля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5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C0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отработавшего свой срок </w:t>
      </w:r>
      <w:r w:rsidR="00C051BA" w:rsidRPr="00C0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санитарного ПАЗ-653 </w:t>
      </w:r>
      <w:r w:rsidR="00824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найдено. Однако его существование вполне вероятно. С надеждой, что когда-нибудь сообщество любителей и историков пожарных автомобилей</w:t>
      </w:r>
      <w:r w:rsidR="004E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найдет подтверждения факта его применения</w:t>
      </w:r>
      <w:r w:rsidR="00B2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пожарных частях</w:t>
      </w:r>
      <w:r w:rsidR="004E48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оставлю его в коллекции и</w:t>
      </w:r>
      <w:r w:rsidR="00AD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предложу описание автомобилей этого целевого назначения в труде уважаемого Карпова А. В.</w:t>
      </w:r>
      <w:r w:rsidR="004E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565" w:rsidRDefault="00C77565" w:rsidP="00C7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565" w:rsidRDefault="001E224E" w:rsidP="00C775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565"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r w:rsidR="00C775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Пожарный автомобиль в СССР: в 6 ч., А. В. Карпов, Москва, 2016. Ч. 3: Пожарный спецназ т. 2: Силы и средства. Спасибо, Александр Васильевич, за все Ваши труды.</w:t>
      </w:r>
    </w:p>
    <w:p w:rsidR="00585DAA" w:rsidRPr="00585DAA" w:rsidRDefault="00C77565" w:rsidP="00C7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85DAA" w:rsidRPr="00585D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тем, в пожарной охране всё большую популярность набирало шасси ГАЗ-51. Хорошие эксплуатационные качества, небольшой размер базового шасси, в то же время позволявший</w:t>
      </w:r>
      <w:r w:rsidR="0058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DAA" w:rsidRPr="0058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на автомобиле кузов, вмещающий всё необходимое оборудование. Идея оборудовать штабной автомобиль на шасси ГАЗ-51, а лучше, с учётом его полного привода, на ГАЗ-63, просто витала в воздухе. Но, принимая во внимание имевшийся в те годы дефицит </w:t>
      </w:r>
      <w:proofErr w:type="spellStart"/>
      <w:r w:rsidR="00585DAA" w:rsidRPr="00585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полноприводных</w:t>
      </w:r>
      <w:proofErr w:type="spellEnd"/>
      <w:r w:rsidR="00585DAA" w:rsidRPr="0058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для нужд народного хозяйства, пожарные специалисты сначала остановили свой выбор на ГАЗ-51, благо конструкция кузовов для тех и для других шасси Горьковского</w:t>
      </w:r>
      <w:r w:rsidR="00C1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DAA" w:rsidRPr="00585D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автозавода традиционно имела много общего.</w:t>
      </w:r>
    </w:p>
    <w:p w:rsidR="00585DAA" w:rsidRDefault="00C14E38" w:rsidP="00585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DAA" w:rsidRPr="0058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уже говорилось ранее, на отечественное производство пожарных автомобилей в этом секторе специальной пожарной техники тогда рассчитывать не приходилось. Мы помним, чем закончилась неудачная попытка создания </w:t>
      </w:r>
      <w:proofErr w:type="spellStart"/>
      <w:r w:rsidR="00585DAA" w:rsidRPr="00585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Прилукским</w:t>
      </w:r>
      <w:proofErr w:type="spellEnd"/>
      <w:r w:rsidR="00585DAA" w:rsidRPr="0058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заводом ПМСО-54. ГУПО для удовлетворения потребностей пожарных гарнизонов опять пришлось решать вопрос,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E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наработки и производственные мощности технической службы Москвы и Ленинграда. Напомню, что это - лишь наиболее вероятная версия возможного развития событий.</w:t>
      </w:r>
    </w:p>
    <w:p w:rsidR="00A039A4" w:rsidRPr="00A039A4" w:rsidRDefault="00A039A4" w:rsidP="00A0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9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Начнём с Москвы, решившей задачу по созданию АШ первой. Постройка штабных автомобилей на шасси ГАЗ-51 заканчивается весной 1951 года и в мае того же года они поступают в оперативные штабы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сковских отрядов.</w:t>
      </w:r>
      <w:r w:rsidRPr="00A0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автомобиля не сложно. На пожар вывозились: из оборудования связи радиостанция, коммутатор, громкоговорящая установка, из средств освещения - переносные прожектора. Электричеством система обеспечивалась от переносной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электростанции. Распределение обязанностей на таком автомобиле было простым - за работу на средствах связи отвечал связной дежурного по отряду, а за работу прожекторов и электростанции - водитель.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1157" w:rsidRPr="00B61157" w:rsidRDefault="00A039A4" w:rsidP="00B61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вариант штабного автомобиля на шасси ГАЗ-51 ленинградцы представили чуть позже - в феврале 1952 года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157" w:rsidRPr="00B6115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специальными пожарными автомобилями. По количеству выпущенных автомобилей и их боевому применению информации не сохранилось.</w:t>
      </w:r>
    </w:p>
    <w:p w:rsidR="00D92010" w:rsidRDefault="00B61157" w:rsidP="00D92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B6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этапом нашей истории становится выпуск в 50-х годах штабных автомобилей на шасси ГАЗ-63. Всё же </w:t>
      </w:r>
      <w:proofErr w:type="spellStart"/>
      <w:r w:rsidRPr="00B61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полноприводное</w:t>
      </w:r>
      <w:proofErr w:type="spellEnd"/>
      <w:r w:rsidRPr="00B6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для таких пожарных автомобилей было предпочтительнее. Выпущенные ленинградским вспомогательным отрядом штабные автомобили выглядели очень красиво и современно, выигрывая в сравнении с пожарной техникой заводского производства. </w:t>
      </w:r>
      <w:r w:rsidR="00D9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F45FB" w:rsidRDefault="00B61157" w:rsidP="00D92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эти автомобили представлены на фотографиях в январе 1953 года. Информации по их выпуску и боевому применению не сохранилось, но бесспорен факт, что эти автомобили изготавливались достаточно широко и по разнарядке ГУПО отправлялись по разным пожарным гарнизонам. </w:t>
      </w:r>
    </w:p>
    <w:p w:rsidR="00EF45FB" w:rsidRPr="00EF45FB" w:rsidRDefault="00EF45FB" w:rsidP="00EF4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157" w:rsidRPr="00B6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«Газон с колокольчиками» - штабной ГАЗ-63, хорошо знакомый по фотографиям любителям пожарной техники, выпускался и московским отрядом технической службы. И тоже проходил службу на просторах СССР.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на этом автомобиле подробнее</w:t>
      </w:r>
      <w:proofErr w:type="gramStart"/>
      <w:r w:rsidRPr="00EF45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2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писание устройства автомобиля является общим, как для шасси ГАЗ-51, так и </w:t>
      </w:r>
      <w:proofErr w:type="gramStart"/>
      <w:r w:rsidRPr="00E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полноприводного</w:t>
      </w:r>
      <w:proofErr w:type="spellEnd"/>
      <w:r w:rsidRPr="00E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ГАЗ-63. Ш</w:t>
      </w:r>
      <w:r w:rsidR="001E22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табной автомобиль, обозначенный</w:t>
      </w:r>
      <w:r w:rsidRPr="00E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АШ-6(51), предназначался для выезда оперативной группы, обеспечения условий для её работы, организации связи и освещения места пожара. Шасси автомобилей ГАЗ-51 или ГАЗ-63 при переоборудовании их под штабные автомобили подвергались некоторым изменениям. Топливный бак с левой стороны рамы автомобиля демонтировался. Питание двигателя осуществлялось от топливного бака ёмкостью 105 л, находившегося под сидением водителя. Запасное колесо устанавливалось в задней части, под рамой автомобиля, на специальной подвеске. Задний буксирный крюк демонтировался.</w:t>
      </w:r>
    </w:p>
    <w:p w:rsidR="00EF45FB" w:rsidRPr="00EF45FB" w:rsidRDefault="00EF45FB" w:rsidP="00EF4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 автомобиля был закрытого типа. Задняя часть отделялась от кабины сплошной перегородкой и разделялась на отсеки, в которых размещалось специальное оборудование и пожарно-техническое вооружение. Доступ в отсеки осуществлялся через боковые дверцы, по две с каждой стороны, и через дверцу заднего борта кузова.</w:t>
      </w:r>
    </w:p>
    <w:p w:rsidR="00EF45FB" w:rsidRPr="00EF45FB" w:rsidRDefault="00EF45FB" w:rsidP="00EF4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Кабина была рассчитана на посадку 6 человек. Передняя часть - для водителя и командира, задняя - оперативной группы и связистов. Кабина разделялась на две части перегородкой высотой на уровне спинки сидения. В передней водительской кабине устанавливалась арматура для включения дополнительной сигнализации и освещения. Задняя часть, кабина оперативной группы, имела одно поперечное сидение. В ней же монтировалась и аппаратура связи.</w:t>
      </w:r>
    </w:p>
    <w:p w:rsidR="00EF45FB" w:rsidRPr="00EF45FB" w:rsidRDefault="00EF45FB" w:rsidP="00EF4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Радиостанция, усилитель и телефонный коммутатор размещались на столе</w:t>
      </w:r>
    </w:p>
    <w:p w:rsidR="00EF45FB" w:rsidRPr="00EF45FB" w:rsidRDefault="00EF45FB" w:rsidP="00EF4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 оперативной группы. На этом же столе устанавливался пульт включения и контроля питания и динамический микрофон.</w:t>
      </w:r>
    </w:p>
    <w:p w:rsidR="00EF45FB" w:rsidRPr="00EF45FB" w:rsidRDefault="00EF45FB" w:rsidP="00EF4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крыше кабины монтировались динамики, которые могли поворачиваться вокруг вертикальной оси на 360° с помощью поворотного устройства. Управление поворотом динамиков производилось из кабины.</w:t>
      </w:r>
    </w:p>
    <w:p w:rsidR="00EF45FB" w:rsidRPr="00EF45FB" w:rsidRDefault="00EF45FB" w:rsidP="00EF4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столом на стенке, отделяющей кабину водителя от кабины боевого расчёта, монтировались </w:t>
      </w:r>
      <w:proofErr w:type="spellStart"/>
      <w:r w:rsidRPr="00E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вибропреобразователи</w:t>
      </w:r>
      <w:proofErr w:type="spellEnd"/>
      <w:r w:rsidRPr="00E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питания радиостанции и усилителя. В левом заднем отсеке кузова располагался щиток для подключения телефонных линий и линий переменного тока. Доступ к щитку осуществлялся через дверцу отсека. Антенна штыревого типа устанавливалась впереди лобового стекла кабины водителя, управлялась она из кабины.</w:t>
      </w:r>
    </w:p>
    <w:p w:rsidR="00EF45FB" w:rsidRPr="00EF45FB" w:rsidRDefault="004074BB" w:rsidP="00EF4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5FB" w:rsidRPr="00E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Переносная электростанция устанавливалась в заднем отсеке кузова. Доступ к ней осуществлялся через дверцу задней стенки кузова. В полу заднего отсека имелось устройство для отвода выхлопных газов от двигателя электростанции во время её работы непосредственно на автомобиле. В задних отсеках кузова, кроме специального оборудования связи, размещались прожекторы, катушки с осветительным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телефонным кабелем и пожарно-те</w:t>
      </w:r>
      <w:r w:rsidR="00EF45FB" w:rsidRPr="00EF45FB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хническое вооружение.</w:t>
      </w:r>
    </w:p>
    <w:p w:rsidR="004074BB" w:rsidRPr="004074BB" w:rsidRDefault="004074BB" w:rsidP="0040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правой стороны </w:t>
      </w:r>
      <w:r w:rsidRPr="0040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стенки кабины на телескопической стойке устанавливалась поворотная фара-прожектор, служащая для освещения места работы машины на пожаре. </w:t>
      </w:r>
      <w:proofErr w:type="gramStart"/>
      <w:r w:rsidRPr="004074B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шарнирного устройства она могла поворачиваться в горизонтальной и вертикальной плоскостях.</w:t>
      </w:r>
      <w:proofErr w:type="gramEnd"/>
      <w:r w:rsidRPr="0040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Прожектор питался от аккумуляторов автомобиля.</w:t>
      </w:r>
    </w:p>
    <w:p w:rsidR="00A039A4" w:rsidRDefault="004074BB" w:rsidP="0040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оснащался следующими средствами связи и освещения: радиостанцией, обеспечивающей связь с центральным пунктом связи, </w:t>
      </w:r>
      <w:proofErr w:type="spellStart"/>
      <w:r w:rsidRPr="004074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звукоусилительной</w:t>
      </w:r>
      <w:proofErr w:type="spellEnd"/>
      <w:r w:rsidRPr="0040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установкой со стационарными динамиками, телефонной установкой с коммутатором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CD6" w:rsidRPr="00AC3CD6">
        <w:rPr>
          <w:rFonts w:ascii="Times New Roman" w:eastAsia="Times New Roman" w:hAnsi="Times New Roman" w:cs="Times New Roman"/>
          <w:sz w:val="24"/>
          <w:szCs w:val="24"/>
          <w:lang w:eastAsia="ru-RU"/>
        </w:rPr>
        <w:t>МБ-10-Т, переносной электростанцией, двумя переносными прожекторами общей мощностью 600 Вт, аккумуляторными фонарями и другим вооружением, необходимым для обеспечения работы штаба пожаротушения на пожаре.</w:t>
      </w:r>
    </w:p>
    <w:p w:rsidR="007B3ADA" w:rsidRDefault="007B3ADA" w:rsidP="00666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926" w:rsidRDefault="00742926" w:rsidP="00B21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ПАЗ-653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санитарный</w:t>
      </w:r>
      <w:r w:rsidRPr="00742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автомобиль на шасси ГАЗ-51К</w:t>
      </w:r>
      <w:r w:rsidR="00B21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E5ABB" w:rsidRPr="00932CE2" w:rsidRDefault="00647A1D" w:rsidP="0066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01A" w:rsidRPr="00932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серийная послевоенная санитарная машина, пришедшая на смену санитарным фургонам ГАЗ-55 и автобусам ГАЗ-03-30.</w:t>
      </w:r>
      <w:r w:rsidR="0099601A" w:rsidRPr="00932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Санитарная машина ПАЗ-653 получила массовое распространение в новообразованных </w:t>
      </w:r>
      <w:proofErr w:type="gramStart"/>
      <w:r w:rsidR="0099601A" w:rsidRPr="0093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="0099601A" w:rsidRPr="0093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50-х гг. "Станциях скорой медицинской помощи" (ССМП) городов и прилегающих районов, обслуживали поликлиники, родильные дома и фельдшерские пункты.</w:t>
      </w:r>
      <w:r w:rsidR="0099601A" w:rsidRPr="00932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01A" w:rsidRPr="0093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ПАЗ-653 был первым после войны специальным санитарным транспортом и во многих регионах служил по 15-20 лет. </w:t>
      </w:r>
      <w:r w:rsidR="0099601A" w:rsidRPr="00944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 окончания работы на линии некоторые из них позже перешли в </w:t>
      </w:r>
      <w:r w:rsidR="001B7C0F" w:rsidRPr="00944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 других служб, том числе и пожарной охраны,</w:t>
      </w:r>
      <w:r w:rsidR="0099601A" w:rsidRPr="00944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прослужили до 1980-х г.</w:t>
      </w:r>
    </w:p>
    <w:p w:rsidR="00FD7778" w:rsidRDefault="0099601A" w:rsidP="0066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ГЗА-653 - санитарный автомобиль на шасси ГАЗ-51К с более мягкими рессорами и </w:t>
      </w:r>
      <w:proofErr w:type="spellStart"/>
      <w:r w:rsidRPr="00932CE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гидроамортизаторами</w:t>
      </w:r>
      <w:proofErr w:type="spellEnd"/>
      <w:r w:rsidRPr="0093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задней подвеске, обеспечивавшими плавность хода. </w:t>
      </w:r>
      <w:proofErr w:type="gramStart"/>
      <w:r w:rsidRPr="0093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proofErr w:type="gramEnd"/>
      <w:r w:rsidRPr="0093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1950 году и первоначально в 1951 – 1952 годах выпускался на Горьковском заводе автобусов под маркой ГЗА-653.</w:t>
      </w:r>
      <w:r w:rsidR="00BC663B" w:rsidRPr="0093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1952 году завод был перепрофилирован на выпуск аппаратуры связи, и со следующего года санитарная машина выпускалась на новом Павловском автобусном заводе под маркой ПАЗ-653. В отличие от предшественника на ней использовалась обтекаемая цельнометаллическая кабина от грузовика и отдел</w:t>
      </w:r>
      <w:r w:rsidR="0094444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расположенный от нее кузов, который</w:t>
      </w:r>
      <w:r w:rsidR="00647A1D" w:rsidRPr="0093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приобрел скругленные углы со всех сторон. </w:t>
      </w:r>
      <w:r w:rsidR="00BC663B" w:rsidRPr="0093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кузов обшивали фанерой оклеенной светлым </w:t>
      </w:r>
      <w:proofErr w:type="spellStart"/>
      <w:r w:rsidR="00BC663B" w:rsidRPr="00932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дермантином</w:t>
      </w:r>
      <w:proofErr w:type="spellEnd"/>
      <w:r w:rsidR="00BC663B" w:rsidRPr="0093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 покрыт линолеумом. Кузов имел две двери: заднюю и боковую, которая размещалась с правой стороны сразу же за водительской кабиной, а также окна по обеим боковинам, в том числе и в дверях. </w:t>
      </w:r>
      <w:r w:rsidR="00944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425E" w:rsidRDefault="00A9425E" w:rsidP="00666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446" w:rsidRPr="00250BC0" w:rsidRDefault="00932CE2" w:rsidP="0066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ПАЗ-653 1953–57 г.</w:t>
      </w:r>
    </w:p>
    <w:tbl>
      <w:tblPr>
        <w:tblStyle w:val="a5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3416"/>
        <w:gridCol w:w="5781"/>
      </w:tblGrid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дверей </w:t>
            </w:r>
          </w:p>
        </w:tc>
        <w:tc>
          <w:tcPr>
            <w:tcW w:w="5781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</w:t>
            </w:r>
            <w:r w:rsidR="00E97893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81" w:type="dxa"/>
            <w:hideMark/>
          </w:tcPr>
          <w:p w:rsidR="00932CE2" w:rsidRPr="00932CE2" w:rsidRDefault="00E97893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32CE2" w:rsidRPr="00932CE2" w:rsidTr="00C051BA">
        <w:trPr>
          <w:jc w:val="center"/>
        </w:trPr>
        <w:tc>
          <w:tcPr>
            <w:tcW w:w="9197" w:type="dxa"/>
            <w:gridSpan w:val="2"/>
            <w:hideMark/>
          </w:tcPr>
          <w:p w:rsidR="00932CE2" w:rsidRPr="00932CE2" w:rsidRDefault="00E97893" w:rsidP="006D6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932CE2" w:rsidRPr="0093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еометрия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32CE2" w:rsidRPr="0093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6B84" w:rsidRPr="00932CE2" w:rsidTr="00C051BA">
        <w:trPr>
          <w:jc w:val="center"/>
        </w:trPr>
        <w:tc>
          <w:tcPr>
            <w:tcW w:w="3416" w:type="dxa"/>
            <w:vMerge w:val="restart"/>
            <w:tcBorders>
              <w:bottom w:val="nil"/>
            </w:tcBorders>
            <w:hideMark/>
          </w:tcPr>
          <w:p w:rsidR="00226B84" w:rsidRPr="00932CE2" w:rsidRDefault="00226B84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 </w:t>
            </w: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781" w:type="dxa"/>
            <w:hideMark/>
          </w:tcPr>
          <w:p w:rsidR="00226B84" w:rsidRPr="00932CE2" w:rsidRDefault="00226B84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B84" w:rsidRPr="00932CE2" w:rsidTr="00C051BA">
        <w:trPr>
          <w:jc w:val="center"/>
        </w:trPr>
        <w:tc>
          <w:tcPr>
            <w:tcW w:w="3416" w:type="dxa"/>
            <w:vMerge/>
            <w:tcBorders>
              <w:bottom w:val="nil"/>
            </w:tcBorders>
            <w:hideMark/>
          </w:tcPr>
          <w:p w:rsidR="00226B84" w:rsidRPr="00932CE2" w:rsidRDefault="00226B84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nil"/>
            </w:tcBorders>
            <w:hideMark/>
          </w:tcPr>
          <w:p w:rsidR="00226B84" w:rsidRPr="00932CE2" w:rsidRDefault="00226B84" w:rsidP="00C051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х2</w:t>
            </w: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х2</w:t>
            </w: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колёсная база </w:t>
            </w:r>
            <w:proofErr w:type="gramStart"/>
            <w:r w:rsidR="00226B84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781" w:type="dxa"/>
            <w:hideMark/>
          </w:tcPr>
          <w:p w:rsidR="00932CE2" w:rsidRPr="00932CE2" w:rsidRDefault="00932CE2" w:rsidP="00245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3300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</w:t>
            </w:r>
            <w:r w:rsidR="00114FEC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</w:t>
            </w:r>
            <w:r w:rsidR="0011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14FEC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</w:t>
            </w:r>
            <w:r w:rsidR="00226B84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6B84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781" w:type="dxa"/>
            <w:hideMark/>
          </w:tcPr>
          <w:p w:rsidR="00932CE2" w:rsidRPr="00932CE2" w:rsidRDefault="00114FEC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2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 </w:t>
            </w:r>
          </w:p>
        </w:tc>
      </w:tr>
      <w:tr w:rsidR="00932CE2" w:rsidRPr="00932CE2" w:rsidTr="00C051BA">
        <w:trPr>
          <w:jc w:val="center"/>
        </w:trPr>
        <w:tc>
          <w:tcPr>
            <w:tcW w:w="9197" w:type="dxa"/>
            <w:gridSpan w:val="2"/>
            <w:tcBorders>
              <w:bottom w:val="nil"/>
            </w:tcBorders>
            <w:hideMark/>
          </w:tcPr>
          <w:p w:rsidR="00932CE2" w:rsidRPr="00932CE2" w:rsidRDefault="00932CE2" w:rsidP="006D6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tcBorders>
              <w:top w:val="nil"/>
            </w:tcBorders>
            <w:hideMark/>
          </w:tcPr>
          <w:p w:rsidR="00932CE2" w:rsidRPr="00932CE2" w:rsidRDefault="00226B84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</w:t>
            </w:r>
            <w:proofErr w:type="gramEnd"/>
            <w:r w:rsidRPr="0093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32CE2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5781" w:type="dxa"/>
            <w:tcBorders>
              <w:top w:val="nil"/>
            </w:tcBorders>
            <w:hideMark/>
          </w:tcPr>
          <w:p w:rsidR="00932CE2" w:rsidRPr="00932CE2" w:rsidRDefault="00932CE2" w:rsidP="00245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3150 </w:t>
            </w:r>
            <w:r w:rsidR="00670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4</w:t>
            </w:r>
            <w:r w:rsidR="0067058C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32CE2" w:rsidRPr="00932CE2" w:rsidTr="00C051BA">
        <w:trPr>
          <w:jc w:val="center"/>
        </w:trPr>
        <w:tc>
          <w:tcPr>
            <w:tcW w:w="9197" w:type="dxa"/>
            <w:gridSpan w:val="2"/>
            <w:hideMark/>
          </w:tcPr>
          <w:p w:rsidR="00932CE2" w:rsidRPr="00932CE2" w:rsidRDefault="00932CE2" w:rsidP="006D6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двигатель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5781" w:type="dxa"/>
            <w:hideMark/>
          </w:tcPr>
          <w:p w:rsidR="00932CE2" w:rsidRPr="00932CE2" w:rsidRDefault="00226B84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</w:t>
            </w:r>
            <w:r w:rsidR="00932CE2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</w:t>
            </w:r>
          </w:p>
        </w:tc>
        <w:tc>
          <w:tcPr>
            <w:tcW w:w="5781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спереди, продольно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питания </w:t>
            </w:r>
          </w:p>
        </w:tc>
        <w:tc>
          <w:tcPr>
            <w:tcW w:w="5781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карбюратор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блока </w:t>
            </w:r>
          </w:p>
        </w:tc>
        <w:tc>
          <w:tcPr>
            <w:tcW w:w="5781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чугун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цилиндры/клапаны </w:t>
            </w:r>
          </w:p>
        </w:tc>
        <w:tc>
          <w:tcPr>
            <w:tcW w:w="5781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l6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proofErr w:type="spellStart"/>
            <w:r w:rsidR="0067058C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="0067058C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="0067058C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1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охлаждение </w:t>
            </w:r>
          </w:p>
        </w:tc>
        <w:tc>
          <w:tcPr>
            <w:tcW w:w="5781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жидкостное </w:t>
            </w:r>
          </w:p>
        </w:tc>
      </w:tr>
      <w:tr w:rsidR="00932CE2" w:rsidRPr="00932CE2" w:rsidTr="00C051BA">
        <w:trPr>
          <w:jc w:val="center"/>
        </w:trPr>
        <w:tc>
          <w:tcPr>
            <w:tcW w:w="9197" w:type="dxa"/>
            <w:gridSpan w:val="2"/>
            <w:hideMark/>
          </w:tcPr>
          <w:p w:rsidR="00932CE2" w:rsidRPr="00932CE2" w:rsidRDefault="00932CE2" w:rsidP="006D6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трансмиссия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 </w:t>
            </w:r>
          </w:p>
        </w:tc>
        <w:tc>
          <w:tcPr>
            <w:tcW w:w="5781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передач </w:t>
            </w:r>
          </w:p>
        </w:tc>
        <w:tc>
          <w:tcPr>
            <w:tcW w:w="5781" w:type="dxa"/>
            <w:hideMark/>
          </w:tcPr>
          <w:p w:rsidR="00932CE2" w:rsidRPr="00932CE2" w:rsidRDefault="0067058C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МКПП 4 (ГАЗ-</w:t>
            </w:r>
            <w:r w:rsidR="00932CE2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51)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5781" w:type="dxa"/>
            <w:hideMark/>
          </w:tcPr>
          <w:p w:rsidR="00932CE2" w:rsidRPr="00932CE2" w:rsidRDefault="00226B84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</w:t>
            </w:r>
            <w:r w:rsidR="00932CE2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 однодисковое, сухое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рулевого управления </w:t>
            </w:r>
          </w:p>
        </w:tc>
        <w:tc>
          <w:tcPr>
            <w:tcW w:w="5781" w:type="dxa"/>
            <w:hideMark/>
          </w:tcPr>
          <w:p w:rsidR="00932CE2" w:rsidRPr="00932CE2" w:rsidRDefault="00226B84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</w:t>
            </w:r>
            <w:r w:rsidR="00932CE2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передней подвески </w:t>
            </w:r>
            <w:r w:rsidR="0025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1" w:type="dxa"/>
            <w:hideMark/>
          </w:tcPr>
          <w:p w:rsidR="00C051BA" w:rsidRDefault="00932CE2" w:rsidP="00EE2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 продольных рессорах с 2 </w:t>
            </w:r>
            <w:proofErr w:type="gramStart"/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гидравлическими</w:t>
            </w:r>
            <w:proofErr w:type="gramEnd"/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2CE2" w:rsidRPr="00932CE2" w:rsidRDefault="00932CE2" w:rsidP="00EE2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рычажными амортизаторами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задней подвески </w:t>
            </w:r>
            <w:r w:rsidR="00250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1" w:type="dxa"/>
            <w:hideMark/>
          </w:tcPr>
          <w:p w:rsidR="00C051BA" w:rsidRDefault="00932CE2" w:rsidP="00EE2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 продольных рессорах с 4 </w:t>
            </w:r>
            <w:proofErr w:type="gramStart"/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гидравлическими</w:t>
            </w:r>
            <w:proofErr w:type="gramEnd"/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2CE2" w:rsidRPr="00932CE2" w:rsidRDefault="00932CE2" w:rsidP="00EE2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рычажными амортизаторами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сети </w:t>
            </w:r>
          </w:p>
        </w:tc>
        <w:tc>
          <w:tcPr>
            <w:tcW w:w="5781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V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114FEC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932CE2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 </w:t>
            </w:r>
            <w:proofErr w:type="gramStart"/>
            <w:r w:rsidR="0067058C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="0067058C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5781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въезда </w:t>
            </w:r>
          </w:p>
        </w:tc>
        <w:tc>
          <w:tcPr>
            <w:tcW w:w="5781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°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съезда </w:t>
            </w:r>
          </w:p>
        </w:tc>
        <w:tc>
          <w:tcPr>
            <w:tcW w:w="5781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°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 </w:t>
            </w:r>
            <w:proofErr w:type="gramStart"/>
            <w:r w:rsidR="006D6B40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5781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250BC0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топлива: </w:t>
            </w:r>
            <w:r w:rsidR="006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32CE2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мешанный режим </w:t>
            </w:r>
          </w:p>
        </w:tc>
        <w:tc>
          <w:tcPr>
            <w:tcW w:w="5781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л/100</w:t>
            </w:r>
            <w:r w:rsidR="006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 </w:t>
            </w:r>
          </w:p>
        </w:tc>
      </w:tr>
      <w:tr w:rsidR="00932CE2" w:rsidRPr="00932CE2" w:rsidTr="00C051BA">
        <w:trPr>
          <w:jc w:val="center"/>
        </w:trPr>
        <w:tc>
          <w:tcPr>
            <w:tcW w:w="3416" w:type="dxa"/>
            <w:hideMark/>
          </w:tcPr>
          <w:p w:rsidR="00932CE2" w:rsidRPr="00932CE2" w:rsidRDefault="00932CE2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разворот </w:t>
            </w:r>
            <w:r w:rsidR="00250BC0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</w:t>
            </w:r>
            <w:r w:rsidR="0067058C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7058C"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5781" w:type="dxa"/>
            <w:hideMark/>
          </w:tcPr>
          <w:p w:rsidR="00932CE2" w:rsidRPr="00932CE2" w:rsidRDefault="00250BC0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226B84" w:rsidRPr="00932CE2" w:rsidTr="00C051BA">
        <w:trPr>
          <w:trHeight w:val="286"/>
          <w:jc w:val="center"/>
        </w:trPr>
        <w:tc>
          <w:tcPr>
            <w:tcW w:w="3416" w:type="dxa"/>
            <w:hideMark/>
          </w:tcPr>
          <w:p w:rsidR="00226B84" w:rsidRPr="00932CE2" w:rsidRDefault="00226B84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тормоза </w:t>
            </w: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</w:t>
            </w: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1" w:type="dxa"/>
            <w:hideMark/>
          </w:tcPr>
          <w:p w:rsidR="00226B84" w:rsidRPr="00932CE2" w:rsidRDefault="00226B84" w:rsidP="006D6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4A8" w:rsidRPr="00932CE2" w:rsidTr="00DC647D">
        <w:trPr>
          <w:jc w:val="center"/>
        </w:trPr>
        <w:tc>
          <w:tcPr>
            <w:tcW w:w="9197" w:type="dxa"/>
            <w:gridSpan w:val="2"/>
            <w:hideMark/>
          </w:tcPr>
          <w:p w:rsidR="002454A8" w:rsidRPr="00932CE2" w:rsidRDefault="002454A8" w:rsidP="002454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производства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Павловский ордена Трудового Красного Знамени и ордена "Знак Почета" автобусный завод имени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Жданова,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Павлово-на-Оке, Горьковская обл., СССР</w:t>
            </w:r>
          </w:p>
        </w:tc>
      </w:tr>
    </w:tbl>
    <w:p w:rsidR="00932CE2" w:rsidRDefault="00932CE2" w:rsidP="00666C9D">
      <w:pPr>
        <w:spacing w:after="0" w:line="240" w:lineRule="auto"/>
      </w:pPr>
    </w:p>
    <w:sectPr w:rsidR="00932CE2" w:rsidSect="00585DAA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C8"/>
    <w:rsid w:val="000E5ABB"/>
    <w:rsid w:val="00114FEC"/>
    <w:rsid w:val="00164969"/>
    <w:rsid w:val="001B7C0F"/>
    <w:rsid w:val="001E224E"/>
    <w:rsid w:val="001E3E21"/>
    <w:rsid w:val="00226B84"/>
    <w:rsid w:val="002454A8"/>
    <w:rsid w:val="00250BC0"/>
    <w:rsid w:val="004074BB"/>
    <w:rsid w:val="00492983"/>
    <w:rsid w:val="004E4898"/>
    <w:rsid w:val="0052150E"/>
    <w:rsid w:val="00585DAA"/>
    <w:rsid w:val="00647A1D"/>
    <w:rsid w:val="00666C9D"/>
    <w:rsid w:val="0067058C"/>
    <w:rsid w:val="00680B0F"/>
    <w:rsid w:val="006D6B40"/>
    <w:rsid w:val="00742926"/>
    <w:rsid w:val="007565CC"/>
    <w:rsid w:val="007B3ADA"/>
    <w:rsid w:val="00824465"/>
    <w:rsid w:val="008546D2"/>
    <w:rsid w:val="00932CE2"/>
    <w:rsid w:val="00944446"/>
    <w:rsid w:val="0099601A"/>
    <w:rsid w:val="009D50B7"/>
    <w:rsid w:val="00A039A4"/>
    <w:rsid w:val="00A9425E"/>
    <w:rsid w:val="00AC3CD6"/>
    <w:rsid w:val="00AD0087"/>
    <w:rsid w:val="00B21F3B"/>
    <w:rsid w:val="00B61157"/>
    <w:rsid w:val="00BC663B"/>
    <w:rsid w:val="00C051BA"/>
    <w:rsid w:val="00C14E38"/>
    <w:rsid w:val="00C77565"/>
    <w:rsid w:val="00CB0AA2"/>
    <w:rsid w:val="00CF5918"/>
    <w:rsid w:val="00D511B7"/>
    <w:rsid w:val="00D92010"/>
    <w:rsid w:val="00DB1AE6"/>
    <w:rsid w:val="00E219C8"/>
    <w:rsid w:val="00E97893"/>
    <w:rsid w:val="00EE26E6"/>
    <w:rsid w:val="00EF45FB"/>
    <w:rsid w:val="00FD7778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A1D"/>
    <w:rPr>
      <w:rFonts w:ascii="Tahoma" w:hAnsi="Tahoma" w:cs="Tahoma"/>
      <w:sz w:val="16"/>
      <w:szCs w:val="16"/>
    </w:rPr>
  </w:style>
  <w:style w:type="character" w:customStyle="1" w:styleId="unit">
    <w:name w:val="unit"/>
    <w:basedOn w:val="a0"/>
    <w:rsid w:val="00932CE2"/>
  </w:style>
  <w:style w:type="table" w:styleId="a5">
    <w:name w:val="Table Grid"/>
    <w:basedOn w:val="a1"/>
    <w:uiPriority w:val="59"/>
    <w:rsid w:val="0093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A1D"/>
    <w:rPr>
      <w:rFonts w:ascii="Tahoma" w:hAnsi="Tahoma" w:cs="Tahoma"/>
      <w:sz w:val="16"/>
      <w:szCs w:val="16"/>
    </w:rPr>
  </w:style>
  <w:style w:type="character" w:customStyle="1" w:styleId="unit">
    <w:name w:val="unit"/>
    <w:basedOn w:val="a0"/>
    <w:rsid w:val="00932CE2"/>
  </w:style>
  <w:style w:type="table" w:styleId="a5">
    <w:name w:val="Table Grid"/>
    <w:basedOn w:val="a1"/>
    <w:uiPriority w:val="59"/>
    <w:rsid w:val="0093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CC65-86EC-4EE2-B3A1-6F716843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2018-10-08T10:19:00Z</dcterms:created>
  <dcterms:modified xsi:type="dcterms:W3CDTF">2021-08-20T14:24:00Z</dcterms:modified>
</cp:coreProperties>
</file>