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6" w:rsidRPr="00573216" w:rsidRDefault="00727B52" w:rsidP="00573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B05156" wp14:editId="232D4103">
            <wp:simplePos x="0" y="0"/>
            <wp:positionH relativeFrom="margin">
              <wp:posOffset>638175</wp:posOffset>
            </wp:positionH>
            <wp:positionV relativeFrom="margin">
              <wp:posOffset>866775</wp:posOffset>
            </wp:positionV>
            <wp:extent cx="4953000" cy="3451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6129" r="3365"/>
                    <a:stretch/>
                  </pic:blipFill>
                  <pic:spPr bwMode="auto">
                    <a:xfrm>
                      <a:off x="0" y="0"/>
                      <a:ext cx="4953000" cy="345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02-205 КамАЗ-53215 6х4 бортовой грузовик </w:t>
      </w:r>
      <w:proofErr w:type="spellStart"/>
      <w:r w:rsidR="00573216" w:rsidRPr="00573216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573216" w:rsidRPr="0057321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 с краном-манипулятором ИМ-150: грузоподъемность 4 </w:t>
      </w:r>
      <w:proofErr w:type="spellStart"/>
      <w:r w:rsidR="00573216" w:rsidRPr="0057321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, вылет 12.6 м, высота </w:t>
      </w:r>
      <w:r w:rsidR="00573216"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15.6 м, мест 3, полный вес до 19.3 </w:t>
      </w:r>
      <w:proofErr w:type="spellStart"/>
      <w:r w:rsidR="00573216" w:rsidRPr="0057321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, КамАЗ-740.11 240 </w:t>
      </w:r>
      <w:proofErr w:type="spellStart"/>
      <w:r w:rsidR="00573216" w:rsidRPr="0057321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, 90 км/час, КамАЗ Наб. Челны, ЗАО </w:t>
      </w:r>
      <w:proofErr w:type="spellStart"/>
      <w:r w:rsidR="00573216" w:rsidRPr="00573216">
        <w:rPr>
          <w:rFonts w:ascii="Times New Roman" w:hAnsi="Times New Roman" w:cs="Times New Roman"/>
          <w:b/>
          <w:sz w:val="28"/>
          <w:szCs w:val="28"/>
        </w:rPr>
        <w:t>Инман</w:t>
      </w:r>
      <w:proofErr w:type="spellEnd"/>
      <w:r w:rsidR="00573216" w:rsidRPr="00573216">
        <w:rPr>
          <w:rFonts w:ascii="Times New Roman" w:hAnsi="Times New Roman" w:cs="Times New Roman"/>
          <w:b/>
          <w:sz w:val="28"/>
          <w:szCs w:val="28"/>
        </w:rPr>
        <w:t xml:space="preserve"> г. Ишимбай 2000-е г. </w:t>
      </w:r>
      <w:r w:rsidR="00573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216" w:rsidRDefault="00573216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noProof/>
          <w:lang w:eastAsia="ru-RU"/>
        </w:rPr>
      </w:pPr>
    </w:p>
    <w:p w:rsidR="00573216" w:rsidRDefault="00573216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216" w:rsidRDefault="00573216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B52" w:rsidRDefault="00727B52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00D79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D79">
        <w:rPr>
          <w:rFonts w:ascii="Times New Roman" w:hAnsi="Times New Roman" w:cs="Times New Roman"/>
          <w:sz w:val="24"/>
          <w:szCs w:val="24"/>
        </w:rPr>
        <w:t>О мастере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0D79">
        <w:rPr>
          <w:rFonts w:ascii="Times New Roman" w:hAnsi="Times New Roman" w:cs="Times New Roman"/>
          <w:sz w:val="24"/>
          <w:szCs w:val="24"/>
        </w:rPr>
        <w:t>«Дамир» – мастерская из Казани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0D79">
        <w:rPr>
          <w:rFonts w:ascii="Times New Roman" w:hAnsi="Times New Roman" w:cs="Times New Roman"/>
          <w:sz w:val="24"/>
          <w:szCs w:val="24"/>
        </w:rPr>
        <w:t xml:space="preserve">Масштабные модели </w:t>
      </w:r>
      <w:proofErr w:type="spellStart"/>
      <w:r w:rsidRPr="00000D79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000D79">
        <w:rPr>
          <w:rFonts w:ascii="Times New Roman" w:hAnsi="Times New Roman" w:cs="Times New Roman"/>
          <w:sz w:val="24"/>
          <w:szCs w:val="24"/>
        </w:rPr>
        <w:t xml:space="preserve"> Дамира</w:t>
      </w:r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r w:rsidRPr="00000D79">
        <w:rPr>
          <w:rFonts w:ascii="Times New Roman" w:hAnsi="Times New Roman" w:cs="Times New Roman"/>
          <w:sz w:val="24"/>
          <w:szCs w:val="24"/>
        </w:rPr>
        <w:t>Дмитрий Лисин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0D79">
        <w:rPr>
          <w:rFonts w:ascii="Times New Roman" w:hAnsi="Times New Roman" w:cs="Times New Roman"/>
          <w:sz w:val="24"/>
          <w:szCs w:val="24"/>
        </w:rPr>
        <w:t>ГП 09-2014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0D79">
        <w:rPr>
          <w:rFonts w:ascii="Times New Roman" w:hAnsi="Times New Roman" w:cs="Times New Roman"/>
          <w:sz w:val="24"/>
          <w:szCs w:val="24"/>
        </w:rPr>
        <w:t>gruzovikpress.ru</w:t>
      </w:r>
    </w:p>
    <w:p w:rsidR="0017216C" w:rsidRDefault="0017216C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9AA" w:rsidRDefault="00B67AB6" w:rsidP="00B67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 xml:space="preserve">Краны-манипуляторы или </w:t>
      </w:r>
      <w:proofErr w:type="spellStart"/>
      <w:r w:rsidRPr="00B67AB6">
        <w:rPr>
          <w:rFonts w:ascii="Times New Roman" w:hAnsi="Times New Roman" w:cs="Times New Roman"/>
          <w:sz w:val="24"/>
          <w:szCs w:val="24"/>
        </w:rPr>
        <w:t>краноманипуляторные</w:t>
      </w:r>
      <w:proofErr w:type="spellEnd"/>
      <w:r w:rsidRPr="00B67AB6">
        <w:rPr>
          <w:rFonts w:ascii="Times New Roman" w:hAnsi="Times New Roman" w:cs="Times New Roman"/>
          <w:sz w:val="24"/>
          <w:szCs w:val="24"/>
        </w:rPr>
        <w:t xml:space="preserve"> установки (КМУ), устанавливаемые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AA">
        <w:rPr>
          <w:rFonts w:ascii="Times New Roman" w:hAnsi="Times New Roman" w:cs="Times New Roman"/>
          <w:sz w:val="24"/>
          <w:szCs w:val="24"/>
        </w:rPr>
        <w:t>на автомобильных</w:t>
      </w:r>
      <w:r w:rsidRPr="00B67AB6">
        <w:rPr>
          <w:rFonts w:ascii="Times New Roman" w:hAnsi="Times New Roman" w:cs="Times New Roman"/>
          <w:sz w:val="24"/>
          <w:szCs w:val="24"/>
        </w:rPr>
        <w:t xml:space="preserve"> шасси (либо прицепов или полуприцепов к ним), предназначены для выполнения широкого спектра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90" w:rsidRPr="00CA1B0A">
        <w:rPr>
          <w:rFonts w:ascii="Times New Roman" w:hAnsi="Times New Roman" w:cs="Times New Roman"/>
          <w:sz w:val="24"/>
          <w:szCs w:val="24"/>
        </w:rPr>
        <w:t xml:space="preserve">погрузочно-разгрузочных </w:t>
      </w:r>
      <w:r w:rsidR="000549AA" w:rsidRPr="00CA1B0A">
        <w:rPr>
          <w:rFonts w:ascii="Times New Roman" w:hAnsi="Times New Roman" w:cs="Times New Roman"/>
          <w:sz w:val="24"/>
          <w:szCs w:val="24"/>
        </w:rPr>
        <w:t>и транспортных</w:t>
      </w:r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84590" w:rsidRPr="00CA1B0A">
        <w:rPr>
          <w:rFonts w:ascii="Times New Roman" w:hAnsi="Times New Roman" w:cs="Times New Roman"/>
          <w:sz w:val="24"/>
          <w:szCs w:val="24"/>
        </w:rPr>
        <w:t>с различными грузами</w:t>
      </w:r>
      <w:r w:rsidR="00184590" w:rsidRPr="00B67AB6"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>в строительстве, коммунальном хозяйстве</w:t>
      </w:r>
      <w:r w:rsidR="00D74CED">
        <w:rPr>
          <w:rFonts w:ascii="Times New Roman" w:hAnsi="Times New Roman" w:cs="Times New Roman"/>
          <w:sz w:val="24"/>
          <w:szCs w:val="24"/>
        </w:rPr>
        <w:t>, а также для</w:t>
      </w:r>
      <w:r w:rsidRPr="00B67AB6">
        <w:rPr>
          <w:rFonts w:ascii="Times New Roman" w:hAnsi="Times New Roman" w:cs="Times New Roman"/>
          <w:sz w:val="24"/>
          <w:szCs w:val="24"/>
        </w:rPr>
        <w:t xml:space="preserve"> </w:t>
      </w:r>
      <w:r w:rsidR="00184590" w:rsidRPr="00CA1B0A">
        <w:rPr>
          <w:rFonts w:ascii="Times New Roman" w:hAnsi="Times New Roman" w:cs="Times New Roman"/>
          <w:sz w:val="24"/>
          <w:szCs w:val="24"/>
        </w:rPr>
        <w:t xml:space="preserve">строительно-монтажных </w:t>
      </w:r>
      <w:r w:rsidRPr="00B67AB6">
        <w:rPr>
          <w:rFonts w:ascii="Times New Roman" w:hAnsi="Times New Roman" w:cs="Times New Roman"/>
          <w:sz w:val="24"/>
          <w:szCs w:val="24"/>
        </w:rPr>
        <w:t>работ.</w:t>
      </w:r>
    </w:p>
    <w:p w:rsidR="00CA1B0A" w:rsidRDefault="00B67AB6" w:rsidP="00CA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AB6">
        <w:rPr>
          <w:rFonts w:ascii="Times New Roman" w:hAnsi="Times New Roman" w:cs="Times New Roman"/>
          <w:sz w:val="24"/>
          <w:szCs w:val="24"/>
        </w:rPr>
        <w:t xml:space="preserve"> На КМУ можно монтировать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>съемные рабочие инструменты,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 xml:space="preserve">различные крюки, ротаторы, вилочные подхваты, клещевые захваты, грейферы, </w:t>
      </w:r>
      <w:proofErr w:type="spellStart"/>
      <w:r w:rsidRPr="00B67AB6">
        <w:rPr>
          <w:rFonts w:ascii="Times New Roman" w:hAnsi="Times New Roman" w:cs="Times New Roman"/>
          <w:sz w:val="24"/>
          <w:szCs w:val="24"/>
        </w:rPr>
        <w:t>скрапные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 xml:space="preserve">захваты, захваты для контейнеров. </w:t>
      </w:r>
      <w:r w:rsidR="0033442F">
        <w:rPr>
          <w:rFonts w:ascii="Times New Roman" w:hAnsi="Times New Roman" w:cs="Times New Roman"/>
          <w:sz w:val="24"/>
          <w:szCs w:val="24"/>
        </w:rPr>
        <w:t>У</w:t>
      </w:r>
      <w:r w:rsidRPr="00B67AB6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74CED" w:rsidRPr="00B67AB6">
        <w:rPr>
          <w:rFonts w:ascii="Times New Roman" w:hAnsi="Times New Roman" w:cs="Times New Roman"/>
          <w:sz w:val="24"/>
          <w:szCs w:val="24"/>
        </w:rPr>
        <w:t>кран</w:t>
      </w:r>
      <w:r w:rsidR="00D74CED">
        <w:rPr>
          <w:rFonts w:ascii="Times New Roman" w:hAnsi="Times New Roman" w:cs="Times New Roman"/>
          <w:sz w:val="24"/>
          <w:szCs w:val="24"/>
        </w:rPr>
        <w:t>ами-манипуляторами</w:t>
      </w:r>
      <w:r w:rsidR="00D74CED" w:rsidRPr="00B67AB6">
        <w:rPr>
          <w:rFonts w:ascii="Times New Roman" w:hAnsi="Times New Roman" w:cs="Times New Roman"/>
          <w:sz w:val="24"/>
          <w:szCs w:val="24"/>
        </w:rPr>
        <w:t xml:space="preserve"> </w:t>
      </w:r>
      <w:r w:rsidRPr="00B67AB6">
        <w:rPr>
          <w:rFonts w:ascii="Times New Roman" w:hAnsi="Times New Roman" w:cs="Times New Roman"/>
          <w:sz w:val="24"/>
          <w:szCs w:val="24"/>
        </w:rPr>
        <w:t>осуществляется либо с пульта, либо со специализированного рабочего места оператора, монтируемого непосредственно на колонне. Большинство моделей КМУ комплектуют выносными гидравлическими аутригерами.</w:t>
      </w:r>
      <w:r w:rsidR="00184590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И</w:t>
      </w:r>
      <w:r w:rsidR="0033442F">
        <w:rPr>
          <w:rFonts w:ascii="Times New Roman" w:hAnsi="Times New Roman" w:cs="Times New Roman"/>
          <w:sz w:val="24"/>
          <w:szCs w:val="24"/>
        </w:rPr>
        <w:t>х и</w:t>
      </w:r>
      <w:r w:rsidR="00CA1B0A" w:rsidRPr="00CA1B0A">
        <w:rPr>
          <w:rFonts w:ascii="Times New Roman" w:hAnsi="Times New Roman" w:cs="Times New Roman"/>
          <w:sz w:val="24"/>
          <w:szCs w:val="24"/>
        </w:rPr>
        <w:t>спользование уменьшает до</w:t>
      </w:r>
      <w:r w:rsidR="00CA1B0A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минимума ручной труд, сокращает количество</w:t>
      </w:r>
      <w:r w:rsidR="00CA1B0A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занятых людей до одного человека, сокращает</w:t>
      </w:r>
      <w:r w:rsidR="00CA1B0A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количество применяемых единиц техники</w:t>
      </w:r>
      <w:r w:rsidR="00CA1B0A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до одной, позволяет устанавливать грузы</w:t>
      </w:r>
      <w:r w:rsidR="00CA1B0A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в труднодоступных местах и переносить их</w:t>
      </w:r>
      <w:r w:rsidR="00CA1B0A">
        <w:rPr>
          <w:rFonts w:ascii="Times New Roman" w:hAnsi="Times New Roman" w:cs="Times New Roman"/>
          <w:sz w:val="24"/>
          <w:szCs w:val="24"/>
        </w:rPr>
        <w:t xml:space="preserve"> </w:t>
      </w:r>
      <w:r w:rsidR="00CA1B0A" w:rsidRPr="00CA1B0A">
        <w:rPr>
          <w:rFonts w:ascii="Times New Roman" w:hAnsi="Times New Roman" w:cs="Times New Roman"/>
          <w:sz w:val="24"/>
          <w:szCs w:val="24"/>
        </w:rPr>
        <w:t>среди смонтированных конструкций.</w:t>
      </w:r>
    </w:p>
    <w:p w:rsidR="00CA1B0A" w:rsidRPr="00CA1B0A" w:rsidRDefault="00CA1B0A" w:rsidP="00CA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B0A">
        <w:rPr>
          <w:rFonts w:ascii="Times New Roman" w:hAnsi="Times New Roman" w:cs="Times New Roman"/>
          <w:sz w:val="24"/>
          <w:szCs w:val="24"/>
        </w:rPr>
        <w:t>Краноманипуляторная</w:t>
      </w:r>
      <w:proofErr w:type="spellEnd"/>
      <w:r w:rsidRPr="00CA1B0A">
        <w:rPr>
          <w:rFonts w:ascii="Times New Roman" w:hAnsi="Times New Roman" w:cs="Times New Roman"/>
          <w:sz w:val="24"/>
          <w:szCs w:val="24"/>
        </w:rPr>
        <w:t xml:space="preserve"> установка с телескопическими выдвижными секциями</w:t>
      </w:r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CA1B0A">
        <w:rPr>
          <w:rFonts w:ascii="Times New Roman" w:hAnsi="Times New Roman" w:cs="Times New Roman"/>
          <w:sz w:val="24"/>
          <w:szCs w:val="24"/>
        </w:rPr>
        <w:t>стрелы обеспечивает компактность и</w:t>
      </w:r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CA1B0A">
        <w:rPr>
          <w:rFonts w:ascii="Times New Roman" w:hAnsi="Times New Roman" w:cs="Times New Roman"/>
          <w:sz w:val="24"/>
          <w:szCs w:val="24"/>
        </w:rPr>
        <w:t xml:space="preserve">маневренность при переездах, а в </w:t>
      </w:r>
      <w:proofErr w:type="gramStart"/>
      <w:r w:rsidRPr="00CA1B0A">
        <w:rPr>
          <w:rFonts w:ascii="Times New Roman" w:hAnsi="Times New Roman" w:cs="Times New Roman"/>
          <w:sz w:val="24"/>
          <w:szCs w:val="24"/>
        </w:rPr>
        <w:t>выдвинутом</w:t>
      </w:r>
      <w:proofErr w:type="gramEnd"/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CA1B0A">
        <w:rPr>
          <w:rFonts w:ascii="Times New Roman" w:hAnsi="Times New Roman" w:cs="Times New Roman"/>
          <w:sz w:val="24"/>
          <w:szCs w:val="24"/>
        </w:rPr>
        <w:t>положении-обширную рабочую зону и большую</w:t>
      </w:r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CA1B0A">
        <w:rPr>
          <w:rFonts w:ascii="Times New Roman" w:hAnsi="Times New Roman" w:cs="Times New Roman"/>
          <w:sz w:val="24"/>
          <w:szCs w:val="24"/>
        </w:rPr>
        <w:t>высоту перемещения груза при работе.</w:t>
      </w:r>
    </w:p>
    <w:p w:rsidR="00CA1B0A" w:rsidRDefault="00CA1B0A" w:rsidP="00CA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B0A">
        <w:rPr>
          <w:rFonts w:ascii="Times New Roman" w:hAnsi="Times New Roman" w:cs="Times New Roman"/>
          <w:sz w:val="24"/>
          <w:szCs w:val="24"/>
        </w:rPr>
        <w:t>Бортовая платформа без каркаса и тента,</w:t>
      </w:r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CA1B0A">
        <w:rPr>
          <w:rFonts w:ascii="Times New Roman" w:hAnsi="Times New Roman" w:cs="Times New Roman"/>
          <w:sz w:val="24"/>
          <w:szCs w:val="24"/>
        </w:rPr>
        <w:t>задний и боковые борта металлические,</w:t>
      </w:r>
      <w:r w:rsidR="000549AA">
        <w:rPr>
          <w:rFonts w:ascii="Times New Roman" w:hAnsi="Times New Roman" w:cs="Times New Roman"/>
          <w:sz w:val="24"/>
          <w:szCs w:val="24"/>
        </w:rPr>
        <w:t xml:space="preserve"> </w:t>
      </w:r>
      <w:r w:rsidRPr="00CA1B0A">
        <w:rPr>
          <w:rFonts w:ascii="Times New Roman" w:hAnsi="Times New Roman" w:cs="Times New Roman"/>
          <w:sz w:val="24"/>
          <w:szCs w:val="24"/>
        </w:rPr>
        <w:t>откидные, настил пола деревянный.</w:t>
      </w:r>
    </w:p>
    <w:p w:rsidR="004A4D9B" w:rsidRDefault="004A4D9B" w:rsidP="00B67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AB6" w:rsidRDefault="004A4D9B" w:rsidP="004A4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D9B">
        <w:rPr>
          <w:rFonts w:ascii="Times New Roman" w:hAnsi="Times New Roman" w:cs="Times New Roman"/>
          <w:sz w:val="24"/>
          <w:szCs w:val="24"/>
        </w:rPr>
        <w:t>СРАВНИТЕЛЬНЫЕ ХАРАКТЕРИСТИКИ КРАНОВ-МАНИПУЛЯТОРОВ</w:t>
      </w:r>
      <w:r w:rsidR="00613715">
        <w:rPr>
          <w:rFonts w:ascii="Times New Roman" w:hAnsi="Times New Roman" w:cs="Times New Roman"/>
          <w:sz w:val="24"/>
          <w:szCs w:val="24"/>
        </w:rPr>
        <w:t xml:space="preserve"> 2006 г.</w:t>
      </w:r>
    </w:p>
    <w:p w:rsidR="004A4D9B" w:rsidRDefault="004A4D9B" w:rsidP="004A4D9B">
      <w:pPr>
        <w:rPr>
          <w:sz w:val="2"/>
          <w:szCs w:val="2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37"/>
        <w:gridCol w:w="911"/>
        <w:gridCol w:w="1226"/>
        <w:gridCol w:w="913"/>
        <w:gridCol w:w="807"/>
        <w:gridCol w:w="720"/>
        <w:gridCol w:w="743"/>
        <w:gridCol w:w="719"/>
        <w:gridCol w:w="1231"/>
        <w:gridCol w:w="1578"/>
        <w:gridCol w:w="553"/>
      </w:tblGrid>
      <w:tr w:rsidR="001C1C7D" w:rsidRPr="00C030BA" w:rsidTr="006C065D">
        <w:trPr>
          <w:trHeight w:val="1380"/>
        </w:trPr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FrankRuehl23pt"/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Схема складывания</w:t>
            </w:r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Грузоподъемность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на мин./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макс. вылете, 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Наибольший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br/>
              <w:t xml:space="preserve">вылет стрелы, 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Макс. подъем/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br/>
              <w:t xml:space="preserve">опускание, 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Грузовой момент, </w:t>
            </w: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кНм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тм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Частота вращения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br/>
              <w:t xml:space="preserve">колонны, мин 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Угол поворота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br/>
              <w:t>колонны, град</w:t>
            </w:r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Ход телескопирования, 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Рабочее давление,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br/>
              <w:t>мПа/производительность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br/>
              <w:t xml:space="preserve">гидронасоса, 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  <w:tc>
          <w:tcPr>
            <w:tcW w:w="0" w:type="auto"/>
          </w:tcPr>
          <w:p w:rsidR="001C1C7D" w:rsidRPr="00C030BA" w:rsidRDefault="001C1C7D" w:rsidP="00642F4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 xml:space="preserve">Масса 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</w:tr>
      <w:tr w:rsidR="001C1C7D" w:rsidRPr="00C030BA" w:rsidTr="00642F40">
        <w:trPr>
          <w:trHeight w:val="186"/>
        </w:trPr>
        <w:tc>
          <w:tcPr>
            <w:tcW w:w="0" w:type="auto"/>
            <w:gridSpan w:val="10"/>
          </w:tcPr>
          <w:p w:rsidR="001C1C7D" w:rsidRPr="005920F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</w:pPr>
            <w:r w:rsidRPr="005920FA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Производитель</w:t>
            </w:r>
            <w:r w:rsidR="00727B52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 xml:space="preserve"> БАКМ (Балашиха)</w:t>
            </w:r>
          </w:p>
        </w:tc>
        <w:tc>
          <w:tcPr>
            <w:tcW w:w="0" w:type="auto"/>
          </w:tcPr>
          <w:p w:rsidR="001C1C7D" w:rsidRPr="00C030BA" w:rsidRDefault="001C1C7D" w:rsidP="00F45391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C7D" w:rsidRPr="00C030BA" w:rsidTr="00642F40">
        <w:trPr>
          <w:trHeight w:val="631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lastRenderedPageBreak/>
              <w:t>БАКМ-460-1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2500/970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4,85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(4,7)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25/25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</w:tr>
      <w:tr w:rsidR="001C1C7D" w:rsidRPr="00C030BA" w:rsidTr="00AD6714">
        <w:trPr>
          <w:trHeight w:val="557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БАШ-890-1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4000/1650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8,2/2,2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(8,9)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25/30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1130</w:t>
            </w:r>
          </w:p>
        </w:tc>
      </w:tr>
      <w:tr w:rsidR="001C1C7D" w:rsidRPr="00C030BA" w:rsidTr="00AD6714">
        <w:trPr>
          <w:trHeight w:val="611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БАКМ-1040-1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2400/1700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8,2/2,5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(10,4)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25/40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</w:tr>
      <w:tr w:rsidR="001C1C7D" w:rsidRPr="00C030BA" w:rsidTr="00AD6714">
        <w:trPr>
          <w:trHeight w:val="608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БАКМ-1600-1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6300/2700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9,1/3,4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(16,0)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25/40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</w:tr>
      <w:tr w:rsidR="001C1C7D" w:rsidRPr="00C030BA" w:rsidTr="00AD6714">
        <w:trPr>
          <w:trHeight w:val="291"/>
        </w:trPr>
        <w:tc>
          <w:tcPr>
            <w:tcW w:w="0" w:type="auto"/>
            <w:gridSpan w:val="11"/>
          </w:tcPr>
          <w:p w:rsidR="001C1C7D" w:rsidRPr="005920FA" w:rsidRDefault="00C030BA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</w:pPr>
            <w:r w:rsidRPr="005920FA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Производитель</w:t>
            </w:r>
            <w:r w:rsidR="00727B52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C1C7D"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ЗАО "</w:t>
            </w:r>
            <w:proofErr w:type="spellStart"/>
            <w:r w:rsidR="001C1C7D"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Инман</w:t>
            </w:r>
            <w:proofErr w:type="spellEnd"/>
            <w:r w:rsidR="001C1C7D"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" (Ишимбай)</w:t>
            </w:r>
          </w:p>
        </w:tc>
      </w:tr>
      <w:tr w:rsidR="001C1C7D" w:rsidRPr="00C030BA" w:rsidTr="00AD6714">
        <w:trPr>
          <w:trHeight w:val="609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ИМ 20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990/505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3,57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(1,85)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20/9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</w:tr>
      <w:tr w:rsidR="001C1C7D" w:rsidRPr="00C030BA" w:rsidTr="005920FA">
        <w:trPr>
          <w:trHeight w:val="432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ИМ 50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2000/740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6,14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(4,4)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25/15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</w:tr>
      <w:tr w:rsidR="001C1C7D" w:rsidRPr="00C030BA" w:rsidTr="005920FA">
        <w:trPr>
          <w:trHeight w:val="499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ИМ 95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2830/940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(8,5)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28/25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1240</w:t>
            </w:r>
          </w:p>
        </w:tc>
      </w:tr>
      <w:tr w:rsidR="001C1C7D" w:rsidRPr="00C030BA" w:rsidTr="00AD6714">
        <w:trPr>
          <w:trHeight w:val="556"/>
        </w:trPr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ИМ 150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  <w:lang w:val="en-US" w:eastAsia="en-US" w:bidi="en-US"/>
              </w:rPr>
              <w:t>L</w:t>
            </w: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642F40"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4020/770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12,62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15,57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(12,1)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н.д</w:t>
            </w:r>
            <w:proofErr w:type="spellEnd"/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3910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28/32</w:t>
            </w:r>
          </w:p>
        </w:tc>
        <w:tc>
          <w:tcPr>
            <w:tcW w:w="0" w:type="auto"/>
          </w:tcPr>
          <w:p w:rsidR="001C1C7D" w:rsidRPr="00295044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044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2260</w:t>
            </w:r>
          </w:p>
        </w:tc>
      </w:tr>
      <w:tr w:rsidR="001C1C7D" w:rsidRPr="00C030BA" w:rsidTr="00AD6714">
        <w:trPr>
          <w:trHeight w:val="589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ИМ 240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Z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6550/540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21,95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(21,3)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11065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29/64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</w:tr>
      <w:tr w:rsidR="001C1C7D" w:rsidRPr="00C030BA" w:rsidTr="005920FA">
        <w:trPr>
          <w:trHeight w:val="509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ИФЗООС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9000/3300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(27,0)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26/60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</w:tr>
      <w:tr w:rsidR="00AD6714" w:rsidRPr="00C030BA" w:rsidTr="00AD6714">
        <w:trPr>
          <w:trHeight w:val="204"/>
        </w:trPr>
        <w:tc>
          <w:tcPr>
            <w:tcW w:w="0" w:type="auto"/>
            <w:gridSpan w:val="11"/>
          </w:tcPr>
          <w:p w:rsidR="00AD6714" w:rsidRPr="005920FA" w:rsidRDefault="00C030BA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</w:pPr>
            <w:r w:rsidRPr="005920FA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Производитель</w:t>
            </w:r>
            <w:r w:rsidR="00727B52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6714"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ММ3 (Мозырь)</w:t>
            </w:r>
          </w:p>
        </w:tc>
      </w:tr>
      <w:tr w:rsidR="001C1C7D" w:rsidRPr="00C030BA" w:rsidTr="00AD6714">
        <w:trPr>
          <w:trHeight w:val="677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ЛВ-203А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./860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16,5/80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1C1C7D" w:rsidRPr="00C030BA" w:rsidTr="00AD6714">
        <w:trPr>
          <w:trHeight w:val="555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М-75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./970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spellEnd"/>
            <w:proofErr w:type="gram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Consolas45pt0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Consolas4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20/80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</w:tr>
      <w:tr w:rsidR="001C1C7D" w:rsidRPr="00C030BA" w:rsidTr="00AD6714">
        <w:trPr>
          <w:trHeight w:val="575"/>
        </w:trPr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М-90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</w:t>
            </w:r>
            <w:r w:rsidR="00613715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="00613715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/1160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20/80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</w:tr>
      <w:tr w:rsidR="00AD6714" w:rsidRPr="00C030BA" w:rsidTr="005920FA">
        <w:trPr>
          <w:trHeight w:val="196"/>
        </w:trPr>
        <w:tc>
          <w:tcPr>
            <w:tcW w:w="0" w:type="auto"/>
            <w:gridSpan w:val="11"/>
          </w:tcPr>
          <w:p w:rsidR="00AD6714" w:rsidRPr="005920FA" w:rsidRDefault="00C030BA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</w:pPr>
            <w:r w:rsidRPr="005920FA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Производитель</w:t>
            </w:r>
            <w:r w:rsidR="00727B52">
              <w:rPr>
                <w:rStyle w:val="2FrankRuehl23pt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bookmarkStart w:id="0" w:name="_GoBack"/>
            <w:bookmarkEnd w:id="0"/>
            <w:r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6714" w:rsidRPr="005920FA">
              <w:rPr>
                <w:rStyle w:val="2ArialNarrow6pt"/>
                <w:rFonts w:ascii="Times New Roman" w:hAnsi="Times New Roman" w:cs="Times New Roman"/>
                <w:b/>
                <w:sz w:val="22"/>
                <w:szCs w:val="22"/>
              </w:rPr>
              <w:t>КЭМЗ (Казань)</w:t>
            </w:r>
          </w:p>
        </w:tc>
      </w:tr>
      <w:tr w:rsidR="001C1C7D" w:rsidRPr="00C030BA" w:rsidTr="00AD6714">
        <w:trPr>
          <w:trHeight w:val="629"/>
        </w:trPr>
        <w:tc>
          <w:tcPr>
            <w:tcW w:w="0" w:type="auto"/>
          </w:tcPr>
          <w:p w:rsidR="001C1C7D" w:rsidRPr="00C030BA" w:rsidRDefault="001C1C7D" w:rsidP="00C030B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МКС</w:t>
            </w:r>
            <w:r w:rsid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1571.12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L</w:t>
            </w: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-</w:t>
            </w:r>
            <w:r w:rsidR="00642F40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обр.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3500/900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(8,0)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1C1C7D" w:rsidP="004A4D9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Pr="00C030BA">
              <w:rPr>
                <w:rStyle w:val="2ArialNarrow6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C1C7D" w:rsidRPr="00C030BA" w:rsidRDefault="00613715" w:rsidP="004A4D9B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Consolas45pt0pt"/>
                <w:rFonts w:ascii="Times New Roman" w:hAnsi="Times New Roman" w:cs="Times New Roman"/>
                <w:sz w:val="22"/>
                <w:szCs w:val="22"/>
              </w:rPr>
              <w:t>н.д</w:t>
            </w:r>
            <w:proofErr w:type="spellEnd"/>
            <w:r w:rsidR="001C1C7D" w:rsidRPr="00C030BA">
              <w:rPr>
                <w:rStyle w:val="2Consolas4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A4D9B" w:rsidRDefault="004A4D9B" w:rsidP="00B67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0FA" w:rsidRPr="005920FA" w:rsidRDefault="005920FA" w:rsidP="0017216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592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592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592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592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</w:t>
      </w:r>
    </w:p>
    <w:p w:rsidR="0017216C" w:rsidRPr="005920FA" w:rsidRDefault="0017216C" w:rsidP="001721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0FA">
        <w:rPr>
          <w:rFonts w:ascii="Times New Roman" w:hAnsi="Times New Roman" w:cs="Times New Roman"/>
          <w:b/>
          <w:sz w:val="24"/>
          <w:szCs w:val="24"/>
        </w:rPr>
        <w:t>КамАЗ-53205 (6x4) / КамАЗ-53215 (6x4) 1984-2007 г.</w:t>
      </w:r>
    </w:p>
    <w:p w:rsidR="0017216C" w:rsidRPr="0017216C" w:rsidRDefault="0017216C" w:rsidP="00172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16C">
        <w:rPr>
          <w:rFonts w:ascii="Times New Roman" w:hAnsi="Times New Roman" w:cs="Times New Roman"/>
          <w:sz w:val="24"/>
          <w:szCs w:val="24"/>
        </w:rPr>
        <w:t>Модернизированное семейство трехосных грузовиков, оснащенных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 xml:space="preserve">КамАЗ-7405.10 с </w:t>
      </w:r>
      <w:proofErr w:type="spellStart"/>
      <w:r w:rsidRPr="0017216C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17216C">
        <w:rPr>
          <w:rFonts w:ascii="Times New Roman" w:hAnsi="Times New Roman" w:cs="Times New Roman"/>
          <w:sz w:val="24"/>
          <w:szCs w:val="24"/>
        </w:rPr>
        <w:t xml:space="preserve"> (240 </w:t>
      </w:r>
      <w:proofErr w:type="spellStart"/>
      <w:r w:rsidRPr="0017216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7216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17216C">
        <w:rPr>
          <w:rFonts w:ascii="Times New Roman" w:hAnsi="Times New Roman" w:cs="Times New Roman"/>
          <w:sz w:val="24"/>
          <w:szCs w:val="24"/>
        </w:rPr>
        <w:t>безнаддувным</w:t>
      </w:r>
      <w:proofErr w:type="spellEnd"/>
      <w:r w:rsidRPr="0017216C">
        <w:rPr>
          <w:rFonts w:ascii="Times New Roman" w:hAnsi="Times New Roman" w:cs="Times New Roman"/>
          <w:sz w:val="24"/>
          <w:szCs w:val="24"/>
        </w:rPr>
        <w:t xml:space="preserve"> КамАЗ-740.10-20 повышенной мощности (220 </w:t>
      </w:r>
      <w:proofErr w:type="spellStart"/>
      <w:r w:rsidRPr="0017216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7216C">
        <w:rPr>
          <w:rFonts w:ascii="Times New Roman" w:hAnsi="Times New Roman" w:cs="Times New Roman"/>
          <w:sz w:val="24"/>
          <w:szCs w:val="24"/>
        </w:rPr>
        <w:t>.), разрабатывали с середины 1980-х.</w:t>
      </w:r>
      <w:proofErr w:type="gramEnd"/>
      <w:r w:rsidRPr="0017216C">
        <w:rPr>
          <w:rFonts w:ascii="Times New Roman" w:hAnsi="Times New Roman" w:cs="Times New Roman"/>
          <w:sz w:val="24"/>
          <w:szCs w:val="24"/>
        </w:rPr>
        <w:t xml:space="preserve"> В сравнении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>серийными КамАЗ-5320 и КамАЗ-53212 новые модели обладали улучшенными потребительскими качествами,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>увеличенным на треть моторесурсом и сниженным на 15% расходом топлива.</w:t>
      </w:r>
    </w:p>
    <w:p w:rsidR="0017216C" w:rsidRPr="0017216C" w:rsidRDefault="0017216C" w:rsidP="00172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>Серийное производство удалось развернуть лишь в 1997 г., начав освоение нового семейства с модели КамАЗ-53215.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>Следом были освоены шасси КамАЗ-53205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16C">
        <w:rPr>
          <w:rFonts w:ascii="Times New Roman" w:hAnsi="Times New Roman" w:cs="Times New Roman"/>
          <w:sz w:val="24"/>
          <w:szCs w:val="24"/>
        </w:rPr>
        <w:t>и седельные тягачи КамАЗ-54115.</w:t>
      </w:r>
    </w:p>
    <w:p w:rsidR="0017216C" w:rsidRPr="0017216C" w:rsidRDefault="00AF6F39" w:rsidP="00172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>Внешне серийные грузовики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>53205/53215 отличались от машин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>поколения (5320/53212) кабинами с увеличенной высотой крыши, светотехникой,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 xml:space="preserve">дисковыми колесами, задним </w:t>
      </w:r>
      <w:proofErr w:type="spellStart"/>
      <w:r w:rsidR="0017216C" w:rsidRPr="0017216C">
        <w:rPr>
          <w:rFonts w:ascii="Times New Roman" w:hAnsi="Times New Roman" w:cs="Times New Roman"/>
          <w:sz w:val="24"/>
          <w:szCs w:val="24"/>
        </w:rPr>
        <w:t>противоподкатным</w:t>
      </w:r>
      <w:proofErr w:type="spellEnd"/>
      <w:r w:rsidR="0017216C" w:rsidRPr="0017216C">
        <w:rPr>
          <w:rFonts w:ascii="Times New Roman" w:hAnsi="Times New Roman" w:cs="Times New Roman"/>
          <w:sz w:val="24"/>
          <w:szCs w:val="24"/>
        </w:rPr>
        <w:t xml:space="preserve"> брусом и расширенной платформой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17216C" w:rsidRPr="0017216C">
        <w:rPr>
          <w:rFonts w:ascii="Times New Roman" w:hAnsi="Times New Roman" w:cs="Times New Roman"/>
          <w:sz w:val="24"/>
          <w:szCs w:val="24"/>
        </w:rPr>
        <w:t>европаллеты</w:t>
      </w:r>
      <w:proofErr w:type="spellEnd"/>
      <w:r w:rsidR="0017216C" w:rsidRPr="0017216C">
        <w:rPr>
          <w:rFonts w:ascii="Times New Roman" w:hAnsi="Times New Roman" w:cs="Times New Roman"/>
          <w:sz w:val="24"/>
          <w:szCs w:val="24"/>
        </w:rPr>
        <w:t xml:space="preserve">. В период </w:t>
      </w:r>
      <w:r w:rsidR="0017216C" w:rsidRPr="0017216C">
        <w:rPr>
          <w:rFonts w:ascii="Times New Roman" w:hAnsi="Times New Roman" w:cs="Times New Roman"/>
          <w:sz w:val="24"/>
          <w:szCs w:val="24"/>
        </w:rPr>
        <w:lastRenderedPageBreak/>
        <w:t>1997-2000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 xml:space="preserve">на них устанавливался только </w:t>
      </w:r>
      <w:proofErr w:type="spellStart"/>
      <w:r w:rsidR="0017216C" w:rsidRPr="0017216C">
        <w:rPr>
          <w:rFonts w:ascii="Times New Roman" w:hAnsi="Times New Roman" w:cs="Times New Roman"/>
          <w:sz w:val="24"/>
          <w:szCs w:val="24"/>
        </w:rPr>
        <w:t>турбодизель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C" w:rsidRPr="0017216C">
        <w:rPr>
          <w:rFonts w:ascii="Times New Roman" w:hAnsi="Times New Roman" w:cs="Times New Roman"/>
          <w:sz w:val="24"/>
          <w:szCs w:val="24"/>
        </w:rPr>
        <w:t xml:space="preserve">КамАЗ-740.11 (230 </w:t>
      </w:r>
      <w:proofErr w:type="spellStart"/>
      <w:r w:rsidR="0017216C" w:rsidRPr="0017216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7216C" w:rsidRPr="0017216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7216C" w:rsidRPr="0017216C">
        <w:rPr>
          <w:rFonts w:ascii="Times New Roman" w:hAnsi="Times New Roman" w:cs="Times New Roman"/>
          <w:sz w:val="24"/>
          <w:szCs w:val="24"/>
        </w:rPr>
        <w:t xml:space="preserve">.), отвечающий стандартам </w:t>
      </w:r>
      <w:proofErr w:type="spellStart"/>
      <w:r w:rsidR="0017216C" w:rsidRPr="0017216C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17216C" w:rsidRPr="0017216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7216C" w:rsidRDefault="0017216C" w:rsidP="00172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16C">
        <w:rPr>
          <w:rFonts w:ascii="Times New Roman" w:hAnsi="Times New Roman" w:cs="Times New Roman"/>
          <w:sz w:val="24"/>
          <w:szCs w:val="24"/>
        </w:rPr>
        <w:t>После 2007 г. выпуск моделей этого семейства сохранялся только для экспорта</w:t>
      </w:r>
      <w:r w:rsidR="00AF6F39">
        <w:rPr>
          <w:rFonts w:ascii="Times New Roman" w:hAnsi="Times New Roman" w:cs="Times New Roman"/>
          <w:sz w:val="24"/>
          <w:szCs w:val="24"/>
        </w:rPr>
        <w:t>.</w:t>
      </w:r>
    </w:p>
    <w:p w:rsidR="00AF6F39" w:rsidRDefault="00AF6F39" w:rsidP="00172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216">
        <w:rPr>
          <w:rStyle w:val="71"/>
          <w:rFonts w:ascii="Times New Roman" w:hAnsi="Times New Roman" w:cs="Times New Roman"/>
          <w:sz w:val="24"/>
          <w:szCs w:val="24"/>
        </w:rPr>
        <w:t>Модификации</w:t>
      </w:r>
    </w:p>
    <w:p w:rsidR="0055687E" w:rsidRDefault="00AF6F39" w:rsidP="00AF6F39">
      <w:pPr>
        <w:pStyle w:val="7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AF6F39">
        <w:rPr>
          <w:rStyle w:val="71"/>
          <w:rFonts w:ascii="Times New Roman" w:hAnsi="Times New Roman" w:cs="Times New Roman"/>
          <w:i/>
          <w:sz w:val="24"/>
          <w:szCs w:val="24"/>
        </w:rPr>
        <w:t xml:space="preserve">КамАЗ-53205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бортовой грузовик или шасси на смену КамАЗ-5320; </w:t>
      </w:r>
    </w:p>
    <w:p w:rsidR="0055687E" w:rsidRDefault="00AF6F39" w:rsidP="00AF6F39">
      <w:pPr>
        <w:pStyle w:val="7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AF6F39">
        <w:rPr>
          <w:rStyle w:val="71"/>
          <w:rFonts w:ascii="Times New Roman" w:hAnsi="Times New Roman" w:cs="Times New Roman"/>
          <w:i/>
          <w:sz w:val="24"/>
          <w:szCs w:val="24"/>
        </w:rPr>
        <w:t xml:space="preserve">КамАЗ-54105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седельный тягач для полуприцепов полной массой 19,1 т на смену КамАЗ-5410; </w:t>
      </w:r>
      <w:r w:rsidRPr="00AF6F39">
        <w:rPr>
          <w:rStyle w:val="71"/>
          <w:rFonts w:ascii="Times New Roman" w:hAnsi="Times New Roman" w:cs="Times New Roman"/>
          <w:i/>
          <w:sz w:val="24"/>
          <w:szCs w:val="24"/>
        </w:rPr>
        <w:t xml:space="preserve">КамАЗ-54115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седельный тягач для полуприцепов полной</w:t>
      </w:r>
      <w:r w:rsidR="0055687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массой 27 т на смену КамАЗ-54112; </w:t>
      </w:r>
      <w:r w:rsidRPr="00AF6F39">
        <w:rPr>
          <w:rStyle w:val="71"/>
          <w:rFonts w:ascii="Times New Roman" w:hAnsi="Times New Roman" w:cs="Times New Roman"/>
          <w:i/>
          <w:sz w:val="24"/>
          <w:szCs w:val="24"/>
        </w:rPr>
        <w:t xml:space="preserve">КамАЗ-54115-04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модернизированный седельный тягач с кабиной, доработанной фирмой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val="en-US" w:bidi="en-US"/>
        </w:rPr>
        <w:t>DAF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 xml:space="preserve">,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и двигателем КамАЗ-740.20 (260 </w:t>
      </w:r>
      <w:proofErr w:type="spellStart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л.</w:t>
      </w:r>
      <w:proofErr w:type="gramStart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spellEnd"/>
      <w:proofErr w:type="gramEnd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.) </w:t>
      </w:r>
      <w:proofErr w:type="gramStart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для</w:t>
      </w:r>
      <w:proofErr w:type="gramEnd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полуприцепов полной массой 28 т (1997 г.);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AF6F39">
        <w:rPr>
          <w:rStyle w:val="71"/>
          <w:rFonts w:ascii="Times New Roman" w:hAnsi="Times New Roman" w:cs="Times New Roman"/>
          <w:i/>
          <w:sz w:val="24"/>
          <w:szCs w:val="24"/>
        </w:rPr>
        <w:t xml:space="preserve">КамАЗ-54116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седельный тягач для автопоездов полной массой 36 тс увеличенной до 15 т нагрузкой на седло и</w:t>
      </w:r>
      <w:r w:rsidR="0055687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двигателем КамАЗ-740.13(260л.</w:t>
      </w:r>
      <w:proofErr w:type="gramStart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gramEnd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.); </w:t>
      </w:r>
    </w:p>
    <w:p w:rsidR="00AF6F39" w:rsidRPr="00AF6F39" w:rsidRDefault="00AF6F39" w:rsidP="00AF6F39">
      <w:pPr>
        <w:pStyle w:val="7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AF6F39">
        <w:rPr>
          <w:rStyle w:val="71"/>
          <w:rFonts w:ascii="Times New Roman" w:hAnsi="Times New Roman" w:cs="Times New Roman"/>
          <w:i/>
          <w:sz w:val="24"/>
          <w:szCs w:val="24"/>
        </w:rPr>
        <w:t xml:space="preserve">КамАЗ-6540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четырехосное шасси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>(8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val="en-US" w:bidi="en-US"/>
        </w:rPr>
        <w:t>x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bidi="en-US"/>
        </w:rPr>
        <w:t xml:space="preserve">4)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грузоподъемностью 22 т с колесной</w:t>
      </w:r>
      <w:r w:rsidR="0055687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базой 1800+2080+1320 мм или 1800+2840+1320 мм для монтажа самосвальных установок, </w:t>
      </w:r>
      <w:proofErr w:type="spellStart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автобетоносмесителей</w:t>
      </w:r>
      <w:proofErr w:type="spellEnd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и</w:t>
      </w:r>
      <w:r w:rsidR="0055687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прочих </w:t>
      </w:r>
      <w:proofErr w:type="spellStart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спецнадстроек</w:t>
      </w:r>
      <w:proofErr w:type="spellEnd"/>
      <w:r w:rsidRPr="00AF6F39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(опытные образцы - с 1996 г., серийный выпуск - с 2001 г.).</w:t>
      </w:r>
    </w:p>
    <w:p w:rsidR="00AF6F39" w:rsidRDefault="00AF6F39" w:rsidP="00172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16C" w:rsidRPr="00000D79" w:rsidRDefault="0017216C" w:rsidP="00000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216C" w:rsidRPr="00000D79" w:rsidSect="00642F4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7"/>
    <w:rsid w:val="00000D79"/>
    <w:rsid w:val="000549AA"/>
    <w:rsid w:val="000E5ABB"/>
    <w:rsid w:val="0017216C"/>
    <w:rsid w:val="00184590"/>
    <w:rsid w:val="001C1C7D"/>
    <w:rsid w:val="00295044"/>
    <w:rsid w:val="0033442F"/>
    <w:rsid w:val="004A4D9B"/>
    <w:rsid w:val="0052150E"/>
    <w:rsid w:val="0055687E"/>
    <w:rsid w:val="00573216"/>
    <w:rsid w:val="005920FA"/>
    <w:rsid w:val="005E4689"/>
    <w:rsid w:val="00613715"/>
    <w:rsid w:val="00642F40"/>
    <w:rsid w:val="006C065D"/>
    <w:rsid w:val="00727B52"/>
    <w:rsid w:val="007E2884"/>
    <w:rsid w:val="00A60CD7"/>
    <w:rsid w:val="00AD6714"/>
    <w:rsid w:val="00AD6818"/>
    <w:rsid w:val="00AF6F39"/>
    <w:rsid w:val="00B67AB6"/>
    <w:rsid w:val="00BC04D9"/>
    <w:rsid w:val="00C030BA"/>
    <w:rsid w:val="00CA1B0A"/>
    <w:rsid w:val="00D74CED"/>
    <w:rsid w:val="00DC3869"/>
    <w:rsid w:val="00F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AF6F39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71">
    <w:name w:val="Основной текст (7) + Полужирный"/>
    <w:basedOn w:val="7"/>
    <w:rsid w:val="00AF6F3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F6F39"/>
    <w:pPr>
      <w:widowControl w:val="0"/>
      <w:shd w:val="clear" w:color="auto" w:fill="FFFFFF"/>
      <w:spacing w:after="420" w:line="21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character" w:customStyle="1" w:styleId="a3">
    <w:name w:val="Подпись к таблице_"/>
    <w:basedOn w:val="a0"/>
    <w:rsid w:val="004A4D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"/>
    <w:basedOn w:val="a3"/>
    <w:rsid w:val="004A4D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A4D9B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2FrankRuehl23pt">
    <w:name w:val="Основной текст (2) + FrankRuehl;23 pt"/>
    <w:basedOn w:val="2"/>
    <w:rsid w:val="004A4D9B"/>
    <w:rPr>
      <w:rFonts w:ascii="FrankRuehl" w:eastAsia="FrankRuehl" w:hAnsi="FrankRuehl" w:cs="FrankRuehl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Consolas4pt150">
    <w:name w:val="Основной текст (2) + Consolas;4 pt;Масштаб 150%"/>
    <w:basedOn w:val="2"/>
    <w:rsid w:val="004A4D9B"/>
    <w:rPr>
      <w:rFonts w:ascii="Consolas" w:eastAsia="Consolas" w:hAnsi="Consolas" w:cs="Consolas"/>
      <w:color w:val="000000"/>
      <w:spacing w:val="0"/>
      <w:w w:val="15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4A4D9B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ArialNarrow7pt0pt">
    <w:name w:val="Основной текст (2) + Arial Narrow;7 pt;Интервал 0 pt"/>
    <w:basedOn w:val="2"/>
    <w:rsid w:val="004A4D9B"/>
    <w:rPr>
      <w:rFonts w:ascii="Arial Narrow" w:eastAsia="Arial Narrow" w:hAnsi="Arial Narrow" w:cs="Arial Narrow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4A4D9B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sid w:val="004A4D9B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Интервал 0 pt"/>
    <w:basedOn w:val="2"/>
    <w:rsid w:val="004A4D9B"/>
    <w:rPr>
      <w:rFonts w:ascii="Consolas" w:eastAsia="Consolas" w:hAnsi="Consolas" w:cs="Consolas"/>
      <w:color w:val="000000"/>
      <w:spacing w:val="-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4D9B"/>
    <w:pPr>
      <w:widowControl w:val="0"/>
      <w:shd w:val="clear" w:color="auto" w:fill="FFFFFF"/>
      <w:spacing w:line="139" w:lineRule="exact"/>
      <w:jc w:val="both"/>
    </w:pPr>
    <w:rPr>
      <w:rFonts w:ascii="Segoe UI" w:eastAsia="Segoe UI" w:hAnsi="Segoe UI" w:cs="Segoe UI"/>
      <w:sz w:val="11"/>
      <w:szCs w:val="11"/>
    </w:rPr>
  </w:style>
  <w:style w:type="table" w:styleId="a5">
    <w:name w:val="Table Grid"/>
    <w:basedOn w:val="a1"/>
    <w:uiPriority w:val="59"/>
    <w:rsid w:val="004A4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AF6F39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71">
    <w:name w:val="Основной текст (7) + Полужирный"/>
    <w:basedOn w:val="7"/>
    <w:rsid w:val="00AF6F3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F6F39"/>
    <w:pPr>
      <w:widowControl w:val="0"/>
      <w:shd w:val="clear" w:color="auto" w:fill="FFFFFF"/>
      <w:spacing w:after="420" w:line="21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character" w:customStyle="1" w:styleId="a3">
    <w:name w:val="Подпись к таблице_"/>
    <w:basedOn w:val="a0"/>
    <w:rsid w:val="004A4D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"/>
    <w:basedOn w:val="a3"/>
    <w:rsid w:val="004A4D9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A4D9B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2FrankRuehl23pt">
    <w:name w:val="Основной текст (2) + FrankRuehl;23 pt"/>
    <w:basedOn w:val="2"/>
    <w:rsid w:val="004A4D9B"/>
    <w:rPr>
      <w:rFonts w:ascii="FrankRuehl" w:eastAsia="FrankRuehl" w:hAnsi="FrankRuehl" w:cs="FrankRuehl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Consolas4pt150">
    <w:name w:val="Основной текст (2) + Consolas;4 pt;Масштаб 150%"/>
    <w:basedOn w:val="2"/>
    <w:rsid w:val="004A4D9B"/>
    <w:rPr>
      <w:rFonts w:ascii="Consolas" w:eastAsia="Consolas" w:hAnsi="Consolas" w:cs="Consolas"/>
      <w:color w:val="000000"/>
      <w:spacing w:val="0"/>
      <w:w w:val="15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4A4D9B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ArialNarrow7pt0pt">
    <w:name w:val="Основной текст (2) + Arial Narrow;7 pt;Интервал 0 pt"/>
    <w:basedOn w:val="2"/>
    <w:rsid w:val="004A4D9B"/>
    <w:rPr>
      <w:rFonts w:ascii="Arial Narrow" w:eastAsia="Arial Narrow" w:hAnsi="Arial Narrow" w:cs="Arial Narrow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4A4D9B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sid w:val="004A4D9B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Интервал 0 pt"/>
    <w:basedOn w:val="2"/>
    <w:rsid w:val="004A4D9B"/>
    <w:rPr>
      <w:rFonts w:ascii="Consolas" w:eastAsia="Consolas" w:hAnsi="Consolas" w:cs="Consolas"/>
      <w:color w:val="000000"/>
      <w:spacing w:val="-1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4D9B"/>
    <w:pPr>
      <w:widowControl w:val="0"/>
      <w:shd w:val="clear" w:color="auto" w:fill="FFFFFF"/>
      <w:spacing w:line="139" w:lineRule="exact"/>
      <w:jc w:val="both"/>
    </w:pPr>
    <w:rPr>
      <w:rFonts w:ascii="Segoe UI" w:eastAsia="Segoe UI" w:hAnsi="Segoe UI" w:cs="Segoe UI"/>
      <w:sz w:val="11"/>
      <w:szCs w:val="11"/>
    </w:rPr>
  </w:style>
  <w:style w:type="table" w:styleId="a5">
    <w:name w:val="Table Grid"/>
    <w:basedOn w:val="a1"/>
    <w:uiPriority w:val="59"/>
    <w:rsid w:val="004A4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7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87C6-463B-4A16-B7A0-98C8ED2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2021-07-12T12:08:00Z</dcterms:created>
  <dcterms:modified xsi:type="dcterms:W3CDTF">2021-07-13T05:01:00Z</dcterms:modified>
</cp:coreProperties>
</file>