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0CC" w:rsidRDefault="00C020CC" w:rsidP="00C020CC">
      <w:pPr>
        <w:pStyle w:val="a4"/>
        <w:spacing w:before="0" w:beforeAutospacing="0" w:after="0" w:afterAutospacing="0"/>
        <w:jc w:val="center"/>
      </w:pPr>
      <w:r w:rsidRPr="00C020CC">
        <w:rPr>
          <w:b/>
          <w:color w:val="C00000"/>
          <w:sz w:val="32"/>
          <w:szCs w:val="32"/>
        </w:rPr>
        <w:t>17-172</w:t>
      </w:r>
      <w:r w:rsidRPr="00C020CC">
        <w:rPr>
          <w:b/>
          <w:color w:val="C00000"/>
          <w:sz w:val="28"/>
          <w:szCs w:val="28"/>
        </w:rPr>
        <w:t xml:space="preserve"> </w:t>
      </w:r>
      <w:proofErr w:type="spellStart"/>
      <w:r w:rsidRPr="00C020CC">
        <w:rPr>
          <w:b/>
          <w:sz w:val="28"/>
          <w:szCs w:val="28"/>
        </w:rPr>
        <w:t>Caterpillar</w:t>
      </w:r>
      <w:proofErr w:type="spellEnd"/>
      <w:r w:rsidRPr="00C020CC">
        <w:rPr>
          <w:b/>
          <w:sz w:val="28"/>
          <w:szCs w:val="28"/>
        </w:rPr>
        <w:t xml:space="preserve"> MD6250 карьерный буровой станок на гусеничном ходу для бурения скважин диаметром 152–250 мм, мачта 11.2 и 13.7 м, нагрузка на долото 22.3 </w:t>
      </w:r>
      <w:proofErr w:type="spellStart"/>
      <w:r w:rsidRPr="00C020CC">
        <w:rPr>
          <w:b/>
          <w:sz w:val="28"/>
          <w:szCs w:val="28"/>
        </w:rPr>
        <w:t>тн</w:t>
      </w:r>
      <w:proofErr w:type="spellEnd"/>
      <w:r w:rsidRPr="00C020CC">
        <w:rPr>
          <w:b/>
          <w:sz w:val="28"/>
          <w:szCs w:val="28"/>
        </w:rPr>
        <w:t xml:space="preserve"> и 32.7 </w:t>
      </w:r>
      <w:proofErr w:type="spellStart"/>
      <w:r w:rsidRPr="00C020CC">
        <w:rPr>
          <w:b/>
          <w:sz w:val="28"/>
          <w:szCs w:val="28"/>
        </w:rPr>
        <w:t>тн</w:t>
      </w:r>
      <w:proofErr w:type="spellEnd"/>
      <w:r w:rsidRPr="00C020CC">
        <w:rPr>
          <w:b/>
          <w:sz w:val="28"/>
          <w:szCs w:val="28"/>
        </w:rPr>
        <w:t xml:space="preserve">, рабочий вес 56.5-64 </w:t>
      </w:r>
      <w:proofErr w:type="spellStart"/>
      <w:r w:rsidRPr="00C020CC">
        <w:rPr>
          <w:b/>
          <w:sz w:val="28"/>
          <w:szCs w:val="28"/>
        </w:rPr>
        <w:t>тн</w:t>
      </w:r>
      <w:proofErr w:type="spellEnd"/>
      <w:r w:rsidRPr="00C020CC">
        <w:rPr>
          <w:b/>
          <w:sz w:val="28"/>
          <w:szCs w:val="28"/>
        </w:rPr>
        <w:t xml:space="preserve">, </w:t>
      </w:r>
      <w:proofErr w:type="spellStart"/>
      <w:r w:rsidRPr="00C020CC">
        <w:rPr>
          <w:b/>
          <w:sz w:val="28"/>
          <w:szCs w:val="28"/>
        </w:rPr>
        <w:t>Cat</w:t>
      </w:r>
      <w:proofErr w:type="spellEnd"/>
      <w:r w:rsidRPr="00C020CC">
        <w:rPr>
          <w:b/>
          <w:sz w:val="28"/>
          <w:szCs w:val="28"/>
        </w:rPr>
        <w:t xml:space="preserve"> C27 ACERT 879 </w:t>
      </w:r>
      <w:proofErr w:type="spellStart"/>
      <w:r w:rsidRPr="00C020CC">
        <w:rPr>
          <w:b/>
          <w:sz w:val="28"/>
          <w:szCs w:val="28"/>
        </w:rPr>
        <w:t>лс</w:t>
      </w:r>
      <w:proofErr w:type="spellEnd"/>
      <w:r w:rsidRPr="00C020CC">
        <w:rPr>
          <w:b/>
          <w:sz w:val="28"/>
          <w:szCs w:val="28"/>
        </w:rPr>
        <w:t>, 2.45 км/час, США 2017 г.</w:t>
      </w:r>
    </w:p>
    <w:p w:rsidR="00C020CC" w:rsidRDefault="00964B1A" w:rsidP="00740FDF">
      <w:pPr>
        <w:pStyle w:val="a4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1643AD" wp14:editId="362F008A">
            <wp:simplePos x="0" y="0"/>
            <wp:positionH relativeFrom="margin">
              <wp:posOffset>-4445</wp:posOffset>
            </wp:positionH>
            <wp:positionV relativeFrom="margin">
              <wp:posOffset>998855</wp:posOffset>
            </wp:positionV>
            <wp:extent cx="3592830" cy="282067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16D8" w:rsidRDefault="009C16D8" w:rsidP="00740FDF">
      <w:pPr>
        <w:pStyle w:val="a4"/>
        <w:spacing w:before="0" w:beforeAutospacing="0" w:after="0" w:afterAutospacing="0"/>
      </w:pPr>
      <w:r>
        <w:t xml:space="preserve">Новый буровой станок </w:t>
      </w:r>
      <w:proofErr w:type="spellStart"/>
      <w:r>
        <w:t>Cat</w:t>
      </w:r>
      <w:proofErr w:type="spellEnd"/>
      <w:r>
        <w:t>® MD6250 обеспечивает оптимальную эффективность бурения за один проход или несколько проходов, как для роторных, так и для погружных (DTH) моделей.</w:t>
      </w:r>
      <w:r>
        <w:t xml:space="preserve"> </w:t>
      </w:r>
      <w:r>
        <w:t>Благодаря автоматическому режиму работы буровой станок обладает идеальными рабочими параметрами для максимального ресурса режущих инструментов, точности бурения и сниженных общих расходов на владение. Усиленная конструкция рамы отличается прочными поперечными распорками в точках высокой нагрузки для максимального срока службы машины, в то время как коробчатое сечение обеспечивает оптимальную жесткость</w:t>
      </w:r>
      <w:r>
        <w:t>.</w:t>
      </w:r>
    </w:p>
    <w:p w:rsidR="009C16D8" w:rsidRDefault="009C16D8" w:rsidP="00740FDF">
      <w:pPr>
        <w:pStyle w:val="a4"/>
        <w:spacing w:before="0" w:beforeAutospacing="0" w:after="0" w:afterAutospacing="0"/>
      </w:pPr>
      <w:r>
        <w:rPr>
          <w:b/>
          <w:bCs/>
        </w:rPr>
        <w:t>Продуктивный процесс бурения разных пород</w:t>
      </w:r>
      <w:r>
        <w:t xml:space="preserve"> </w:t>
      </w:r>
    </w:p>
    <w:p w:rsidR="009C16D8" w:rsidRDefault="009C16D8" w:rsidP="00740FDF">
      <w:pPr>
        <w:pStyle w:val="a4"/>
        <w:spacing w:before="0" w:beforeAutospacing="0" w:after="0" w:afterAutospacing="0"/>
      </w:pPr>
      <w:r>
        <w:t xml:space="preserve">Данной машине свойственна превосходная производительность при погружном процессе бурения разнообразных пород. При этом она создает скважины, диаметр которых - 150-250 мм. Нагрузка на долото составляет для 11,2 метровых мачт 22 321 кг и 32 655 кг для 13,7 метровых. За один заход станок способен пробурить скважину 11,2 или 13,7 метров. </w:t>
      </w:r>
    </w:p>
    <w:p w:rsidR="009C16D8" w:rsidRDefault="009C16D8" w:rsidP="00740FDF">
      <w:pPr>
        <w:pStyle w:val="a4"/>
        <w:spacing w:before="0" w:beforeAutospacing="0" w:after="0" w:afterAutospacing="0"/>
      </w:pPr>
      <w:r>
        <w:t xml:space="preserve">Универсальная модель бурового станка оснащена вращающимися в противоположных направлениях гусеницами для маневренности. Станок может комплектоваться тройными </w:t>
      </w:r>
      <w:proofErr w:type="spellStart"/>
      <w:r>
        <w:t>грунтозацепными</w:t>
      </w:r>
      <w:proofErr w:type="spellEnd"/>
      <w:r>
        <w:t xml:space="preserve"> устройствами 600 мм для работы с твердыми породами, либо тройными </w:t>
      </w:r>
      <w:proofErr w:type="spellStart"/>
      <w:r>
        <w:t>грунтозацепными</w:t>
      </w:r>
      <w:proofErr w:type="spellEnd"/>
      <w:r>
        <w:t xml:space="preserve"> приспособлениями 750 мм для работ с мягкой породой. Независимая подвеска создана трехточечной, что дает возможность станку двигаться по неровным поверхностям без передачи сильных скручивающих нагрузок на основную раму. </w:t>
      </w:r>
    </w:p>
    <w:p w:rsidR="009C16D8" w:rsidRDefault="009C16D8" w:rsidP="00740FDF">
      <w:pPr>
        <w:pStyle w:val="a4"/>
        <w:spacing w:before="0" w:beforeAutospacing="0" w:after="0" w:afterAutospacing="0"/>
      </w:pPr>
      <w:r>
        <w:rPr>
          <w:b/>
          <w:bCs/>
        </w:rPr>
        <w:t>Большая мощь и хорошая производительность</w:t>
      </w:r>
      <w:r>
        <w:t xml:space="preserve"> </w:t>
      </w:r>
    </w:p>
    <w:p w:rsidR="009C16D8" w:rsidRDefault="009C16D8" w:rsidP="00740FDF">
      <w:pPr>
        <w:pStyle w:val="a4"/>
        <w:spacing w:before="0" w:beforeAutospacing="0" w:after="0" w:afterAutospacing="0"/>
      </w:pPr>
      <w:r>
        <w:t xml:space="preserve">Силовая передача бурового станка MD6250 имеет двигатель </w:t>
      </w:r>
      <w:proofErr w:type="spellStart"/>
      <w:r>
        <w:t>Cat</w:t>
      </w:r>
      <w:proofErr w:type="spellEnd"/>
      <w:r>
        <w:t xml:space="preserve"> C27 ACERT™, его мощность достигает 655 кВт (879 </w:t>
      </w:r>
      <w:proofErr w:type="spellStart"/>
      <w:r>
        <w:t>л.</w:t>
      </w:r>
      <w:proofErr w:type="gramStart"/>
      <w:r>
        <w:t>с</w:t>
      </w:r>
      <w:proofErr w:type="spellEnd"/>
      <w:proofErr w:type="gramEnd"/>
      <w:r>
        <w:t xml:space="preserve">.) </w:t>
      </w:r>
      <w:proofErr w:type="gramStart"/>
      <w:r>
        <w:t>с</w:t>
      </w:r>
      <w:proofErr w:type="gramEnd"/>
      <w:r>
        <w:t xml:space="preserve"> оборотами 1800 об/мин. Работа двигателя настраивается так, чтобы соблюдались стандарты по выбросам загрязняющих веществ. Интервал техобслуживания мотора и воздушных фильтров составляет 500 часов, что обеспечивает снижение долгосрочных расходов на эксплуатацию. Чтобы обеспечить нужды конкретного бурового участка, станок может комплектоваться различными вариантами компрессоров. </w:t>
      </w:r>
    </w:p>
    <w:p w:rsidR="00740FDF" w:rsidRDefault="00740FDF" w:rsidP="00740FDF">
      <w:pPr>
        <w:pStyle w:val="a4"/>
        <w:spacing w:before="0" w:beforeAutospacing="0" w:after="0" w:afterAutospacing="0"/>
      </w:pPr>
    </w:p>
    <w:p w:rsidR="00D05BA1" w:rsidRPr="00D05BA1" w:rsidRDefault="00D05BA1" w:rsidP="009C16D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05B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Характеристики</w:t>
      </w:r>
    </w:p>
    <w:tbl>
      <w:tblPr>
        <w:tblStyle w:val="a3"/>
        <w:tblW w:w="9566" w:type="dxa"/>
        <w:tblLook w:val="04A0" w:firstRow="1" w:lastRow="0" w:firstColumn="1" w:lastColumn="0" w:noHBand="0" w:noVBand="1"/>
      </w:tblPr>
      <w:tblGrid>
        <w:gridCol w:w="4948"/>
        <w:gridCol w:w="4618"/>
      </w:tblGrid>
      <w:tr w:rsidR="00D05BA1" w:rsidRPr="00D05BA1" w:rsidTr="009C16D8">
        <w:trPr>
          <w:trHeight w:val="307"/>
        </w:trPr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Глубина однозаходного бурения, </w:t>
            </w:r>
            <w:proofErr w:type="gram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 / 13,6</w:t>
            </w:r>
          </w:p>
        </w:tc>
      </w:tr>
      <w:tr w:rsidR="00D05BA1" w:rsidRPr="00D05BA1" w:rsidTr="009C16D8">
        <w:trPr>
          <w:trHeight w:val="307"/>
        </w:trPr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</w:t>
            </w:r>
          </w:p>
        </w:tc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C27 ACERT™ при 1800 </w:t>
            </w:r>
            <w:proofErr w:type="gram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</w:p>
        </w:tc>
      </w:tr>
      <w:tr w:rsidR="00D05BA1" w:rsidRPr="00D05BA1" w:rsidTr="009C16D8">
        <w:trPr>
          <w:trHeight w:val="307"/>
        </w:trPr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скважины</w:t>
            </w:r>
          </w:p>
        </w:tc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152–250 мм (до 6–9,8 дюйма)</w:t>
            </w:r>
          </w:p>
        </w:tc>
      </w:tr>
      <w:tr w:rsidR="00D05BA1" w:rsidRPr="00D05BA1" w:rsidTr="009C16D8">
        <w:trPr>
          <w:trHeight w:val="322"/>
        </w:trPr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Нагрузка на долото</w:t>
            </w:r>
          </w:p>
        </w:tc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32 655 кг (71 993 фунтов)</w:t>
            </w:r>
          </w:p>
        </w:tc>
      </w:tr>
    </w:tbl>
    <w:p w:rsidR="00D05BA1" w:rsidRPr="00D05BA1" w:rsidRDefault="00D05BA1" w:rsidP="00740FDF">
      <w:pPr>
        <w:pStyle w:val="3"/>
        <w:spacing w:before="0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 w:rsidRPr="00D05BA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Технические характеристики</w:t>
      </w:r>
    </w:p>
    <w:tbl>
      <w:tblPr>
        <w:tblStyle w:val="a3"/>
        <w:tblW w:w="9560" w:type="dxa"/>
        <w:tblLook w:val="04A0" w:firstRow="1" w:lastRow="0" w:firstColumn="1" w:lastColumn="0" w:noHBand="0" w:noVBand="1"/>
      </w:tblPr>
      <w:tblGrid>
        <w:gridCol w:w="3657"/>
        <w:gridCol w:w="5903"/>
      </w:tblGrid>
      <w:tr w:rsidR="00D05BA1" w:rsidRPr="00D05BA1" w:rsidTr="009C16D8">
        <w:trPr>
          <w:trHeight w:val="341"/>
        </w:trPr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Нагрузка на долото</w:t>
            </w:r>
          </w:p>
        </w:tc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32 655 кг (71 993 фунтов)</w:t>
            </w:r>
          </w:p>
        </w:tc>
      </w:tr>
      <w:tr w:rsidR="00D05BA1" w:rsidRPr="00D05BA1" w:rsidTr="009C16D8">
        <w:trPr>
          <w:trHeight w:val="341"/>
        </w:trPr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скважины</w:t>
            </w:r>
          </w:p>
        </w:tc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152–250 мм (до 6–9,8 дюйма)</w:t>
            </w:r>
          </w:p>
        </w:tc>
      </w:tr>
      <w:tr w:rsidR="00D05BA1" w:rsidRPr="00D05BA1" w:rsidTr="009C16D8">
        <w:trPr>
          <w:trHeight w:val="357"/>
        </w:trPr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</w:t>
            </w:r>
          </w:p>
        </w:tc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C27 ACERT™ при 1800 </w:t>
            </w:r>
            <w:proofErr w:type="gram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</w:p>
        </w:tc>
      </w:tr>
    </w:tbl>
    <w:p w:rsidR="00D05BA1" w:rsidRPr="00D05BA1" w:rsidRDefault="00D05BA1" w:rsidP="00964B1A">
      <w:pPr>
        <w:pStyle w:val="3"/>
        <w:spacing w:before="0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bookmarkStart w:id="0" w:name="khodovaya-chast"/>
      <w:bookmarkEnd w:id="0"/>
      <w:r w:rsidRPr="00D05BA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Ходовая часть</w:t>
      </w:r>
    </w:p>
    <w:tbl>
      <w:tblPr>
        <w:tblStyle w:val="a3"/>
        <w:tblW w:w="9661" w:type="dxa"/>
        <w:tblLook w:val="04A0" w:firstRow="1" w:lastRow="0" w:firstColumn="1" w:lastColumn="0" w:noHBand="0" w:noVBand="1"/>
      </w:tblPr>
      <w:tblGrid>
        <w:gridCol w:w="4965"/>
        <w:gridCol w:w="4696"/>
      </w:tblGrid>
      <w:tr w:rsidR="00D05BA1" w:rsidRPr="00D05BA1" w:rsidTr="00740FDF">
        <w:trPr>
          <w:trHeight w:val="277"/>
        </w:trPr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Преодолеваемый подъем</w:t>
            </w:r>
          </w:p>
        </w:tc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48% (26°)</w:t>
            </w:r>
          </w:p>
        </w:tc>
      </w:tr>
      <w:tr w:rsidR="00D05BA1" w:rsidRPr="00D05BA1" w:rsidTr="00740FDF">
        <w:trPr>
          <w:trHeight w:val="277"/>
        </w:trPr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Дисплей скорости хода</w:t>
            </w:r>
          </w:p>
        </w:tc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2.45 км/ч</w:t>
            </w:r>
          </w:p>
        </w:tc>
      </w:tr>
      <w:tr w:rsidR="00D05BA1" w:rsidRPr="00D05BA1" w:rsidTr="00740FDF">
        <w:trPr>
          <w:trHeight w:val="277"/>
        </w:trPr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Дорожный просвет</w:t>
            </w:r>
          </w:p>
        </w:tc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618.0 мм</w:t>
            </w:r>
          </w:p>
        </w:tc>
      </w:tr>
      <w:tr w:rsidR="00D05BA1" w:rsidRPr="00D05BA1" w:rsidTr="00740FDF">
        <w:trPr>
          <w:trHeight w:val="568"/>
        </w:trPr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Концевые направляющие щитки гусеничной ленты</w:t>
            </w:r>
          </w:p>
        </w:tc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</w:t>
            </w:r>
          </w:p>
        </w:tc>
      </w:tr>
      <w:tr w:rsidR="00D05BA1" w:rsidRPr="00D05BA1" w:rsidTr="00740FDF">
        <w:trPr>
          <w:trHeight w:val="277"/>
        </w:trPr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Экскаватор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Cat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® 336E EL</w:t>
            </w:r>
          </w:p>
        </w:tc>
      </w:tr>
      <w:tr w:rsidR="00D05BA1" w:rsidRPr="00D05BA1" w:rsidTr="00740FDF">
        <w:trPr>
          <w:trHeight w:val="277"/>
        </w:trPr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Поддерживающие катки</w:t>
            </w:r>
          </w:p>
        </w:tc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катка с одним широким фланцем</w:t>
            </w:r>
          </w:p>
        </w:tc>
      </w:tr>
      <w:tr w:rsidR="00D05BA1" w:rsidRPr="00D05BA1" w:rsidTr="00740FDF">
        <w:trPr>
          <w:trHeight w:val="277"/>
        </w:trPr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Тройные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грунтозацепы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(1)</w:t>
            </w:r>
          </w:p>
        </w:tc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 мм (25,6 дюйма); для твердых пород</w:t>
            </w:r>
          </w:p>
        </w:tc>
      </w:tr>
      <w:tr w:rsidR="00D05BA1" w:rsidRPr="00D05BA1" w:rsidTr="00740FDF">
        <w:trPr>
          <w:trHeight w:val="568"/>
        </w:trPr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Тройные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грунтозацепы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(2)</w:t>
            </w:r>
          </w:p>
        </w:tc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 мм (29,5 дюйма); для мягких скальных пород</w:t>
            </w:r>
          </w:p>
        </w:tc>
      </w:tr>
    </w:tbl>
    <w:p w:rsidR="00D05BA1" w:rsidRPr="00D05BA1" w:rsidRDefault="00D05BA1" w:rsidP="00964B1A">
      <w:pPr>
        <w:pStyle w:val="3"/>
        <w:spacing w:before="0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bookmarkStart w:id="1" w:name="burovoy-stol-i-rabochaya-paluba"/>
      <w:bookmarkEnd w:id="1"/>
      <w:r w:rsidRPr="00D05BA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Буровой стол и рабочая палуба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1839"/>
        <w:gridCol w:w="7795"/>
      </w:tblGrid>
      <w:tr w:rsidR="00D05BA1" w:rsidRPr="00D05BA1" w:rsidTr="00740FDF">
        <w:trPr>
          <w:trHeight w:val="545"/>
        </w:trPr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(1)</w:t>
            </w:r>
          </w:p>
        </w:tc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Направляющий ролик нагрузки штанги</w:t>
            </w:r>
          </w:p>
        </w:tc>
      </w:tr>
      <w:tr w:rsidR="00D05BA1" w:rsidRPr="00D05BA1" w:rsidTr="00740FDF">
        <w:trPr>
          <w:trHeight w:val="559"/>
        </w:trPr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(2)</w:t>
            </w:r>
          </w:p>
        </w:tc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Ящик для хранения вращательного долота на платформе, с откидной крышкой</w:t>
            </w:r>
          </w:p>
        </w:tc>
      </w:tr>
      <w:tr w:rsidR="00D05BA1" w:rsidRPr="00D05BA1" w:rsidTr="00740FDF">
        <w:trPr>
          <w:trHeight w:val="559"/>
        </w:trPr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(3)</w:t>
            </w:r>
          </w:p>
        </w:tc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гидромолота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погружного бурения</w:t>
            </w:r>
          </w:p>
        </w:tc>
      </w:tr>
      <w:tr w:rsidR="00D05BA1" w:rsidRPr="00D05BA1" w:rsidTr="00740FDF">
        <w:trPr>
          <w:trHeight w:val="559"/>
        </w:trPr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(4)</w:t>
            </w:r>
          </w:p>
        </w:tc>
        <w:tc>
          <w:tcPr>
            <w:tcW w:w="0" w:type="auto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Гидравлический смотровой лючок с прожектором</w:t>
            </w:r>
          </w:p>
        </w:tc>
      </w:tr>
    </w:tbl>
    <w:p w:rsidR="00D05BA1" w:rsidRPr="00D05BA1" w:rsidRDefault="00D05BA1" w:rsidP="00740FDF">
      <w:pPr>
        <w:pStyle w:val="3"/>
        <w:spacing w:before="0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bookmarkStart w:id="2" w:name="varianty-baka-resivera"/>
      <w:bookmarkEnd w:id="2"/>
      <w:r w:rsidRPr="00D05BA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Варианты бака ресивера</w:t>
      </w:r>
    </w:p>
    <w:tbl>
      <w:tblPr>
        <w:tblStyle w:val="a3"/>
        <w:tblW w:w="9649" w:type="dxa"/>
        <w:tblLook w:val="04A0" w:firstRow="1" w:lastRow="0" w:firstColumn="1" w:lastColumn="0" w:noHBand="0" w:noVBand="1"/>
      </w:tblPr>
      <w:tblGrid>
        <w:gridCol w:w="1384"/>
        <w:gridCol w:w="8265"/>
      </w:tblGrid>
      <w:tr w:rsidR="00D05BA1" w:rsidRPr="00D05BA1" w:rsidTr="00964B1A">
        <w:trPr>
          <w:trHeight w:val="295"/>
        </w:trPr>
        <w:tc>
          <w:tcPr>
            <w:tcW w:w="1384" w:type="dxa"/>
            <w:hideMark/>
          </w:tcPr>
          <w:p w:rsidR="00D05BA1" w:rsidRPr="00D05BA1" w:rsidRDefault="00D05BA1" w:rsidP="00964B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1)</w:t>
            </w:r>
          </w:p>
        </w:tc>
        <w:tc>
          <w:tcPr>
            <w:tcW w:w="8265" w:type="dxa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Низкое давление 8,6 бар (125 фунтов/кв. дюйм)/ASME CRN/AU или CE</w:t>
            </w:r>
          </w:p>
        </w:tc>
      </w:tr>
      <w:tr w:rsidR="00D05BA1" w:rsidRPr="00D05BA1" w:rsidTr="00964B1A">
        <w:trPr>
          <w:trHeight w:val="570"/>
        </w:trPr>
        <w:tc>
          <w:tcPr>
            <w:tcW w:w="1384" w:type="dxa"/>
            <w:hideMark/>
          </w:tcPr>
          <w:p w:rsidR="00D05BA1" w:rsidRPr="00D05BA1" w:rsidRDefault="00D05BA1" w:rsidP="00964B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Выбор </w:t>
            </w:r>
            <w:bookmarkStart w:id="3" w:name="_GoBack"/>
            <w:bookmarkEnd w:id="3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</w:p>
        </w:tc>
        <w:tc>
          <w:tcPr>
            <w:tcW w:w="8265" w:type="dxa"/>
            <w:hideMark/>
          </w:tcPr>
          <w:p w:rsidR="00D05BA1" w:rsidRPr="00D05BA1" w:rsidRDefault="00D05BA1" w:rsidP="00740F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Высокое давление 24,1 или 34,4 бар (350 или 500 фунтов/кв. дюйм)/ASME CRN/AU или CE</w:t>
            </w:r>
          </w:p>
        </w:tc>
      </w:tr>
    </w:tbl>
    <w:p w:rsidR="00D05BA1" w:rsidRPr="00D05BA1" w:rsidRDefault="00D05BA1" w:rsidP="00964B1A">
      <w:pPr>
        <w:pStyle w:val="3"/>
        <w:spacing w:before="0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bookmarkStart w:id="4" w:name="varianty-dvigatelya"/>
      <w:bookmarkEnd w:id="4"/>
      <w:r w:rsidRPr="00D05BA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Варианты двигателя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02"/>
        <w:gridCol w:w="5531"/>
      </w:tblGrid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(2)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планового взятия проб масла (S∙O∙SSM)</w:t>
            </w:r>
          </w:p>
        </w:tc>
      </w:tr>
    </w:tbl>
    <w:p w:rsidR="00D05BA1" w:rsidRPr="00D05BA1" w:rsidRDefault="00D05BA1" w:rsidP="009C16D8">
      <w:pPr>
        <w:pStyle w:val="3"/>
        <w:spacing w:before="0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bookmarkStart w:id="5" w:name="varianty-kompressorov"/>
      <w:bookmarkEnd w:id="5"/>
      <w:r w:rsidRPr="00D05BA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Варианты компрессоров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74"/>
        <w:gridCol w:w="6264"/>
      </w:tblGrid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Вращательно бурение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Включает систему смазки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Вращательное бурение: 2000 куб. футов/125 фунтов/кв. дюйм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56,6 м3/мин (2 000 футов3/мин) при 8,6 бар (125 фунтов/кв. дюйм), дополнительное устройство 113 л (30 галл.)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Погружное бурение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Включает смазку инструментов и ящик для хранения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гидромолота</w:t>
            </w:r>
            <w:proofErr w:type="spellEnd"/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Погружное бурение: 1350 куб. футов/500 фунтов/кв. дюйм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38,2 м3/мин (1 350 футов3/мин) при 34,4 бар (500 фунтов/кв. дюйм), включает 113 л (30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Погружное бурение: 1500 куб. футов/350 фунтов/кв. дюйм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42,2 м3/мин (1 500 футов3/мин) при 24,1 бар (350 фунтов/кв. дюйм), включает 113 л (30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переменной регулировкой объема для любых конструкций компрессора</w:t>
            </w:r>
          </w:p>
        </w:tc>
      </w:tr>
    </w:tbl>
    <w:p w:rsidR="00D05BA1" w:rsidRPr="00D05BA1" w:rsidRDefault="00D05BA1" w:rsidP="009C16D8">
      <w:pPr>
        <w:pStyle w:val="3"/>
        <w:spacing w:before="0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bookmarkStart w:id="6" w:name="varianty-kontrolya-za-pyleobrazovaniem"/>
      <w:bookmarkEnd w:id="6"/>
      <w:r w:rsidRPr="00D05BA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Варианты </w:t>
      </w:r>
      <w:proofErr w:type="gramStart"/>
      <w:r w:rsidRPr="00D05BA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контроля за</w:t>
      </w:r>
      <w:proofErr w:type="gramEnd"/>
      <w:r w:rsidRPr="00D05BA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пылеобразованием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6"/>
        <w:gridCol w:w="5162"/>
      </w:tblGrid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 над платформой — вместимость (изолированный для чрезвычайно низких температур)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1514.0 л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 под платформой — вместимость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1271.0 л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Варианты (1)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Самопродувка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подготовки к зиме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Варианты (2)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Расходомер воды, контроль заполнения, индикатор уровня заполнения бака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Варианты (3)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подачи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пеноматериала</w:t>
            </w:r>
            <w:proofErr w:type="spellEnd"/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Варианты (4)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Статичные пылезащитные завесы, закрытие со всех четырех сторон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Варианты (5)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Гидравлические подъемники для передней и задней пылезащитной завесы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Варианты (6)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Блокировка водяного насоса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Впрыск воды большого объема (макс.) — общая вместимость баков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2786.0 л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Впрыск воды и пылеуловитель (1)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Пылеуловитель 127 м3/мин (4500 футов3/мин); </w:t>
            </w: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включает в себя стандартный впрыск воды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Впрыск воды и пылеуловитель (2)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Пылеуловитель с доступом с уровня земли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Впрыск воды и пылеуловитель (3)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Самоочищающиеся фильтры, дверцы для очистки с камерой для пыли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Впрыск воды — бак установлен под передней платформой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1271.0 л</w:t>
            </w:r>
          </w:p>
        </w:tc>
      </w:tr>
    </w:tbl>
    <w:p w:rsidR="00D05BA1" w:rsidRPr="00D05BA1" w:rsidRDefault="00D05BA1" w:rsidP="009C16D8">
      <w:pPr>
        <w:pStyle w:val="3"/>
        <w:spacing w:before="0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bookmarkStart w:id="7" w:name="verkhnyaya-sistema-lebedki"/>
      <w:bookmarkEnd w:id="7"/>
      <w:r w:rsidRPr="00D05BA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Верхняя система лебедки</w:t>
      </w:r>
    </w:p>
    <w:tbl>
      <w:tblPr>
        <w:tblStyle w:val="a3"/>
        <w:tblW w:w="9572" w:type="dxa"/>
        <w:tblLook w:val="04A0" w:firstRow="1" w:lastRow="0" w:firstColumn="1" w:lastColumn="0" w:noHBand="0" w:noVBand="1"/>
      </w:tblPr>
      <w:tblGrid>
        <w:gridCol w:w="7892"/>
        <w:gridCol w:w="1680"/>
      </w:tblGrid>
      <w:tr w:rsidR="00D05BA1" w:rsidRPr="00D05BA1" w:rsidTr="00D05BA1">
        <w:trPr>
          <w:trHeight w:val="311"/>
        </w:trPr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Вылет с регулируемой частотой — выше буровой палубы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 м</w:t>
            </w:r>
          </w:p>
        </w:tc>
      </w:tr>
      <w:tr w:rsidR="00D05BA1" w:rsidRPr="00D05BA1" w:rsidTr="00D05BA1">
        <w:trPr>
          <w:trHeight w:val="311"/>
        </w:trPr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троса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 мм</w:t>
            </w:r>
          </w:p>
        </w:tc>
      </w:tr>
      <w:tr w:rsidR="00D05BA1" w:rsidRPr="00D05BA1" w:rsidTr="00D05BA1">
        <w:trPr>
          <w:trHeight w:val="326"/>
        </w:trPr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Номинальная грузоподъемность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1818.0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null</w:t>
            </w:r>
            <w:proofErr w:type="spellEnd"/>
          </w:p>
        </w:tc>
      </w:tr>
    </w:tbl>
    <w:p w:rsidR="00D05BA1" w:rsidRPr="00D05BA1" w:rsidRDefault="00D05BA1" w:rsidP="009C16D8">
      <w:pPr>
        <w:pStyle w:val="3"/>
        <w:spacing w:before="0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bookmarkStart w:id="8" w:name="vybor-komplekta-upravleniya"/>
      <w:bookmarkEnd w:id="8"/>
      <w:r w:rsidRPr="00D05BA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Выбор комплекта управления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02"/>
        <w:gridCol w:w="8436"/>
      </w:tblGrid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управления 2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комплект управления 2 входят стандартные функции, а также следующие: 1) Автоматическое выравнивание и втягивание, автоматическое мачты, автоматическое бурение в один проход 2) Блокировка функции бурения, кассета в положении загрузки, мачта поднята и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</w:t>
            </w:r>
            <w:proofErr w:type="spellEnd"/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управления 3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управления 3 — включает комплект 2 и следующие функции: 1) Автоматическое бурение, несколько проходов 2) Вспомогательные органы управления 3) Дистанционное управление бурением для откатки, настройка системы и эксплуатации бурового станка</w:t>
            </w:r>
          </w:p>
        </w:tc>
      </w:tr>
    </w:tbl>
    <w:p w:rsidR="00D05BA1" w:rsidRPr="00D05BA1" w:rsidRDefault="00D05BA1" w:rsidP="009C16D8">
      <w:pPr>
        <w:pStyle w:val="3"/>
        <w:spacing w:before="0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bookmarkStart w:id="9" w:name="kasseta-i-machta-zavisit-ot-razmera-mach"/>
      <w:bookmarkEnd w:id="9"/>
      <w:r w:rsidRPr="00D05BA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Кассета и мачта (зависит от размера мачты)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55"/>
        <w:gridCol w:w="1383"/>
      </w:tblGrid>
      <w:tr w:rsidR="00D05BA1" w:rsidRPr="00D05BA1" w:rsidTr="00964B1A">
        <w:tc>
          <w:tcPr>
            <w:tcW w:w="8755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Диаметры бурильных труб - вращательное бурение: вращательное бурение (1)</w:t>
            </w:r>
          </w:p>
        </w:tc>
        <w:tc>
          <w:tcPr>
            <w:tcW w:w="1383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178.0 мм</w:t>
            </w:r>
          </w:p>
        </w:tc>
      </w:tr>
      <w:tr w:rsidR="00D05BA1" w:rsidRPr="00D05BA1" w:rsidTr="00964B1A">
        <w:tc>
          <w:tcPr>
            <w:tcW w:w="8755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Диаметры бурильных труб - вращательное бурение: вращательное бурение (2)</w:t>
            </w:r>
          </w:p>
        </w:tc>
        <w:tc>
          <w:tcPr>
            <w:tcW w:w="1383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193.0 мм</w:t>
            </w:r>
          </w:p>
        </w:tc>
      </w:tr>
      <w:tr w:rsidR="00D05BA1" w:rsidRPr="00D05BA1" w:rsidTr="00964B1A">
        <w:tc>
          <w:tcPr>
            <w:tcW w:w="8755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Диаметры бурильных труб - вращательное бурение: вращательное бурение (3)</w:t>
            </w:r>
          </w:p>
        </w:tc>
        <w:tc>
          <w:tcPr>
            <w:tcW w:w="1383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139.0 мм</w:t>
            </w:r>
          </w:p>
        </w:tc>
      </w:tr>
      <w:tr w:rsidR="00D05BA1" w:rsidRPr="00D05BA1" w:rsidTr="00964B1A">
        <w:tc>
          <w:tcPr>
            <w:tcW w:w="8755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Диаметры бурильных труб - вращательное бурение: вращательное бурение (4)</w:t>
            </w:r>
          </w:p>
        </w:tc>
        <w:tc>
          <w:tcPr>
            <w:tcW w:w="1383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127.0 мм</w:t>
            </w:r>
          </w:p>
        </w:tc>
      </w:tr>
      <w:tr w:rsidR="00D05BA1" w:rsidRPr="00D05BA1" w:rsidTr="00964B1A">
        <w:tc>
          <w:tcPr>
            <w:tcW w:w="8755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Диаметры бурильных труб - вращательное бурение: вращательное или погружное бурение</w:t>
            </w:r>
          </w:p>
        </w:tc>
        <w:tc>
          <w:tcPr>
            <w:tcW w:w="1383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165.0 мм</w:t>
            </w:r>
          </w:p>
        </w:tc>
      </w:tr>
      <w:tr w:rsidR="00D05BA1" w:rsidRPr="00D05BA1" w:rsidTr="00964B1A">
        <w:tc>
          <w:tcPr>
            <w:tcW w:w="8755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Диаметры бурильных труб - погружное бурение: погружное (1)</w:t>
            </w:r>
          </w:p>
        </w:tc>
        <w:tc>
          <w:tcPr>
            <w:tcW w:w="1383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152.0 мм</w:t>
            </w:r>
          </w:p>
        </w:tc>
      </w:tr>
      <w:tr w:rsidR="00D05BA1" w:rsidRPr="00D05BA1" w:rsidTr="00964B1A">
        <w:tc>
          <w:tcPr>
            <w:tcW w:w="8755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Диаметры бурильных труб - погружное бурение: погружное (2)</w:t>
            </w:r>
          </w:p>
        </w:tc>
        <w:tc>
          <w:tcPr>
            <w:tcW w:w="1383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178.0 мм</w:t>
            </w:r>
          </w:p>
        </w:tc>
      </w:tr>
      <w:tr w:rsidR="00D05BA1" w:rsidRPr="00D05BA1" w:rsidTr="00964B1A">
        <w:tc>
          <w:tcPr>
            <w:tcW w:w="8755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Диаметры бурильных труб - погружное бурение: погружное или вращательное бурение</w:t>
            </w:r>
          </w:p>
        </w:tc>
        <w:tc>
          <w:tcPr>
            <w:tcW w:w="1383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193.0 мм</w:t>
            </w:r>
          </w:p>
        </w:tc>
      </w:tr>
    </w:tbl>
    <w:p w:rsidR="00D05BA1" w:rsidRPr="00D05BA1" w:rsidRDefault="00D05BA1" w:rsidP="009C16D8">
      <w:pPr>
        <w:pStyle w:val="3"/>
        <w:spacing w:before="0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bookmarkStart w:id="10" w:name="komplekty-machty-standartnaya-ili-varian"/>
      <w:bookmarkEnd w:id="10"/>
      <w:r w:rsidRPr="00D05BA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Комплекты мачты: </w:t>
      </w:r>
      <w:proofErr w:type="gramStart"/>
      <w:r w:rsidRPr="00D05BA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стандартная</w:t>
      </w:r>
      <w:proofErr w:type="gramEnd"/>
      <w:r w:rsidRPr="00D05BA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 xml:space="preserve"> или вариант класса "Премиум"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04"/>
        <w:gridCol w:w="3934"/>
      </w:tblGrid>
      <w:tr w:rsidR="00D05BA1" w:rsidRPr="00D05BA1" w:rsidTr="00964B1A">
        <w:tc>
          <w:tcPr>
            <w:tcW w:w="6204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Мачта 11,2 м: глубина бурения в несколько заходов</w:t>
            </w:r>
          </w:p>
        </w:tc>
        <w:tc>
          <w:tcPr>
            <w:tcW w:w="3934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53,6 м (до 176,7 футов)</w:t>
            </w:r>
          </w:p>
        </w:tc>
      </w:tr>
      <w:tr w:rsidR="00D05BA1" w:rsidRPr="00D05BA1" w:rsidTr="00964B1A">
        <w:tc>
          <w:tcPr>
            <w:tcW w:w="6204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Мачта 11,2 м: глубина однозаходного бурения</w:t>
            </w:r>
          </w:p>
        </w:tc>
        <w:tc>
          <w:tcPr>
            <w:tcW w:w="3934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11.2 м</w:t>
            </w:r>
          </w:p>
        </w:tc>
      </w:tr>
      <w:tr w:rsidR="00D05BA1" w:rsidRPr="00D05BA1" w:rsidTr="00964B1A">
        <w:tc>
          <w:tcPr>
            <w:tcW w:w="6204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Мачта 11,2 м: подъем</w:t>
            </w:r>
          </w:p>
        </w:tc>
        <w:tc>
          <w:tcPr>
            <w:tcW w:w="3934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20 411 кг (до 45 000 фунтов)</w:t>
            </w:r>
          </w:p>
        </w:tc>
      </w:tr>
      <w:tr w:rsidR="00D05BA1" w:rsidRPr="00D05BA1" w:rsidTr="00964B1A">
        <w:tc>
          <w:tcPr>
            <w:tcW w:w="6204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Мачта 11,2 м: спуск — спускоподъемная система с одним цилиндром</w:t>
            </w:r>
          </w:p>
        </w:tc>
        <w:tc>
          <w:tcPr>
            <w:tcW w:w="3934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20 411 кг (до 45 000 фунтов)</w:t>
            </w:r>
          </w:p>
        </w:tc>
      </w:tr>
      <w:tr w:rsidR="00D05BA1" w:rsidRPr="00D05BA1" w:rsidTr="00964B1A">
        <w:tc>
          <w:tcPr>
            <w:tcW w:w="6204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Мачта 13,6 м: глубина бурения в несколько заходов</w:t>
            </w:r>
          </w:p>
        </w:tc>
        <w:tc>
          <w:tcPr>
            <w:tcW w:w="3934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37,9 м (до 124,6 футов)</w:t>
            </w:r>
          </w:p>
        </w:tc>
      </w:tr>
      <w:tr w:rsidR="00D05BA1" w:rsidRPr="00D05BA1" w:rsidTr="00964B1A">
        <w:tc>
          <w:tcPr>
            <w:tcW w:w="6204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Мачта 13,6 м: глубина однозаходного бурения</w:t>
            </w:r>
          </w:p>
        </w:tc>
        <w:tc>
          <w:tcPr>
            <w:tcW w:w="3934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13.6 м</w:t>
            </w:r>
          </w:p>
        </w:tc>
      </w:tr>
      <w:tr w:rsidR="00D05BA1" w:rsidRPr="00D05BA1" w:rsidTr="00964B1A">
        <w:tc>
          <w:tcPr>
            <w:tcW w:w="6204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Мачта 13,6 м: подъем</w:t>
            </w:r>
          </w:p>
        </w:tc>
        <w:tc>
          <w:tcPr>
            <w:tcW w:w="3934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22 113 кг (до 48,750 фунтов)</w:t>
            </w:r>
          </w:p>
        </w:tc>
      </w:tr>
      <w:tr w:rsidR="00D05BA1" w:rsidRPr="00D05BA1" w:rsidTr="00964B1A">
        <w:tc>
          <w:tcPr>
            <w:tcW w:w="6204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Мачта 13,6 м: спуск</w:t>
            </w:r>
          </w:p>
        </w:tc>
        <w:tc>
          <w:tcPr>
            <w:tcW w:w="3934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29 483 кг (до 65 000 фунтов)</w:t>
            </w:r>
          </w:p>
        </w:tc>
      </w:tr>
    </w:tbl>
    <w:p w:rsidR="00D05BA1" w:rsidRPr="00D05BA1" w:rsidRDefault="00D05BA1" w:rsidP="009C16D8">
      <w:pPr>
        <w:pStyle w:val="3"/>
        <w:spacing w:before="0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bookmarkStart w:id="11" w:name="komplekty-oborudovaniya-dlya-tekhnichesk"/>
      <w:bookmarkEnd w:id="11"/>
      <w:r w:rsidRPr="00D05BA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Комплекты оборудования для технического обслуживания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8612"/>
      </w:tblGrid>
      <w:tr w:rsidR="00D05BA1" w:rsidRPr="00D05BA1" w:rsidTr="00964B1A">
        <w:tc>
          <w:tcPr>
            <w:tcW w:w="1526" w:type="dxa"/>
            <w:hideMark/>
          </w:tcPr>
          <w:p w:rsidR="00D05BA1" w:rsidRPr="00D05BA1" w:rsidRDefault="00D05BA1" w:rsidP="00964B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1)</w:t>
            </w:r>
          </w:p>
        </w:tc>
        <w:tc>
          <w:tcPr>
            <w:tcW w:w="8612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Централизованная система ручной смазки, под действием силы тяжести заполняются топливная и водяная системы</w:t>
            </w:r>
          </w:p>
        </w:tc>
      </w:tr>
      <w:tr w:rsidR="00D05BA1" w:rsidRPr="00D05BA1" w:rsidTr="00964B1A">
        <w:tc>
          <w:tcPr>
            <w:tcW w:w="1526" w:type="dxa"/>
            <w:hideMark/>
          </w:tcPr>
          <w:p w:rsidR="00D05BA1" w:rsidRPr="00D05BA1" w:rsidRDefault="00D05BA1" w:rsidP="00964B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  <w:r w:rsidR="00964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</w:p>
        </w:tc>
        <w:tc>
          <w:tcPr>
            <w:tcW w:w="8612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Быстрая заправка топливом и водой, система автоматической смазки</w:t>
            </w:r>
          </w:p>
        </w:tc>
      </w:tr>
      <w:tr w:rsidR="00D05BA1" w:rsidRPr="00D05BA1" w:rsidTr="00964B1A">
        <w:tc>
          <w:tcPr>
            <w:tcW w:w="1526" w:type="dxa"/>
            <w:hideMark/>
          </w:tcPr>
          <w:p w:rsidR="00D05BA1" w:rsidRPr="00D05BA1" w:rsidRDefault="00D05BA1" w:rsidP="00964B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3)</w:t>
            </w:r>
          </w:p>
        </w:tc>
        <w:tc>
          <w:tcPr>
            <w:tcW w:w="8612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технического обслуживания для слива и заправки смазочных материалов и быстрой заправки топливом и водой, системы автоматической смазки и продуваемого шланга</w:t>
            </w:r>
          </w:p>
        </w:tc>
      </w:tr>
    </w:tbl>
    <w:p w:rsidR="00D05BA1" w:rsidRPr="00D05BA1" w:rsidRDefault="00D05BA1" w:rsidP="009C16D8">
      <w:pPr>
        <w:pStyle w:val="3"/>
        <w:spacing w:before="0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bookmarkStart w:id="12" w:name="massy"/>
      <w:bookmarkEnd w:id="12"/>
      <w:r w:rsidRPr="00D05BA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Массы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70"/>
        <w:gridCol w:w="6818"/>
      </w:tblGrid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Диапазон рабочей массы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56 468 кг до 64 154 кг (от 124 490 фунтов до 141 436 фунтов)</w:t>
            </w:r>
          </w:p>
        </w:tc>
      </w:tr>
    </w:tbl>
    <w:p w:rsidR="00D05BA1" w:rsidRPr="00D05BA1" w:rsidRDefault="00D05BA1" w:rsidP="009C16D8">
      <w:pPr>
        <w:pStyle w:val="3"/>
        <w:spacing w:before="0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bookmarkStart w:id="13" w:name="osnovnye-tekhnicheskie-kharakteristiki"/>
      <w:bookmarkEnd w:id="13"/>
      <w:r w:rsidRPr="00D05BA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Основные технические характеристики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09"/>
        <w:gridCol w:w="3929"/>
      </w:tblGrid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13,6 м (мачта 44,6 фута): скорость подъема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0.66 м/</w:t>
            </w:r>
            <w:proofErr w:type="gram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13,6 м (мачта 44,6 фута): усилие подъема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22 113 кг (до 48,750 фунтов)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Компрессор, вращательное бурение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56,6 м3/мин (2 000 футов3/мин) при 8,6 бар (125 фунтов/кв. дюйм)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Компрессор, погружное бурение (1)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38,2 м3/мин (1 350 футов3/мин) при 34,4 бар (500 фунтов/кв. дюйм)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Компрессор, погружное бурение (2)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42,2 м3/мин (1 500 футов3/мин) при 24,1 бар (350 фунтов/кв. дюйм)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Мачта 11,2 м (36,7 фута): диапазон значений диаметра скважины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152–250 мм (до 6–9,8 дюйма)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Мачта 11,2 м (36,7 фута): диапазон значений диаметра скважины — глубина для нескольких проходов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53,6 м (до 176,7 футов)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Мачта 11,2 м (36,7 фута): диапазон значений диаметра скважины — глубина для одного прохода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11.2 м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Мачта 11,2 м (36,7 фута): скорость подъема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0.81 м/</w:t>
            </w:r>
            <w:proofErr w:type="gram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Мачта 11,2 м (36,7 фута): усилие подачи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20 411 кг (до 45 000 фунтов)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Мачта 11,2 м (36,7 фута): усилие подъема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20 411 кг (до 45 000 фунтов)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Мачта 13,6 м (44,6 фута): диапазон значений диаметра скважины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152–250 мм (до 6–9,8 дюйма)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Мачта 13,6 м (44,6 фута): диапазон значений диаметра скважины — глубина для нескольких проходов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37,9 м (до 124,6 футов)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Мачта 13,6 м (44,6 фута): диапазон значений диаметра скважины — глубина для одного прохода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13.6 м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Мачта 13,6 м (44,6 фута): усилие подачи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29 483 кг (до 65 000 фунтов)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Наклонное бурение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30° (с шагом в 5°)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требованиям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Tier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Final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Агентства по охране окружающей среды США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требованиям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Tier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Final</w:t>
            </w:r>
            <w:proofErr w:type="spellEnd"/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требованиям Агентства по охране окружающей среды США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Tier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2: возможность повышения высоты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4750.0 м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требованиям Агентства по охране окружающей среды США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Tier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2: выбросы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требованиям EPA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Tier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требованиям Агентства по охране окружающей среды США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Tier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2: двигатель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C27 ACERT при 1800 </w:t>
            </w:r>
            <w:proofErr w:type="gram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требованиям Агентства по охране окружающей среды США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Tier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2: номинальная мощность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652.0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kg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mm</w:t>
            </w:r>
            <w:proofErr w:type="spellEnd"/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требованиям Агентства по охране окружающей среды США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Tier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Final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возможность повышения высоты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3658.0 м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требованиям Агентства по охране окружающей среды США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Tier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Final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двигатель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C27 ACERT при 1800 </w:t>
            </w:r>
            <w:proofErr w:type="gram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требованиям Агентства по охране окружающей среды США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Tier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Final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номинальная мощность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655.0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kg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mm</w:t>
            </w:r>
            <w:proofErr w:type="spellEnd"/>
          </w:p>
        </w:tc>
      </w:tr>
    </w:tbl>
    <w:p w:rsidR="00D05BA1" w:rsidRPr="00D05BA1" w:rsidRDefault="00D05BA1" w:rsidP="009C16D8">
      <w:pPr>
        <w:pStyle w:val="3"/>
        <w:spacing w:before="0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bookmarkStart w:id="14" w:name="razmery-priblizitelnye-machta-11-2-m-36-"/>
      <w:bookmarkEnd w:id="14"/>
      <w:r w:rsidRPr="00D05BA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Размеры (приблизительные) — мачта 11,2 м (36,7 фута)</w:t>
      </w:r>
    </w:p>
    <w:tbl>
      <w:tblPr>
        <w:tblStyle w:val="a3"/>
        <w:tblW w:w="9329" w:type="dxa"/>
        <w:tblLook w:val="04A0" w:firstRow="1" w:lastRow="0" w:firstColumn="1" w:lastColumn="0" w:noHBand="0" w:noVBand="1"/>
      </w:tblPr>
      <w:tblGrid>
        <w:gridCol w:w="6714"/>
        <w:gridCol w:w="2615"/>
      </w:tblGrid>
      <w:tr w:rsidR="00D05BA1" w:rsidRPr="00D05BA1" w:rsidTr="00D05BA1">
        <w:trPr>
          <w:trHeight w:val="313"/>
        </w:trPr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поднятой мачты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17.011 м</w:t>
            </w:r>
          </w:p>
        </w:tc>
      </w:tr>
      <w:tr w:rsidR="00D05BA1" w:rsidRPr="00D05BA1" w:rsidTr="00D05BA1">
        <w:trPr>
          <w:trHeight w:val="328"/>
        </w:trPr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кузова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11.708 м</w:t>
            </w:r>
          </w:p>
        </w:tc>
      </w:tr>
      <w:tr w:rsidR="00D05BA1" w:rsidRPr="00D05BA1" w:rsidTr="00D05BA1">
        <w:trPr>
          <w:trHeight w:val="313"/>
        </w:trPr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опущенной мачты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17.721 м</w:t>
            </w:r>
          </w:p>
        </w:tc>
      </w:tr>
      <w:tr w:rsidR="00D05BA1" w:rsidRPr="00D05BA1" w:rsidTr="00D05BA1">
        <w:trPr>
          <w:trHeight w:val="313"/>
        </w:trPr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 сзади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4.819 м</w:t>
            </w:r>
          </w:p>
        </w:tc>
      </w:tr>
      <w:tr w:rsidR="00D05BA1" w:rsidRPr="00D05BA1" w:rsidTr="00D05BA1">
        <w:trPr>
          <w:trHeight w:val="313"/>
        </w:trPr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 спереди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5.624 м</w:t>
            </w:r>
          </w:p>
        </w:tc>
      </w:tr>
    </w:tbl>
    <w:p w:rsidR="00D05BA1" w:rsidRPr="00D05BA1" w:rsidRDefault="00D05BA1" w:rsidP="009C16D8">
      <w:pPr>
        <w:pStyle w:val="3"/>
        <w:spacing w:before="0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bookmarkStart w:id="15" w:name="rama"/>
      <w:bookmarkEnd w:id="15"/>
      <w:r w:rsidRPr="00D05BA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Рама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6"/>
        <w:gridCol w:w="7488"/>
      </w:tblGrid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(5)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Платформа для баллонов пожаротушения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(6)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Ящик для инструментов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(7)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Консольный кран, установленный на платформе, с 750 кг (1653 фунта)</w:t>
            </w:r>
          </w:p>
        </w:tc>
      </w:tr>
    </w:tbl>
    <w:p w:rsidR="00D05BA1" w:rsidRPr="00D05BA1" w:rsidRDefault="00D05BA1" w:rsidP="00964B1A">
      <w:pPr>
        <w:pStyle w:val="3"/>
        <w:spacing w:before="0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bookmarkStart w:id="16" w:name="sistema-vysshey-podachi-vrashchatelnoy-g"/>
      <w:bookmarkEnd w:id="16"/>
      <w:r w:rsidRPr="00D05BA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lastRenderedPageBreak/>
        <w:t>Система высшей подачи вращательной головки</w:t>
      </w:r>
    </w:p>
    <w:tbl>
      <w:tblPr>
        <w:tblStyle w:val="a3"/>
        <w:tblW w:w="9400" w:type="dxa"/>
        <w:tblLook w:val="04A0" w:firstRow="1" w:lastRow="0" w:firstColumn="1" w:lastColumn="0" w:noHBand="0" w:noVBand="1"/>
      </w:tblPr>
      <w:tblGrid>
        <w:gridCol w:w="7244"/>
        <w:gridCol w:w="2156"/>
      </w:tblGrid>
      <w:tr w:rsidR="00D05BA1" w:rsidRPr="00D05BA1" w:rsidTr="00D05BA1">
        <w:trPr>
          <w:trHeight w:val="304"/>
        </w:trPr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Крутящий момент, одинарный электродвигатель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11700.0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Н·м</w:t>
            </w:r>
            <w:proofErr w:type="spellEnd"/>
          </w:p>
        </w:tc>
      </w:tr>
      <w:tr w:rsidR="00D05BA1" w:rsidRPr="00D05BA1" w:rsidTr="00D05BA1">
        <w:trPr>
          <w:trHeight w:val="319"/>
        </w:trPr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вращения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0-160 </w:t>
            </w:r>
            <w:proofErr w:type="gram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</w:p>
        </w:tc>
      </w:tr>
    </w:tbl>
    <w:p w:rsidR="00D05BA1" w:rsidRPr="00D05BA1" w:rsidRDefault="00D05BA1" w:rsidP="009C16D8">
      <w:pPr>
        <w:pStyle w:val="3"/>
        <w:spacing w:before="0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bookmarkStart w:id="17" w:name="sistema-okhlazhdeniya"/>
      <w:bookmarkEnd w:id="17"/>
      <w:r w:rsidRPr="00D05BA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Система охлаждения</w:t>
      </w:r>
    </w:p>
    <w:tbl>
      <w:tblPr>
        <w:tblStyle w:val="a3"/>
        <w:tblW w:w="9433" w:type="dxa"/>
        <w:tblLook w:val="04A0" w:firstRow="1" w:lastRow="0" w:firstColumn="1" w:lastColumn="0" w:noHBand="0" w:noVBand="1"/>
      </w:tblPr>
      <w:tblGrid>
        <w:gridCol w:w="1705"/>
        <w:gridCol w:w="7728"/>
      </w:tblGrid>
      <w:tr w:rsidR="00D05BA1" w:rsidRPr="00D05BA1" w:rsidTr="00D05BA1">
        <w:trPr>
          <w:trHeight w:val="394"/>
        </w:trPr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Функционален</w:t>
            </w:r>
            <w:proofErr w:type="gram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температуре окружающей среды 52 °C (125 °F)</w:t>
            </w:r>
          </w:p>
        </w:tc>
      </w:tr>
    </w:tbl>
    <w:p w:rsidR="00D05BA1" w:rsidRPr="00D05BA1" w:rsidRDefault="00D05BA1" w:rsidP="009C16D8">
      <w:pPr>
        <w:pStyle w:val="3"/>
        <w:spacing w:before="0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bookmarkStart w:id="18" w:name="tekhnologiya-avtomatizatsii"/>
      <w:bookmarkEnd w:id="18"/>
      <w:r w:rsidRPr="00D05BA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Технология автоматизации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6486"/>
      </w:tblGrid>
      <w:tr w:rsidR="00D05BA1" w:rsidRPr="00D05BA1" w:rsidTr="00964B1A">
        <w:tc>
          <w:tcPr>
            <w:tcW w:w="3652" w:type="dxa"/>
            <w:hideMark/>
          </w:tcPr>
          <w:p w:rsidR="00D05BA1" w:rsidRPr="00D05BA1" w:rsidRDefault="00D05BA1" w:rsidP="00964B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Cat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Terrain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буровых станков </w:t>
            </w:r>
            <w:proofErr w:type="gramStart"/>
            <w:r w:rsidR="00964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нтерфейс для систем горной добычи</w:t>
            </w:r>
          </w:p>
        </w:tc>
        <w:tc>
          <w:tcPr>
            <w:tcW w:w="6486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Производительность — породы — навигация</w:t>
            </w:r>
          </w:p>
        </w:tc>
      </w:tr>
      <w:tr w:rsidR="00D05BA1" w:rsidRPr="00D05BA1" w:rsidTr="00964B1A">
        <w:tc>
          <w:tcPr>
            <w:tcW w:w="3652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</w:t>
            </w:r>
          </w:p>
        </w:tc>
        <w:tc>
          <w:tcPr>
            <w:tcW w:w="6486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Проводка для интерфейса третьей стороны</w:t>
            </w:r>
          </w:p>
        </w:tc>
      </w:tr>
      <w:tr w:rsidR="00D05BA1" w:rsidRPr="00D05BA1" w:rsidTr="00964B1A">
        <w:tc>
          <w:tcPr>
            <w:tcW w:w="3652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(1)</w:t>
            </w:r>
          </w:p>
        </w:tc>
        <w:tc>
          <w:tcPr>
            <w:tcW w:w="6486" w:type="dxa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использовать ADS; проведена проводка для автономной работы с пакетом ADS с болтовым креплением</w:t>
            </w:r>
          </w:p>
        </w:tc>
      </w:tr>
    </w:tbl>
    <w:p w:rsidR="00D05BA1" w:rsidRPr="00D05BA1" w:rsidRDefault="00D05BA1" w:rsidP="009C16D8">
      <w:pPr>
        <w:pStyle w:val="3"/>
        <w:spacing w:before="0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bookmarkStart w:id="19" w:name="upravlenie-operatsionnoy-sistemoy-standa"/>
      <w:bookmarkEnd w:id="19"/>
      <w:r w:rsidRPr="00D05BA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Управление операционной системой (стандарт)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68"/>
        <w:gridCol w:w="8370"/>
      </w:tblGrid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(11)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Регистрация данных о состоянии машины с предупреждениями и кодами неисправности, с возможностью экспорта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(12)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Подавление пыли и контроль подачи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пеноматериала</w:t>
            </w:r>
            <w:proofErr w:type="spellEnd"/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(13)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Индикатор блокировки мачты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(14)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управления вентилятором с пропорциональной скоростью вращения ЭБУ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(15)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Блокировка перемещения, если машина в пределах значения нагрузки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(16)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Блокировка перемещения при штанге в скважине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(17)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Блокировка перемещения, мачта поднята и заблокирована или опушена и поставлена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(18)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Блокировка перемещения, втягивание домкрата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(19)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Блокировка перемещения, лебедка убрана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(20)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оборудованием в кабине (переменный ток, фильтр, отопление, скорость вентилятора), включая манометр с индикатором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(21)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Автоматический подъем передней и задней пылезащитной завесы под действием силы тяжести.</w:t>
            </w:r>
          </w:p>
        </w:tc>
      </w:tr>
    </w:tbl>
    <w:p w:rsidR="00D05BA1" w:rsidRPr="00D05BA1" w:rsidRDefault="00D05BA1" w:rsidP="009C16D8">
      <w:pPr>
        <w:pStyle w:val="3"/>
        <w:spacing w:before="0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bookmarkStart w:id="20" w:name="funktsii-machty-i-kassety"/>
      <w:bookmarkEnd w:id="20"/>
      <w:r w:rsidRPr="00D05BA1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Функции мачты и кассеты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96"/>
        <w:gridCol w:w="8342"/>
      </w:tblGrid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(10)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Диапазон рукояток для различных гидравлических ключей от 114 мм до 152 мм (4,5–6,0 дюймов) или от 152 мм до 216 мм (6,0 –8,5 дюйма)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(11)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Камера с замкнутым контуром на мачте используется для просмотра работы кассеты/высшей передачи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(12)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Позиционер штанг для бурения под углом, захват труб для нескольких проходов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(14)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Лебедка — привод с переменной скоростью ≥ 1587 кг (3500 фунтов)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(15)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Редуктор поворота с одним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гидромотором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до 160 </w:t>
            </w:r>
            <w:proofErr w:type="gram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gram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  <w:proofErr w:type="gram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крутящий момент до 11 600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Н∙м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(8555 </w:t>
            </w:r>
            <w:proofErr w:type="spellStart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фунто</w:t>
            </w:r>
            <w:proofErr w:type="spellEnd"/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-футов)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(16)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Ловитель штанг; с гидравлическим или проволочным тросом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(8)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Диаметры втулки опорных пластин поддерживают долота от 152 мм (6 дюймов) до 251 мм (9,8 дюйма)</w:t>
            </w:r>
          </w:p>
        </w:tc>
      </w:tr>
      <w:tr w:rsidR="00D05BA1" w:rsidRPr="00D05BA1" w:rsidTr="00D05BA1"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(9)</w:t>
            </w:r>
          </w:p>
        </w:tc>
        <w:tc>
          <w:tcPr>
            <w:tcW w:w="0" w:type="auto"/>
            <w:hideMark/>
          </w:tcPr>
          <w:p w:rsidR="00D05BA1" w:rsidRPr="00D05BA1" w:rsidRDefault="00D05BA1" w:rsidP="009C16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Гидравлическая кассета с автоматической индексацией</w:t>
            </w:r>
          </w:p>
        </w:tc>
      </w:tr>
    </w:tbl>
    <w:p w:rsidR="00D05BA1" w:rsidRDefault="00D05BA1" w:rsidP="009C16D8">
      <w:pPr>
        <w:spacing w:after="0"/>
      </w:pPr>
    </w:p>
    <w:sectPr w:rsidR="00D05BA1" w:rsidSect="00740FDF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D7A"/>
    <w:rsid w:val="00043D7A"/>
    <w:rsid w:val="000E5ABB"/>
    <w:rsid w:val="0052150E"/>
    <w:rsid w:val="00740FDF"/>
    <w:rsid w:val="00964B1A"/>
    <w:rsid w:val="009C16D8"/>
    <w:rsid w:val="00C020CC"/>
    <w:rsid w:val="00D05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5B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D05BA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05BA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D05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D05BA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semiHidden/>
    <w:unhideWhenUsed/>
    <w:rsid w:val="009C1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64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4B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5B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D05BA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05BA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D05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D05BA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semiHidden/>
    <w:unhideWhenUsed/>
    <w:rsid w:val="009C1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64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4B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6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89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0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42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8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0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3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3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9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0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9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52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9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05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63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4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3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5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4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62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3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7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2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82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7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9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2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0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0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4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0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4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1900</Words>
  <Characters>10831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dcterms:created xsi:type="dcterms:W3CDTF">2019-03-16T11:32:00Z</dcterms:created>
  <dcterms:modified xsi:type="dcterms:W3CDTF">2019-03-16T12:58:00Z</dcterms:modified>
</cp:coreProperties>
</file>