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7" w:rsidRPr="005D17F8" w:rsidRDefault="005D17F8" w:rsidP="005D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7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590A47" wp14:editId="45EC33F0">
            <wp:simplePos x="0" y="0"/>
            <wp:positionH relativeFrom="margin">
              <wp:posOffset>266065</wp:posOffset>
            </wp:positionH>
            <wp:positionV relativeFrom="margin">
              <wp:posOffset>754380</wp:posOffset>
            </wp:positionV>
            <wp:extent cx="5657850" cy="3097530"/>
            <wp:effectExtent l="0" t="0" r="0" b="7620"/>
            <wp:wrapSquare wrapText="bothSides"/>
            <wp:docPr id="1" name="Рисунок 1" descr="http://s7.hostingkartinok.com/uploads/images/2015/05/a3e92dabd8a00cb65b28fe42fbec0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hostingkartinok.com/uploads/images/2015/05/a3e92dabd8a00cb65b28fe42fbec03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6" b="7158"/>
                    <a:stretch/>
                  </pic:blipFill>
                  <pic:spPr bwMode="auto">
                    <a:xfrm>
                      <a:off x="0" y="0"/>
                      <a:ext cx="565785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02-413 МАЗ-500А 4х2 бортовой автомобиль с металлической платформой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8 м3, прицеп до 12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 и 1 </w:t>
      </w:r>
      <w:proofErr w:type="gram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6.6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14.825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D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 85 км/час, МАЗ г. Минск 1970-78 г. </w:t>
      </w:r>
    </w:p>
    <w:p w:rsidR="00F66D1E" w:rsidRPr="00F66D1E" w:rsidRDefault="00F66D1E" w:rsidP="00F66D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ADB" w:rsidRPr="00F66D1E" w:rsidRDefault="00155ADB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Предшественником «пятисотого» </w:t>
      </w:r>
      <w:proofErr w:type="spellStart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автомобиль МАЗ-200. Этот 7-тонный грузовик был разработан ещё в 1944-45 годах на Ярославском автомобильном заводе. По сравнению с МАЗ-200, МАЗ-500 имел ряд принципиально новых конструктивных решений. Новая цельнометаллическая кабина со спальным местом; двухскоростной задний мост, колёса бездисковой конструкции. Максимальная рекомендованная скорость возросла с 65-ти до 75-ти км/ч; грузоподъёмность – с 7 до 7,5 тонн; коэффициент использования полезной площади – с 0,55 </w:t>
      </w:r>
      <w:proofErr w:type="gramStart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0,62. При увеличении грузовой платформы с 4,5 до 4,86 метров сам автомобиль стал короче по общей длине, уменьшившись с 7,625 до 7,310 м. Новые двигатели были мощнее (180 лошадиных сил), и при этом экономичнее (расход топлива – 22-30 литров на сотню против 35-ти). Серийное производство было более современным и технологичным.</w:t>
      </w:r>
    </w:p>
    <w:p w:rsidR="00155ADB" w:rsidRPr="00F66D1E" w:rsidRDefault="00155ADB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образцы МАЗ-500, для проведения всесторонних испытаний, были воплощены из чертежей в реальность в 1958 году, а в 1961-м году была собрана опытная партия из 122-х грузовиков двух базовых типов. В марте 1965 года </w:t>
      </w:r>
      <w:r w:rsidRPr="00F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запущен в серийное производство на первых порах параллельно с МАЗ-200. Символично, что последний экземпляр уходящей в прошлое модели, МАЗ-200, сошёл с конвейера 31 декабря 1965-го года, а с 1966-го предприятие полностью перешло на выпуск машин пятисотого семейства.</w:t>
      </w:r>
    </w:p>
    <w:p w:rsidR="000E5ABB" w:rsidRPr="00F66D1E" w:rsidRDefault="00155ADB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новой модели грузового автомобиля был заранее готов и определён такой же новый двигатель – ЯМЗ-236, разработанный ярославскими инженерами на рубеже 50-х и 60-х годов ХХ векаЯМЗ-236 представляет собой V-образный 4-х </w:t>
      </w:r>
      <w:proofErr w:type="spellStart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шестицилиндровый дизельный двигатель. Рабочий объём данного силового агрегата – 11,15 литров; номинальная мощность – 180 лошадиных сил, при 2100 об/мин.</w:t>
      </w:r>
    </w:p>
    <w:p w:rsidR="00321B52" w:rsidRPr="00F66D1E" w:rsidRDefault="00155ADB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 году автомобиль МАЗ-500 сменил на заводском конвейере его преемник – </w:t>
      </w:r>
      <w:r w:rsidRPr="00F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МАЗ-500А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увеличившейся на 100 мм (до 3950 мм) колёсной базой и возросшей до 8-ми тонн грузоподъёмностью. Габаритные размеры были приведены в соответствие с европейскими нормами. Было изменено передаточное число главной передачи, в результате чего максимальная скорость машины увеличилась с 75 до 85 км/ч. «Три кита» Минского автозавода – бортовой грузовик, самосвал и седельный тягач к своим индексам получили новую приставку, и стали называться МАЗ-500А, МАЗ-503А и МАЗ-504А соответственно. Внешне 500-е второго поколения можно было отличить по другой, «клетчатой», решётке радиатора. Кроме того, исчез кожух за кабиной. За дверями, на уровне ручки двери, появился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повторитель сигнала поворота.</w:t>
      </w:r>
      <w:r w:rsidR="00321B52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прочего, у модернизированной версии грузовиков ресурс пробега до первого капитального ремонта возрос на 40 тысяч километров.</w:t>
      </w:r>
    </w:p>
    <w:p w:rsidR="00155ADB" w:rsidRPr="00F66D1E" w:rsidRDefault="00321B52" w:rsidP="00F6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ADB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обновлённом варианте пятисотый продержался на конве</w:t>
      </w:r>
      <w:r w:rsidR="00961FDB">
        <w:rPr>
          <w:rFonts w:ascii="Times New Roman" w:eastAsia="Times New Roman" w:hAnsi="Times New Roman" w:cs="Times New Roman"/>
          <w:sz w:val="24"/>
          <w:szCs w:val="24"/>
          <w:lang w:eastAsia="ru-RU"/>
        </w:rPr>
        <w:t>йере Минского автоза</w:t>
      </w:r>
      <w:r w:rsidR="0022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до 1978</w:t>
      </w:r>
      <w:r w:rsidR="00155ADB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когда </w:t>
      </w:r>
      <w:r w:rsidR="00961F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полностью сменил</w:t>
      </w:r>
      <w:r w:rsidR="0022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бортовой</w:t>
      </w:r>
      <w:r w:rsidR="00155ADB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F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</w:t>
      </w:r>
      <w:r w:rsidR="00155ADB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семейства – </w:t>
      </w:r>
      <w:r w:rsidR="00155ADB" w:rsidRPr="00F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МАЗ-5335.</w:t>
      </w:r>
    </w:p>
    <w:p w:rsidR="005D17F8" w:rsidRDefault="005D17F8" w:rsidP="00F66D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ADB" w:rsidRPr="00F66D1E" w:rsidRDefault="00155ADB" w:rsidP="00F66D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155ADB" w:rsidRPr="00F66D1E" w:rsidRDefault="00155ADB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ЯМЗ-236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двигателя Четырехтактный, с воспламенением от сжатия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цилиндров 6, Расположение цилиндров V-образное, с углом развала 90°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работы цилиндров 1 – 4 – 2 – 5 – 3 – 6, </w:t>
      </w:r>
    </w:p>
    <w:p w:rsidR="00155ADB" w:rsidRPr="00F66D1E" w:rsidRDefault="00155ADB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в мм 130, Ход поршня в мм 140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объем цилиндров в л 11,15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сжатия 16,5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в л. с 180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скорость в об/мин 2100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крутящий момент в кг-м 68</w:t>
      </w:r>
      <w:proofErr w:type="gramEnd"/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A5" w:rsidRPr="00F66D1E" w:rsidRDefault="005309A5" w:rsidP="00F66D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Фрикционное, сухое, двухдисковое Коробка передач - Механическая, пятискоростная, трехходовая с синхронизаторами на 2 - 3-й и 4 - 5-й передачах </w:t>
      </w:r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5,26, вторая 2,90, третья 1,52, четвертая 1,00, пятая 0,66, задний ход 5,48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Карданные валы - Один, открытого типа, средняя часть вала трубчатая. Шарниры с игольчатыми подшипниками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 - Пара конических шестерен со спиральным зубом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Колесная передача - Цилиндрические прямозубые шестерни (центральная, три сателлита и коронная шестерня внутреннего зацепления)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передаточное число заднего моста 7,24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Дифференциал - Конический, с четырьмя сателлитами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Полуоси - Полностью разгруженные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заднего моста - Литой, из стали с запрессованными трубчатыми кожухами </w:t>
      </w:r>
    </w:p>
    <w:p w:rsidR="00EA3F08" w:rsidRPr="00F66D1E" w:rsidRDefault="00EA3F08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A5" w:rsidRPr="00F66D1E" w:rsidRDefault="005309A5" w:rsidP="00F66D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УПРАВЛЕНИЯ</w:t>
      </w:r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- Винт, гайка</w:t>
      </w:r>
      <w:r w:rsidR="00EA3F08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рейка с перекатывающимися шариками, сектор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Передаточное число рулевого механизма 23,6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Усилитель рулевого управления - Гидравлический </w:t>
      </w:r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угол поворота передних колес в граду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сах: вправо 38, влево 38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Ножной тормоз - Колодочный, на все колеса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 ножного тормоза - Пневматический, тормозные камеры с резиновыми диа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фрагмами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компрессор - Двухцилиндровый, с жидкостным охлаждением головки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Ручной тормоз - Центральный, колодочного типа, расположен на фланце ведущей шестерни за</w:t>
      </w:r>
      <w:r w:rsidR="00EA3F08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днего моста </w:t>
      </w:r>
      <w:r w:rsidR="00EA3F08"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Моторный тормоз - к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омпрессионный с вращающейся заслонкой в выхлопной системе </w:t>
      </w:r>
      <w:proofErr w:type="gramEnd"/>
    </w:p>
    <w:p w:rsidR="00EA3F08" w:rsidRPr="00F66D1E" w:rsidRDefault="00EA3F08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A5" w:rsidRPr="00F66D1E" w:rsidRDefault="005309A5" w:rsidP="00F66D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- Клепаная из штампованных деталей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Буксирный прибор - Двустороннего действия с упругим элементом и запорным замком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Подвеска автомобиля - Четыре продольные полуэллиптические передние и задние рессоры, установлены передними концами на пальцах в кронштейнах рамы, задними концами - на скользящих опорах. На задней подвеске две дополнительные продольные полуэллиптические рессоры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 - Гидравлические, телескопического типа, двойного действия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Передняя балка - Кованая, двутаврового сечения Установка передних колес: </w:t>
      </w:r>
      <w:r w:rsidRPr="00F66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развала колес в градусах 1</w:t>
      </w:r>
    </w:p>
    <w:p w:rsidR="005309A5" w:rsidRPr="00F66D1E" w:rsidRDefault="005309A5" w:rsidP="00F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08" w:rsidRPr="00F66D1E" w:rsidRDefault="005309A5" w:rsidP="00F66D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0"/>
        <w:gridCol w:w="1896"/>
      </w:tblGrid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буксируемого прицепа или полуприцепа с грузом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автомобиля с грузом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0D3DD8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массы без груза в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5309A5"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  <w:r w:rsidR="000D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3DD8"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0D3DD8" w:rsidRPr="00F66D1E" w:rsidTr="00854C36">
        <w:trPr>
          <w:trHeight w:val="286"/>
          <w:jc w:val="center"/>
        </w:trPr>
        <w:tc>
          <w:tcPr>
            <w:tcW w:w="0" w:type="auto"/>
            <w:hideMark/>
          </w:tcPr>
          <w:p w:rsidR="000D3DD8" w:rsidRPr="00F66D1E" w:rsidRDefault="000D3DD8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массы с грузом в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переднюю ось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0D3DD8" w:rsidRPr="00F66D1E" w:rsidRDefault="000D3DD8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70FC1" w:rsidRPr="00F66D1E" w:rsidTr="00456A42">
        <w:trPr>
          <w:trHeight w:val="286"/>
          <w:jc w:val="center"/>
        </w:trPr>
        <w:tc>
          <w:tcPr>
            <w:tcW w:w="0" w:type="auto"/>
            <w:hideMark/>
          </w:tcPr>
          <w:p w:rsidR="00C70FC1" w:rsidRPr="00F66D1E" w:rsidRDefault="00C70FC1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автомобиля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0FC1" w:rsidRPr="00F66D1E" w:rsidRDefault="00C70FC1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задних колес (между серединами двойных скатов)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 колес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0D3DD8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Дорожные просветы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5309A5"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передней оси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картера заднего моста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D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3DD8"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D3DD8" w:rsidRPr="00F66D1E" w:rsidTr="0058022F">
        <w:trPr>
          <w:trHeight w:val="286"/>
          <w:jc w:val="center"/>
        </w:trPr>
        <w:tc>
          <w:tcPr>
            <w:tcW w:w="0" w:type="auto"/>
            <w:hideMark/>
          </w:tcPr>
          <w:p w:rsidR="000D3DD8" w:rsidRPr="00F66D1E" w:rsidRDefault="000D3DD8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в обе стороны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D3DD8" w:rsidRPr="00F66D1E" w:rsidRDefault="000D3DD8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бамперу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колее переднего наружного колеса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0D3DD8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свеса (с полной нагрузкой) в градусах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5309A5"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D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3DD8"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D3DD8" w:rsidRPr="00F66D1E" w:rsidTr="00C6615D">
        <w:trPr>
          <w:trHeight w:val="296"/>
          <w:jc w:val="center"/>
        </w:trPr>
        <w:tc>
          <w:tcPr>
            <w:tcW w:w="0" w:type="auto"/>
            <w:hideMark/>
          </w:tcPr>
          <w:p w:rsidR="000D3DD8" w:rsidRPr="00F66D1E" w:rsidRDefault="000D3DD8" w:rsidP="00C7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(без груза)</w:t>
            </w:r>
          </w:p>
        </w:tc>
        <w:tc>
          <w:tcPr>
            <w:tcW w:w="0" w:type="auto"/>
            <w:hideMark/>
          </w:tcPr>
          <w:p w:rsidR="000D3DD8" w:rsidRPr="00F66D1E" w:rsidRDefault="000D3DD8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C70FC1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 платформы (внутренние)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09A5"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  <w:r w:rsidR="00C7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0FC1"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  <w:r w:rsidR="00C7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0FC1"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70FC1" w:rsidRPr="00F66D1E" w:rsidTr="00F556C1">
        <w:trPr>
          <w:trHeight w:val="296"/>
          <w:jc w:val="center"/>
        </w:trPr>
        <w:tc>
          <w:tcPr>
            <w:tcW w:w="0" w:type="auto"/>
            <w:hideMark/>
          </w:tcPr>
          <w:p w:rsidR="00C70FC1" w:rsidRPr="00F66D1E" w:rsidRDefault="00C70FC1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кузова (без дополнительных бортов) в м. куб.</w:t>
            </w:r>
          </w:p>
        </w:tc>
        <w:tc>
          <w:tcPr>
            <w:tcW w:w="0" w:type="auto"/>
            <w:hideMark/>
          </w:tcPr>
          <w:p w:rsidR="00C70FC1" w:rsidRPr="00F66D1E" w:rsidRDefault="00C70FC1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Наибольшая скорость при полной нагрузке на горизонтальном участке прямой дороги в </w:t>
            </w:r>
            <w:proofErr w:type="gramStart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E7C28" w:rsidRPr="00F66D1E" w:rsidTr="000E7C28">
        <w:trPr>
          <w:trHeight w:val="760"/>
          <w:jc w:val="center"/>
        </w:trPr>
        <w:tc>
          <w:tcPr>
            <w:tcW w:w="0" w:type="auto"/>
            <w:hideMark/>
          </w:tcPr>
          <w:p w:rsidR="000E7C28" w:rsidRPr="00F66D1E" w:rsidRDefault="000E7C28" w:rsidP="000E7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автомобиля (с полной нагрузкой без прицепа), движущегося со скоростью 40 км/ч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горизонтальном участке сухой дороги с твердым покрытием, не должен превышать, в м</w:t>
            </w:r>
          </w:p>
        </w:tc>
        <w:tc>
          <w:tcPr>
            <w:tcW w:w="0" w:type="auto"/>
            <w:hideMark/>
          </w:tcPr>
          <w:p w:rsidR="000E7C28" w:rsidRPr="00F66D1E" w:rsidRDefault="000E7C28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C28" w:rsidRDefault="000E7C28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28" w:rsidRPr="00F66D1E" w:rsidRDefault="000E7C28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09A5" w:rsidRPr="00F66D1E" w:rsidTr="00F66D1E">
        <w:trPr>
          <w:jc w:val="center"/>
        </w:trPr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 пути в л</w:t>
            </w:r>
          </w:p>
        </w:tc>
        <w:tc>
          <w:tcPr>
            <w:tcW w:w="0" w:type="auto"/>
            <w:hideMark/>
          </w:tcPr>
          <w:p w:rsidR="005309A5" w:rsidRPr="00F66D1E" w:rsidRDefault="005309A5" w:rsidP="00F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5309A5" w:rsidRPr="00F66D1E" w:rsidRDefault="005309A5" w:rsidP="00F6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9A5" w:rsidRPr="00F66D1E" w:rsidSect="00F66D1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2"/>
    <w:rsid w:val="000D3DD8"/>
    <w:rsid w:val="000E5ABB"/>
    <w:rsid w:val="000E7C28"/>
    <w:rsid w:val="00155ADB"/>
    <w:rsid w:val="002238BF"/>
    <w:rsid w:val="00294977"/>
    <w:rsid w:val="00321B52"/>
    <w:rsid w:val="00461C92"/>
    <w:rsid w:val="0052150E"/>
    <w:rsid w:val="005309A5"/>
    <w:rsid w:val="005D17F8"/>
    <w:rsid w:val="006515F9"/>
    <w:rsid w:val="00961FDB"/>
    <w:rsid w:val="00B23447"/>
    <w:rsid w:val="00B77638"/>
    <w:rsid w:val="00C70FC1"/>
    <w:rsid w:val="00CC38D2"/>
    <w:rsid w:val="00EA3F08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B"/>
  </w:style>
  <w:style w:type="paragraph" w:styleId="3">
    <w:name w:val="heading 3"/>
    <w:basedOn w:val="a"/>
    <w:link w:val="30"/>
    <w:uiPriority w:val="9"/>
    <w:qFormat/>
    <w:rsid w:val="00155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B"/>
  </w:style>
  <w:style w:type="paragraph" w:styleId="3">
    <w:name w:val="heading 3"/>
    <w:basedOn w:val="a"/>
    <w:link w:val="30"/>
    <w:uiPriority w:val="9"/>
    <w:qFormat/>
    <w:rsid w:val="00155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7737-8651-44E1-B788-AB771D16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2018-10-28T10:53:00Z</dcterms:created>
  <dcterms:modified xsi:type="dcterms:W3CDTF">2021-05-01T09:12:00Z</dcterms:modified>
</cp:coreProperties>
</file>