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12" w:rsidRPr="00AC4F12" w:rsidRDefault="00AC4F12" w:rsidP="00AC4F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F12">
        <w:rPr>
          <w:rFonts w:ascii="Times New Roman" w:hAnsi="Times New Roman" w:cs="Times New Roman"/>
          <w:b/>
          <w:sz w:val="28"/>
          <w:szCs w:val="28"/>
        </w:rPr>
        <w:t xml:space="preserve">02-071  АЦ-56592М автоцистерна </w:t>
      </w:r>
      <w:proofErr w:type="spellStart"/>
      <w:r w:rsidRPr="00AC4F12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AC4F12">
        <w:rPr>
          <w:rFonts w:ascii="Times New Roman" w:hAnsi="Times New Roman" w:cs="Times New Roman"/>
          <w:b/>
          <w:sz w:val="28"/>
          <w:szCs w:val="28"/>
        </w:rPr>
        <w:t xml:space="preserve">. 24.3 м3 для перевозки темных нефтепродуктов на шасси БАЗ-69096 10х8, мест 4, полный вес до 49 </w:t>
      </w:r>
      <w:proofErr w:type="spellStart"/>
      <w:r w:rsidRPr="00AC4F1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C4F12">
        <w:rPr>
          <w:rFonts w:ascii="Times New Roman" w:hAnsi="Times New Roman" w:cs="Times New Roman"/>
          <w:b/>
          <w:sz w:val="28"/>
          <w:szCs w:val="28"/>
        </w:rPr>
        <w:t xml:space="preserve">, ЯМЗ-8424.10 425 </w:t>
      </w:r>
      <w:proofErr w:type="spellStart"/>
      <w:r w:rsidRPr="00AC4F1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C4F12">
        <w:rPr>
          <w:rFonts w:ascii="Times New Roman" w:hAnsi="Times New Roman" w:cs="Times New Roman"/>
          <w:b/>
          <w:sz w:val="28"/>
          <w:szCs w:val="28"/>
        </w:rPr>
        <w:t xml:space="preserve">, 60 км/час, завод </w:t>
      </w:r>
      <w:proofErr w:type="spellStart"/>
      <w:r w:rsidRPr="00AC4F12">
        <w:rPr>
          <w:rFonts w:ascii="Times New Roman" w:hAnsi="Times New Roman" w:cs="Times New Roman"/>
          <w:b/>
          <w:sz w:val="28"/>
          <w:szCs w:val="28"/>
        </w:rPr>
        <w:t>Химмаш</w:t>
      </w:r>
      <w:proofErr w:type="spellEnd"/>
      <w:r w:rsidRPr="00AC4F12">
        <w:rPr>
          <w:rFonts w:ascii="Times New Roman" w:hAnsi="Times New Roman" w:cs="Times New Roman"/>
          <w:b/>
          <w:sz w:val="28"/>
          <w:szCs w:val="28"/>
        </w:rPr>
        <w:t xml:space="preserve"> г. Алексеевка Белгородская обл., ориентировочно 1999 г.</w:t>
      </w:r>
    </w:p>
    <w:p w:rsidR="00AC4F12" w:rsidRDefault="001B3464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F93045" wp14:editId="37BD773F">
            <wp:simplePos x="0" y="0"/>
            <wp:positionH relativeFrom="margin">
              <wp:posOffset>476250</wp:posOffset>
            </wp:positionH>
            <wp:positionV relativeFrom="margin">
              <wp:posOffset>876300</wp:posOffset>
            </wp:positionV>
            <wp:extent cx="5444490" cy="2470785"/>
            <wp:effectExtent l="0" t="0" r="381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F12" w:rsidRDefault="00AC4F12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F12" w:rsidRDefault="00AC4F12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464" w:rsidRDefault="001B3464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464" w:rsidRDefault="001B3464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464" w:rsidRDefault="001B3464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464" w:rsidRDefault="001B3464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464" w:rsidRDefault="001B3464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464" w:rsidRDefault="001B3464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464" w:rsidRDefault="001B3464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464" w:rsidRDefault="001B3464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464" w:rsidRDefault="001B3464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464" w:rsidRDefault="001B3464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464" w:rsidRDefault="001B3464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464" w:rsidRDefault="001B3464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79B6" w:rsidRDefault="002979B6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6B3">
        <w:rPr>
          <w:rFonts w:ascii="Times New Roman" w:hAnsi="Times New Roman" w:cs="Times New Roman"/>
          <w:sz w:val="24"/>
          <w:szCs w:val="24"/>
        </w:rPr>
        <w:t>Разработана и смонтирована ОАО "</w:t>
      </w:r>
      <w:proofErr w:type="spellStart"/>
      <w:r w:rsidRPr="003856B3">
        <w:rPr>
          <w:rFonts w:ascii="Times New Roman" w:hAnsi="Times New Roman" w:cs="Times New Roman"/>
          <w:sz w:val="24"/>
          <w:szCs w:val="24"/>
        </w:rPr>
        <w:t>Алексеевкахиммаш</w:t>
      </w:r>
      <w:proofErr w:type="spellEnd"/>
      <w:r w:rsidRPr="003856B3">
        <w:rPr>
          <w:rFonts w:ascii="Times New Roman" w:hAnsi="Times New Roman" w:cs="Times New Roman"/>
          <w:sz w:val="24"/>
          <w:szCs w:val="24"/>
        </w:rPr>
        <w:t>", г. Алексеевка Белгородской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9B6" w:rsidRDefault="002979B6" w:rsidP="00297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4B2" w:rsidRDefault="007F34B2" w:rsidP="00036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ремонтно-буровых</w:t>
      </w:r>
      <w:r w:rsidRPr="007F34B2">
        <w:rPr>
          <w:rFonts w:ascii="Times New Roman" w:hAnsi="Times New Roman" w:cs="Times New Roman"/>
          <w:sz w:val="24"/>
          <w:szCs w:val="24"/>
        </w:rPr>
        <w:t xml:space="preserve"> </w:t>
      </w:r>
      <w:r w:rsidR="001B3464">
        <w:rPr>
          <w:rFonts w:ascii="Times New Roman" w:hAnsi="Times New Roman" w:cs="Times New Roman"/>
          <w:sz w:val="24"/>
          <w:szCs w:val="24"/>
        </w:rPr>
        <w:t xml:space="preserve">агрегатов </w:t>
      </w:r>
      <w:r w:rsidR="003C4958">
        <w:rPr>
          <w:rFonts w:ascii="Times New Roman" w:hAnsi="Times New Roman" w:cs="Times New Roman"/>
          <w:sz w:val="24"/>
          <w:szCs w:val="24"/>
        </w:rPr>
        <w:t xml:space="preserve">и </w:t>
      </w:r>
      <w:r w:rsidR="001B3464">
        <w:rPr>
          <w:rFonts w:ascii="Times New Roman" w:hAnsi="Times New Roman" w:cs="Times New Roman"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sz w:val="24"/>
          <w:szCs w:val="24"/>
        </w:rPr>
        <w:t>агрегатов</w:t>
      </w:r>
      <w:r w:rsidRPr="007F34B2">
        <w:rPr>
          <w:rFonts w:ascii="Times New Roman" w:hAnsi="Times New Roman" w:cs="Times New Roman"/>
          <w:sz w:val="24"/>
          <w:szCs w:val="24"/>
        </w:rPr>
        <w:t xml:space="preserve"> </w:t>
      </w:r>
      <w:r w:rsidR="003C4958">
        <w:rPr>
          <w:rFonts w:ascii="Times New Roman" w:hAnsi="Times New Roman" w:cs="Times New Roman"/>
          <w:sz w:val="24"/>
          <w:szCs w:val="24"/>
        </w:rPr>
        <w:t xml:space="preserve">подобного назначения </w:t>
      </w:r>
      <w:r w:rsidRPr="00026AA2">
        <w:rPr>
          <w:rFonts w:ascii="Times New Roman" w:hAnsi="Times New Roman" w:cs="Times New Roman"/>
          <w:sz w:val="24"/>
          <w:szCs w:val="24"/>
        </w:rPr>
        <w:t>на шасси БАЗ-69096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1733">
        <w:rPr>
          <w:rFonts w:ascii="Times New Roman" w:hAnsi="Times New Roman" w:cs="Times New Roman"/>
          <w:sz w:val="24"/>
          <w:szCs w:val="24"/>
        </w:rPr>
        <w:t xml:space="preserve">основной задачей которых является производство </w:t>
      </w:r>
      <w:r w:rsidR="00EA39A6">
        <w:rPr>
          <w:rFonts w:ascii="Times New Roman" w:hAnsi="Times New Roman" w:cs="Times New Roman"/>
          <w:sz w:val="24"/>
          <w:szCs w:val="24"/>
        </w:rPr>
        <w:t xml:space="preserve">весьма продолжительных по времени </w:t>
      </w:r>
      <w:r w:rsidR="00131733">
        <w:rPr>
          <w:rFonts w:ascii="Times New Roman" w:hAnsi="Times New Roman" w:cs="Times New Roman"/>
          <w:sz w:val="24"/>
          <w:szCs w:val="24"/>
        </w:rPr>
        <w:t xml:space="preserve">работ на месте,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6AA2">
        <w:rPr>
          <w:rFonts w:ascii="Times New Roman" w:hAnsi="Times New Roman" w:cs="Times New Roman"/>
          <w:sz w:val="24"/>
          <w:szCs w:val="24"/>
        </w:rPr>
        <w:t>втоцистерна АЦ-56592М</w:t>
      </w:r>
      <w:r w:rsidR="00131733">
        <w:rPr>
          <w:rFonts w:ascii="Times New Roman" w:hAnsi="Times New Roman" w:cs="Times New Roman"/>
          <w:sz w:val="24"/>
          <w:szCs w:val="24"/>
        </w:rPr>
        <w:t>, пр</w:t>
      </w:r>
      <w:r w:rsidR="00EA39A6">
        <w:rPr>
          <w:rFonts w:ascii="Times New Roman" w:hAnsi="Times New Roman" w:cs="Times New Roman"/>
          <w:sz w:val="24"/>
          <w:szCs w:val="24"/>
        </w:rPr>
        <w:t>едназначенна</w:t>
      </w:r>
      <w:r w:rsidR="00131733">
        <w:rPr>
          <w:rFonts w:ascii="Times New Roman" w:hAnsi="Times New Roman" w:cs="Times New Roman"/>
          <w:sz w:val="24"/>
          <w:szCs w:val="24"/>
        </w:rPr>
        <w:t>я</w:t>
      </w:r>
      <w:r w:rsidR="00EA39A6">
        <w:rPr>
          <w:rFonts w:ascii="Times New Roman" w:hAnsi="Times New Roman" w:cs="Times New Roman"/>
          <w:sz w:val="24"/>
          <w:szCs w:val="24"/>
        </w:rPr>
        <w:t xml:space="preserve"> </w:t>
      </w:r>
      <w:r w:rsidR="00EA39A6">
        <w:rPr>
          <w:rFonts w:ascii="Times New Roman" w:hAnsi="Times New Roman" w:cs="Times New Roman"/>
          <w:sz w:val="24"/>
          <w:szCs w:val="24"/>
        </w:rPr>
        <w:t xml:space="preserve">для </w:t>
      </w:r>
      <w:r w:rsidR="00EA39A6">
        <w:rPr>
          <w:rFonts w:ascii="Times New Roman" w:hAnsi="Times New Roman" w:cs="Times New Roman"/>
          <w:sz w:val="24"/>
          <w:szCs w:val="24"/>
        </w:rPr>
        <w:t>транспортировки</w:t>
      </w:r>
      <w:r w:rsidR="00EA39A6" w:rsidRPr="002A69CF">
        <w:rPr>
          <w:rFonts w:ascii="Times New Roman" w:hAnsi="Times New Roman" w:cs="Times New Roman"/>
          <w:sz w:val="24"/>
          <w:szCs w:val="24"/>
        </w:rPr>
        <w:t xml:space="preserve"> </w:t>
      </w:r>
      <w:r w:rsidR="00EA39A6" w:rsidRPr="00642809">
        <w:rPr>
          <w:rFonts w:ascii="Times New Roman" w:hAnsi="Times New Roman" w:cs="Times New Roman"/>
          <w:sz w:val="24"/>
          <w:szCs w:val="24"/>
        </w:rPr>
        <w:t xml:space="preserve">темных </w:t>
      </w:r>
      <w:r w:rsidR="00EA39A6">
        <w:rPr>
          <w:rFonts w:ascii="Times New Roman" w:hAnsi="Times New Roman" w:cs="Times New Roman"/>
          <w:sz w:val="24"/>
          <w:szCs w:val="24"/>
        </w:rPr>
        <w:t>нефте</w:t>
      </w:r>
      <w:r w:rsidR="00EA39A6" w:rsidRPr="003856B3">
        <w:rPr>
          <w:rFonts w:ascii="Times New Roman" w:hAnsi="Times New Roman" w:cs="Times New Roman"/>
          <w:sz w:val="24"/>
          <w:szCs w:val="24"/>
        </w:rPr>
        <w:t>продуктов</w:t>
      </w:r>
      <w:r w:rsidR="00890844">
        <w:rPr>
          <w:rFonts w:ascii="Times New Roman" w:hAnsi="Times New Roman" w:cs="Times New Roman"/>
          <w:sz w:val="24"/>
          <w:szCs w:val="24"/>
        </w:rPr>
        <w:t>, не была востребована</w:t>
      </w:r>
      <w:r w:rsidR="00EA39A6">
        <w:rPr>
          <w:rFonts w:ascii="Times New Roman" w:hAnsi="Times New Roman" w:cs="Times New Roman"/>
          <w:sz w:val="24"/>
          <w:szCs w:val="24"/>
        </w:rPr>
        <w:t xml:space="preserve">. </w:t>
      </w:r>
      <w:r w:rsidR="002979B6">
        <w:rPr>
          <w:rFonts w:ascii="Times New Roman" w:hAnsi="Times New Roman" w:cs="Times New Roman"/>
          <w:sz w:val="24"/>
          <w:szCs w:val="24"/>
        </w:rPr>
        <w:t>П</w:t>
      </w:r>
      <w:r w:rsidR="00F15AD6">
        <w:rPr>
          <w:rFonts w:ascii="Times New Roman" w:hAnsi="Times New Roman" w:cs="Times New Roman"/>
          <w:sz w:val="24"/>
          <w:szCs w:val="24"/>
        </w:rPr>
        <w:t xml:space="preserve">о причине практически полного </w:t>
      </w:r>
      <w:bookmarkStart w:id="0" w:name="_GoBack"/>
      <w:bookmarkEnd w:id="0"/>
      <w:r w:rsidR="00F15AD6">
        <w:rPr>
          <w:rFonts w:ascii="Times New Roman" w:hAnsi="Times New Roman" w:cs="Times New Roman"/>
          <w:sz w:val="24"/>
          <w:szCs w:val="24"/>
        </w:rPr>
        <w:t>отсутствия документальных материалов, п</w:t>
      </w:r>
      <w:r w:rsidR="002979B6">
        <w:rPr>
          <w:rFonts w:ascii="Times New Roman" w:hAnsi="Times New Roman" w:cs="Times New Roman"/>
          <w:sz w:val="24"/>
          <w:szCs w:val="24"/>
        </w:rPr>
        <w:t xml:space="preserve">редположу, что все ограничилось </w:t>
      </w:r>
      <w:r w:rsidR="00F15AD6">
        <w:rPr>
          <w:rFonts w:ascii="Times New Roman" w:hAnsi="Times New Roman" w:cs="Times New Roman"/>
          <w:sz w:val="24"/>
          <w:szCs w:val="24"/>
        </w:rPr>
        <w:t>постройкой одного опытного экземпляра</w:t>
      </w:r>
      <w:r w:rsidR="002979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09" w:rsidRPr="007550FA" w:rsidRDefault="00642809" w:rsidP="000362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50FA" w:rsidRPr="007550FA" w:rsidRDefault="007550FA" w:rsidP="000362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50FA">
        <w:rPr>
          <w:rFonts w:ascii="Times New Roman" w:hAnsi="Times New Roman" w:cs="Times New Roman"/>
          <w:i/>
          <w:sz w:val="24"/>
          <w:szCs w:val="24"/>
        </w:rPr>
        <w:t>Из статьи «</w:t>
      </w:r>
      <w:r w:rsidRPr="007550FA">
        <w:rPr>
          <w:rFonts w:ascii="Times New Roman" w:hAnsi="Times New Roman" w:cs="Times New Roman"/>
          <w:i/>
          <w:sz w:val="24"/>
          <w:szCs w:val="24"/>
        </w:rPr>
        <w:t>БАЗ-6909 «Вощина-1»</w:t>
      </w:r>
      <w:r w:rsidRPr="007550FA">
        <w:rPr>
          <w:rFonts w:ascii="Times New Roman" w:hAnsi="Times New Roman" w:cs="Times New Roman"/>
          <w:i/>
          <w:sz w:val="24"/>
          <w:szCs w:val="24"/>
        </w:rPr>
        <w:t xml:space="preserve"> специальное колесное шасси» на русская-</w:t>
      </w:r>
      <w:proofErr w:type="spellStart"/>
      <w:r w:rsidRPr="007550FA">
        <w:rPr>
          <w:rFonts w:ascii="Times New Roman" w:hAnsi="Times New Roman" w:cs="Times New Roman"/>
          <w:i/>
          <w:sz w:val="24"/>
          <w:szCs w:val="24"/>
        </w:rPr>
        <w:t>сила</w:t>
      </w:r>
      <w:proofErr w:type="gramStart"/>
      <w:r w:rsidRPr="007550F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7550FA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</w:p>
    <w:p w:rsidR="00305E07" w:rsidRPr="00305E07" w:rsidRDefault="00305E07" w:rsidP="00036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E07">
        <w:rPr>
          <w:rFonts w:ascii="Times New Roman" w:hAnsi="Times New Roman" w:cs="Times New Roman"/>
          <w:sz w:val="24"/>
          <w:szCs w:val="24"/>
        </w:rPr>
        <w:t>Заказ на разработку семейства унифицированных многоцелевых колесных шасси и тягачей высокой проходимости четвертого поколения груз</w:t>
      </w:r>
      <w:r>
        <w:rPr>
          <w:rFonts w:ascii="Times New Roman" w:hAnsi="Times New Roman" w:cs="Times New Roman"/>
          <w:sz w:val="24"/>
          <w:szCs w:val="24"/>
        </w:rPr>
        <w:t>оподъемностью от 13 до 18 т под</w:t>
      </w:r>
      <w:r w:rsidRPr="00305E07">
        <w:rPr>
          <w:rFonts w:ascii="Times New Roman" w:hAnsi="Times New Roman" w:cs="Times New Roman"/>
          <w:sz w:val="24"/>
          <w:szCs w:val="24"/>
        </w:rPr>
        <w:t xml:space="preserve"> названием «Вощина-1» Брянский автозавод получил от МО РФ в 1992 году, когда стало окончательно ясно, что новейший на то время автомобиль КрАЗ-6316, остаётся собственностью независимой Украины. В финансово и организационно неблагоприятное время коллективом инженеров автозавода под руководством главных конструкторов В.П. Трусова и Ю.А. Шпака новые машины были созданы, их заводские испытания были закончены в 1998 году.</w:t>
      </w:r>
    </w:p>
    <w:p w:rsidR="00305E07" w:rsidRDefault="00305E07" w:rsidP="00036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E07">
        <w:rPr>
          <w:rFonts w:ascii="Times New Roman" w:hAnsi="Times New Roman" w:cs="Times New Roman"/>
          <w:sz w:val="24"/>
          <w:szCs w:val="24"/>
        </w:rPr>
        <w:t xml:space="preserve">Принципиальным отличием новых машин стало то, что </w:t>
      </w:r>
      <w:r w:rsidR="003B3CB1">
        <w:rPr>
          <w:rFonts w:ascii="Times New Roman" w:hAnsi="Times New Roman" w:cs="Times New Roman"/>
          <w:sz w:val="24"/>
          <w:szCs w:val="24"/>
        </w:rPr>
        <w:t>конструкторы ушли от «бортовой»</w:t>
      </w:r>
      <w:r w:rsidRPr="00305E07">
        <w:rPr>
          <w:rFonts w:ascii="Times New Roman" w:hAnsi="Times New Roman" w:cs="Times New Roman"/>
          <w:sz w:val="24"/>
          <w:szCs w:val="24"/>
        </w:rPr>
        <w:t xml:space="preserve"> к традиционной «мостовой» схеме с блокируемыми межосевыми и </w:t>
      </w:r>
      <w:proofErr w:type="spellStart"/>
      <w:r w:rsidRPr="00305E07">
        <w:rPr>
          <w:rFonts w:ascii="Times New Roman" w:hAnsi="Times New Roman" w:cs="Times New Roman"/>
          <w:sz w:val="24"/>
          <w:szCs w:val="24"/>
        </w:rPr>
        <w:t>межколесными</w:t>
      </w:r>
      <w:proofErr w:type="spellEnd"/>
      <w:r w:rsidRPr="00305E07">
        <w:rPr>
          <w:rFonts w:ascii="Times New Roman" w:hAnsi="Times New Roman" w:cs="Times New Roman"/>
          <w:sz w:val="24"/>
          <w:szCs w:val="24"/>
        </w:rPr>
        <w:t xml:space="preserve"> дифференциалами, при этом на 300 мм уменьшилась колея и с 560 до 485 мм — дорожный просвет.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B1" w:rsidRDefault="003B3CB1" w:rsidP="00036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CB1">
        <w:rPr>
          <w:rFonts w:ascii="Times New Roman" w:hAnsi="Times New Roman" w:cs="Times New Roman"/>
          <w:sz w:val="24"/>
          <w:szCs w:val="24"/>
        </w:rPr>
        <w:t>«Вощина-1» создавалась как семейство шасси и тягачей «двойного назначения». Ещё на этапе проектирования и испытания шасси для Министерства обороны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CB1">
        <w:rPr>
          <w:rFonts w:ascii="Times New Roman" w:hAnsi="Times New Roman" w:cs="Times New Roman"/>
          <w:sz w:val="24"/>
          <w:szCs w:val="24"/>
        </w:rPr>
        <w:t>заводом были разработаны и поставлены для нефтегазового комплекса 3-, 4-, 5-, затем и 6-осные шасси грузоподъёмностью от 13 до 36 т с исключённым специальным оборудованием, с «народнохозяйственной» кабиной и отечественными шинами модели ВИ-3 PR14, размерностью 1300×530-533.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09" w:rsidRPr="00642809" w:rsidRDefault="00305E07" w:rsidP="00036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809" w:rsidRPr="00642809">
        <w:rPr>
          <w:rFonts w:ascii="Times New Roman" w:hAnsi="Times New Roman" w:cs="Times New Roman"/>
          <w:sz w:val="24"/>
          <w:szCs w:val="24"/>
        </w:rPr>
        <w:t xml:space="preserve">В отсутствии массового армейского заказа, одним и наиболее востребованных стало созданное по заказу нефтегазового комплекса шасси БАЗ-69096 (10x8) — «близнец» загадочного 5-осного шасси БАЗ-79094. Двигатель ЯМЗ-8424.10 мощностью 312,5 кВт (425 </w:t>
      </w:r>
      <w:proofErr w:type="spellStart"/>
      <w:r w:rsidR="00642809" w:rsidRPr="00642809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642809" w:rsidRPr="0064280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642809" w:rsidRPr="00642809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="00642809" w:rsidRPr="00642809">
        <w:rPr>
          <w:rFonts w:ascii="Times New Roman" w:hAnsi="Times New Roman" w:cs="Times New Roman"/>
          <w:sz w:val="24"/>
          <w:szCs w:val="24"/>
        </w:rPr>
        <w:t xml:space="preserve">Снаряженная масса — 19,9 т; грузоподъемность — 29,5 т; полная масса — 49650 кг; радиус поворота — 16,35 м; блокируемые дифференциалы установлены на третьей, четвертой осях, межосевой дифференциал – на второй оси; управляемые — колеса двух первых осей; пятая ось — </w:t>
      </w:r>
      <w:proofErr w:type="spellStart"/>
      <w:r w:rsidR="00642809" w:rsidRPr="00642809">
        <w:rPr>
          <w:rFonts w:ascii="Times New Roman" w:hAnsi="Times New Roman" w:cs="Times New Roman"/>
          <w:sz w:val="24"/>
          <w:szCs w:val="24"/>
        </w:rPr>
        <w:t>неведущая</w:t>
      </w:r>
      <w:proofErr w:type="spellEnd"/>
      <w:r w:rsidR="00642809" w:rsidRPr="00642809">
        <w:rPr>
          <w:rFonts w:ascii="Times New Roman" w:hAnsi="Times New Roman" w:cs="Times New Roman"/>
          <w:sz w:val="24"/>
          <w:szCs w:val="24"/>
        </w:rPr>
        <w:t>, неуправляемая; монтажная длина рамы — 8,5 м.</w:t>
      </w:r>
      <w:proofErr w:type="gramEnd"/>
    </w:p>
    <w:p w:rsidR="000D3B84" w:rsidRDefault="00642809" w:rsidP="000D3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42809">
        <w:rPr>
          <w:rFonts w:ascii="Times New Roman" w:hAnsi="Times New Roman" w:cs="Times New Roman"/>
          <w:sz w:val="24"/>
          <w:szCs w:val="24"/>
        </w:rPr>
        <w:t>На шасси БАЗ-69096 ОАО «Кунгурский машиностроительный завод» монтирует установки ремонтно-буровых агрегатов АРБ-100, а ПО «</w:t>
      </w:r>
      <w:proofErr w:type="spellStart"/>
      <w:r w:rsidRPr="00642809">
        <w:rPr>
          <w:rFonts w:ascii="Times New Roman" w:hAnsi="Times New Roman" w:cs="Times New Roman"/>
          <w:sz w:val="24"/>
          <w:szCs w:val="24"/>
        </w:rPr>
        <w:t>ЕлАЗ</w:t>
      </w:r>
      <w:proofErr w:type="spellEnd"/>
      <w:r w:rsidRPr="00642809">
        <w:rPr>
          <w:rFonts w:ascii="Times New Roman" w:hAnsi="Times New Roman" w:cs="Times New Roman"/>
          <w:sz w:val="24"/>
          <w:szCs w:val="24"/>
        </w:rPr>
        <w:t xml:space="preserve">» (г. Елабуга) — установки УПР-80/100БГ аналогичного назначения. На заводе нефтегазового машиностроения «Синергия» (г. Пермь) создана насосная установка для цементирования скважин СИН-35.10. Кроме этого, на шасси БАЗ-69096 </w:t>
      </w:r>
      <w:r w:rsidR="002A69CF" w:rsidRPr="002A69CF">
        <w:rPr>
          <w:rFonts w:ascii="Times New Roman" w:hAnsi="Times New Roman" w:cs="Times New Roman"/>
          <w:sz w:val="24"/>
          <w:szCs w:val="24"/>
        </w:rPr>
        <w:t>с укороченной рамой</w:t>
      </w:r>
      <w:r w:rsidR="002A69CF">
        <w:rPr>
          <w:rFonts w:ascii="Times New Roman" w:hAnsi="Times New Roman" w:cs="Times New Roman"/>
          <w:sz w:val="24"/>
          <w:szCs w:val="24"/>
        </w:rPr>
        <w:t xml:space="preserve"> </w:t>
      </w:r>
      <w:r w:rsidRPr="00642809">
        <w:rPr>
          <w:rFonts w:ascii="Times New Roman" w:hAnsi="Times New Roman" w:cs="Times New Roman"/>
          <w:sz w:val="24"/>
          <w:szCs w:val="24"/>
        </w:rPr>
        <w:t>монтируется разрабо</w:t>
      </w:r>
      <w:r w:rsidR="000D3B84">
        <w:rPr>
          <w:rFonts w:ascii="Times New Roman" w:hAnsi="Times New Roman" w:cs="Times New Roman"/>
          <w:sz w:val="24"/>
          <w:szCs w:val="24"/>
        </w:rPr>
        <w:t>танная в ОАО «</w:t>
      </w:r>
      <w:proofErr w:type="spellStart"/>
      <w:r w:rsidR="000D3B84">
        <w:rPr>
          <w:rFonts w:ascii="Times New Roman" w:hAnsi="Times New Roman" w:cs="Times New Roman"/>
          <w:sz w:val="24"/>
          <w:szCs w:val="24"/>
        </w:rPr>
        <w:t>Алексеевкахиммаш</w:t>
      </w:r>
      <w:proofErr w:type="spellEnd"/>
      <w:r w:rsidR="000D3B84">
        <w:rPr>
          <w:rFonts w:ascii="Times New Roman" w:hAnsi="Times New Roman" w:cs="Times New Roman"/>
          <w:sz w:val="24"/>
          <w:szCs w:val="24"/>
        </w:rPr>
        <w:t>»</w:t>
      </w:r>
      <w:r w:rsidRPr="00642809">
        <w:rPr>
          <w:rFonts w:ascii="Times New Roman" w:hAnsi="Times New Roman" w:cs="Times New Roman"/>
          <w:sz w:val="24"/>
          <w:szCs w:val="24"/>
        </w:rPr>
        <w:t xml:space="preserve"> автоцистерна АЦ-56592М (АЦ-27-1У-01) </w:t>
      </w:r>
      <w:r w:rsidR="008938D5" w:rsidRPr="008938D5">
        <w:rPr>
          <w:rFonts w:ascii="Times New Roman" w:hAnsi="Times New Roman" w:cs="Times New Roman"/>
          <w:sz w:val="24"/>
          <w:szCs w:val="24"/>
        </w:rPr>
        <w:t>вместимостью</w:t>
      </w:r>
      <w:r w:rsidRPr="00642809">
        <w:rPr>
          <w:rFonts w:ascii="Times New Roman" w:hAnsi="Times New Roman" w:cs="Times New Roman"/>
          <w:sz w:val="24"/>
          <w:szCs w:val="24"/>
        </w:rPr>
        <w:t xml:space="preserve"> 24300 л.</w:t>
      </w:r>
    </w:p>
    <w:p w:rsidR="00DC7F8D" w:rsidRPr="000D3B84" w:rsidRDefault="000D3B84" w:rsidP="000D3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6B3" w:rsidRPr="003856B3">
        <w:rPr>
          <w:rFonts w:ascii="Times New Roman" w:hAnsi="Times New Roman" w:cs="Times New Roman"/>
          <w:sz w:val="24"/>
          <w:szCs w:val="24"/>
        </w:rPr>
        <w:t>Автоцистерна АЦ-56592М предназначен</w:t>
      </w:r>
      <w:r w:rsidR="003856B3">
        <w:rPr>
          <w:rFonts w:ascii="Times New Roman" w:hAnsi="Times New Roman" w:cs="Times New Roman"/>
          <w:sz w:val="24"/>
          <w:szCs w:val="24"/>
        </w:rPr>
        <w:t xml:space="preserve">а для перевозки </w:t>
      </w:r>
      <w:r w:rsidR="002A69CF" w:rsidRPr="002A69CF">
        <w:rPr>
          <w:rFonts w:ascii="Times New Roman" w:hAnsi="Times New Roman" w:cs="Times New Roman"/>
          <w:sz w:val="24"/>
          <w:szCs w:val="24"/>
        </w:rPr>
        <w:t xml:space="preserve">и сбора </w:t>
      </w:r>
      <w:r w:rsidR="008938D5" w:rsidRPr="00642809">
        <w:rPr>
          <w:rFonts w:ascii="Times New Roman" w:hAnsi="Times New Roman" w:cs="Times New Roman"/>
          <w:sz w:val="24"/>
          <w:szCs w:val="24"/>
        </w:rPr>
        <w:t xml:space="preserve">темных </w:t>
      </w:r>
      <w:r w:rsidR="003856B3">
        <w:rPr>
          <w:rFonts w:ascii="Times New Roman" w:hAnsi="Times New Roman" w:cs="Times New Roman"/>
          <w:sz w:val="24"/>
          <w:szCs w:val="24"/>
        </w:rPr>
        <w:t>нефте</w:t>
      </w:r>
      <w:r w:rsidR="003856B3" w:rsidRPr="003856B3">
        <w:rPr>
          <w:rFonts w:ascii="Times New Roman" w:hAnsi="Times New Roman" w:cs="Times New Roman"/>
          <w:sz w:val="24"/>
          <w:szCs w:val="24"/>
        </w:rPr>
        <w:t>продуктов плотностью 960 кг/м3 по дорогам всех категорий, допускающих осевую нагрузку до 10 т, и бездорожью.</w:t>
      </w:r>
      <w:r w:rsidR="003856B3" w:rsidRPr="0038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F8D" w:rsidRDefault="00DC7F8D" w:rsidP="000362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B3" w:rsidRDefault="003856B3" w:rsidP="000362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8"/>
        <w:gridCol w:w="1570"/>
      </w:tblGrid>
      <w:tr w:rsidR="003856B3" w:rsidRPr="003856B3" w:rsidTr="003856B3">
        <w:trPr>
          <w:jc w:val="center"/>
        </w:trPr>
        <w:tc>
          <w:tcPr>
            <w:tcW w:w="0" w:type="auto"/>
            <w:hideMark/>
          </w:tcPr>
          <w:p w:rsidR="003856B3" w:rsidRPr="003856B3" w:rsidRDefault="003856B3" w:rsidP="00036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856B3" w:rsidRPr="003856B3" w:rsidRDefault="003856B3" w:rsidP="000362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R="003856B3" w:rsidRPr="003856B3" w:rsidTr="003856B3">
        <w:trPr>
          <w:jc w:val="center"/>
        </w:trPr>
        <w:tc>
          <w:tcPr>
            <w:tcW w:w="0" w:type="auto"/>
            <w:hideMark/>
          </w:tcPr>
          <w:p w:rsidR="003856B3" w:rsidRPr="003856B3" w:rsidRDefault="003856B3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3856B3" w:rsidRPr="003856B3" w:rsidRDefault="003856B3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10x8.1</w:t>
            </w:r>
          </w:p>
        </w:tc>
      </w:tr>
      <w:tr w:rsidR="003856B3" w:rsidRPr="003856B3" w:rsidTr="003856B3">
        <w:trPr>
          <w:jc w:val="center"/>
        </w:trPr>
        <w:tc>
          <w:tcPr>
            <w:tcW w:w="0" w:type="auto"/>
            <w:gridSpan w:val="2"/>
            <w:hideMark/>
          </w:tcPr>
          <w:p w:rsidR="003856B3" w:rsidRPr="003856B3" w:rsidRDefault="003856B3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3856B3" w:rsidRPr="003856B3" w:rsidTr="003856B3">
        <w:trPr>
          <w:jc w:val="center"/>
        </w:trPr>
        <w:tc>
          <w:tcPr>
            <w:tcW w:w="0" w:type="auto"/>
            <w:hideMark/>
          </w:tcPr>
          <w:p w:rsidR="003856B3" w:rsidRPr="003856B3" w:rsidRDefault="003856B3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856B3" w:rsidRPr="003856B3" w:rsidRDefault="003856B3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14253</w:t>
            </w:r>
          </w:p>
        </w:tc>
      </w:tr>
      <w:tr w:rsidR="003856B3" w:rsidRPr="003856B3" w:rsidTr="003856B3">
        <w:trPr>
          <w:jc w:val="center"/>
        </w:trPr>
        <w:tc>
          <w:tcPr>
            <w:tcW w:w="0" w:type="auto"/>
            <w:hideMark/>
          </w:tcPr>
          <w:p w:rsidR="003856B3" w:rsidRPr="003856B3" w:rsidRDefault="003856B3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856B3" w:rsidRPr="003856B3" w:rsidRDefault="003856B3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</w:tr>
      <w:tr w:rsidR="003856B3" w:rsidRPr="003856B3" w:rsidTr="003856B3">
        <w:trPr>
          <w:jc w:val="center"/>
        </w:trPr>
        <w:tc>
          <w:tcPr>
            <w:tcW w:w="0" w:type="auto"/>
            <w:hideMark/>
          </w:tcPr>
          <w:p w:rsidR="003856B3" w:rsidRPr="003856B3" w:rsidRDefault="003856B3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856B3" w:rsidRPr="003856B3" w:rsidRDefault="003856B3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</w:tr>
      <w:tr w:rsidR="003856B3" w:rsidRPr="003856B3" w:rsidTr="003856B3">
        <w:trPr>
          <w:jc w:val="center"/>
        </w:trPr>
        <w:tc>
          <w:tcPr>
            <w:tcW w:w="0" w:type="auto"/>
            <w:gridSpan w:val="2"/>
            <w:hideMark/>
          </w:tcPr>
          <w:p w:rsidR="003856B3" w:rsidRPr="003856B3" w:rsidRDefault="003856B3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3856B3" w:rsidRPr="003856B3" w:rsidTr="003856B3">
        <w:trPr>
          <w:jc w:val="center"/>
        </w:trPr>
        <w:tc>
          <w:tcPr>
            <w:tcW w:w="0" w:type="auto"/>
            <w:hideMark/>
          </w:tcPr>
          <w:p w:rsidR="003856B3" w:rsidRPr="003856B3" w:rsidRDefault="003856B3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3856B3" w:rsidRPr="003856B3" w:rsidRDefault="003856B3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ЯМЗ-8424.10</w:t>
            </w:r>
          </w:p>
        </w:tc>
      </w:tr>
      <w:tr w:rsidR="003856B3" w:rsidRPr="003856B3" w:rsidTr="003856B3">
        <w:trPr>
          <w:jc w:val="center"/>
        </w:trPr>
        <w:tc>
          <w:tcPr>
            <w:tcW w:w="0" w:type="auto"/>
            <w:hideMark/>
          </w:tcPr>
          <w:p w:rsidR="003856B3" w:rsidRPr="003856B3" w:rsidRDefault="003856B3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856B3" w:rsidRPr="003856B3" w:rsidRDefault="003856B3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</w:tbl>
    <w:p w:rsidR="003856B3" w:rsidRPr="003856B3" w:rsidRDefault="003856B3" w:rsidP="00036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01"/>
        <w:gridCol w:w="1168"/>
        <w:gridCol w:w="1275"/>
        <w:gridCol w:w="1275"/>
        <w:gridCol w:w="1277"/>
      </w:tblGrid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БАЗ-6909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БАЗ-69091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БАЗ-69096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БАЗ-69099</w:t>
            </w:r>
          </w:p>
        </w:tc>
      </w:tr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gridSpan w:val="2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8×8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10×8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12×12</w:t>
            </w:r>
          </w:p>
        </w:tc>
      </w:tr>
      <w:tr w:rsidR="000362C2" w:rsidRPr="00DC7F8D" w:rsidTr="000D3B84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кабине</w:t>
            </w:r>
          </w:p>
        </w:tc>
        <w:tc>
          <w:tcPr>
            <w:tcW w:w="0" w:type="auto"/>
            <w:gridSpan w:val="4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15350</w:t>
            </w:r>
          </w:p>
        </w:tc>
      </w:tr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</w:tr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</w:t>
            </w:r>
          </w:p>
        </w:tc>
      </w:tr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16,45</w:t>
            </w:r>
          </w:p>
        </w:tc>
      </w:tr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буксируемого</w:t>
            </w: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прицепа/полуприцепа, </w:t>
            </w:r>
            <w:proofErr w:type="gramStart"/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2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4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ЯМЗ-8424.10 (Д, V12)</w:t>
            </w:r>
          </w:p>
        </w:tc>
      </w:tr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кВт/</w:t>
            </w:r>
            <w:proofErr w:type="spellStart"/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294/400</w:t>
            </w:r>
          </w:p>
        </w:tc>
      </w:tr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подъем, град</w:t>
            </w:r>
          </w:p>
        </w:tc>
        <w:tc>
          <w:tcPr>
            <w:tcW w:w="0" w:type="auto"/>
            <w:gridSpan w:val="4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362C2" w:rsidRPr="00DC7F8D" w:rsidTr="000362C2">
        <w:trPr>
          <w:jc w:val="center"/>
        </w:trPr>
        <w:tc>
          <w:tcPr>
            <w:tcW w:w="0" w:type="auto"/>
            <w:hideMark/>
          </w:tcPr>
          <w:p w:rsidR="000362C2" w:rsidRPr="00DC7F8D" w:rsidRDefault="000362C2" w:rsidP="0003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контрольному расходу топлива, </w:t>
            </w:r>
            <w:proofErr w:type="gramStart"/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0362C2" w:rsidRPr="00DC7F8D" w:rsidRDefault="000362C2" w:rsidP="000D3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3856B3" w:rsidRPr="00026AA2" w:rsidRDefault="003856B3" w:rsidP="00036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56B3" w:rsidRPr="00026AA2" w:rsidSect="000D3B84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A"/>
    <w:rsid w:val="00026AA2"/>
    <w:rsid w:val="000362C2"/>
    <w:rsid w:val="000D3B84"/>
    <w:rsid w:val="000E5ABB"/>
    <w:rsid w:val="00131733"/>
    <w:rsid w:val="0013483A"/>
    <w:rsid w:val="001B3464"/>
    <w:rsid w:val="002979B6"/>
    <w:rsid w:val="002A69CF"/>
    <w:rsid w:val="00305E07"/>
    <w:rsid w:val="003856B3"/>
    <w:rsid w:val="003B3CB1"/>
    <w:rsid w:val="003C4958"/>
    <w:rsid w:val="004C6040"/>
    <w:rsid w:val="0052150E"/>
    <w:rsid w:val="00642809"/>
    <w:rsid w:val="007550FA"/>
    <w:rsid w:val="007F34B2"/>
    <w:rsid w:val="00890844"/>
    <w:rsid w:val="008938D5"/>
    <w:rsid w:val="00AC4F12"/>
    <w:rsid w:val="00CB7DE6"/>
    <w:rsid w:val="00D25FA0"/>
    <w:rsid w:val="00DC7F8D"/>
    <w:rsid w:val="00EA39A6"/>
    <w:rsid w:val="00F1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6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6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B481-CDB7-47FB-8A1E-A0350E49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2021-05-13T10:48:00Z</dcterms:created>
  <dcterms:modified xsi:type="dcterms:W3CDTF">2021-05-13T14:28:00Z</dcterms:modified>
</cp:coreProperties>
</file>