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6F" w:rsidRPr="00893E6F" w:rsidRDefault="00893E6F" w:rsidP="00893E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6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26F285" wp14:editId="0A32C929">
            <wp:simplePos x="0" y="0"/>
            <wp:positionH relativeFrom="margin">
              <wp:posOffset>609600</wp:posOffset>
            </wp:positionH>
            <wp:positionV relativeFrom="margin">
              <wp:posOffset>695325</wp:posOffset>
            </wp:positionV>
            <wp:extent cx="5038090" cy="31400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E6F">
        <w:rPr>
          <w:rFonts w:ascii="Times New Roman" w:hAnsi="Times New Roman" w:cs="Times New Roman"/>
          <w:b/>
          <w:sz w:val="28"/>
          <w:szCs w:val="28"/>
        </w:rPr>
        <w:t xml:space="preserve">02-324 КамАЗ-43118 6х6 </w:t>
      </w:r>
      <w:proofErr w:type="spellStart"/>
      <w:r w:rsidRPr="00893E6F">
        <w:rPr>
          <w:rFonts w:ascii="Times New Roman" w:hAnsi="Times New Roman" w:cs="Times New Roman"/>
          <w:b/>
          <w:sz w:val="28"/>
          <w:szCs w:val="28"/>
        </w:rPr>
        <w:t>вседорожный</w:t>
      </w:r>
      <w:proofErr w:type="spellEnd"/>
      <w:r w:rsidRPr="00893E6F">
        <w:rPr>
          <w:rFonts w:ascii="Times New Roman" w:hAnsi="Times New Roman" w:cs="Times New Roman"/>
          <w:b/>
          <w:sz w:val="28"/>
          <w:szCs w:val="28"/>
        </w:rPr>
        <w:t xml:space="preserve"> бортовой грузовик </w:t>
      </w:r>
      <w:proofErr w:type="spellStart"/>
      <w:r w:rsidRPr="00893E6F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прицеп 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мест </w:t>
      </w:r>
      <w:r w:rsidRPr="00893E6F">
        <w:rPr>
          <w:rFonts w:ascii="Times New Roman" w:hAnsi="Times New Roman" w:cs="Times New Roman"/>
          <w:b/>
          <w:sz w:val="28"/>
          <w:szCs w:val="28"/>
        </w:rPr>
        <w:t xml:space="preserve">3, вес: снаряжённый 10.4 </w:t>
      </w:r>
      <w:proofErr w:type="spellStart"/>
      <w:r w:rsidRPr="00893E6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93E6F">
        <w:rPr>
          <w:rFonts w:ascii="Times New Roman" w:hAnsi="Times New Roman" w:cs="Times New Roman"/>
          <w:b/>
          <w:sz w:val="28"/>
          <w:szCs w:val="28"/>
        </w:rPr>
        <w:t xml:space="preserve">, полный 20.65 </w:t>
      </w:r>
      <w:proofErr w:type="spellStart"/>
      <w:r w:rsidRPr="00893E6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93E6F">
        <w:rPr>
          <w:rFonts w:ascii="Times New Roman" w:hAnsi="Times New Roman" w:cs="Times New Roman"/>
          <w:b/>
          <w:sz w:val="28"/>
          <w:szCs w:val="28"/>
        </w:rPr>
        <w:t xml:space="preserve">, КамАЗ-740.30-260 (Евро-2) 260 </w:t>
      </w:r>
      <w:proofErr w:type="spellStart"/>
      <w:r w:rsidRPr="00893E6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93E6F">
        <w:rPr>
          <w:rFonts w:ascii="Times New Roman" w:hAnsi="Times New Roman" w:cs="Times New Roman"/>
          <w:b/>
          <w:sz w:val="28"/>
          <w:szCs w:val="28"/>
        </w:rPr>
        <w:t>, 90</w:t>
      </w:r>
      <w:bookmarkStart w:id="0" w:name="_GoBack"/>
      <w:bookmarkEnd w:id="0"/>
      <w:r w:rsidRPr="00893E6F">
        <w:rPr>
          <w:rFonts w:ascii="Times New Roman" w:hAnsi="Times New Roman" w:cs="Times New Roman"/>
          <w:b/>
          <w:sz w:val="28"/>
          <w:szCs w:val="28"/>
        </w:rPr>
        <w:t xml:space="preserve"> км/час, КамАЗ г. Набережные Челны 1997-2010 г.</w:t>
      </w: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577C6E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E6F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B7629B" w:rsidRDefault="00893E6F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122" w:rsidRPr="00B7629B">
        <w:rPr>
          <w:rFonts w:ascii="Times New Roman" w:hAnsi="Times New Roman" w:cs="Times New Roman"/>
          <w:sz w:val="24"/>
          <w:szCs w:val="24"/>
        </w:rPr>
        <w:t>Вслед за автомобилем КамАЗ-43114 Камский автозавод начал выпуск 10-тонного варианта КамАЗ-43118</w:t>
      </w:r>
      <w:r w:rsidR="00C05AAC" w:rsidRPr="00B7629B">
        <w:rPr>
          <w:rFonts w:ascii="Times New Roman" w:hAnsi="Times New Roman" w:cs="Times New Roman"/>
          <w:sz w:val="24"/>
          <w:szCs w:val="24"/>
        </w:rPr>
        <w:t>, по сути, развитие этого грузовика,</w:t>
      </w:r>
      <w:r w:rsidR="00A86122" w:rsidRPr="00B7629B">
        <w:rPr>
          <w:rFonts w:ascii="Times New Roman" w:hAnsi="Times New Roman" w:cs="Times New Roman"/>
          <w:sz w:val="24"/>
          <w:szCs w:val="24"/>
        </w:rPr>
        <w:t xml:space="preserve"> с удлиненной на 353 мм колёсной базой, чуть расширенной колеёй и 10-ступенчатой коробкой передач. Обе машины развивали максимальную скорость 90 км/ч, преодолевали подъемы крутизной 53–60%, могли буксировать прицепные системы массой 7–12 т и служили базой для многочисленных специальных исполнений. </w:t>
      </w:r>
      <w:r w:rsidR="00F92AFE">
        <w:rPr>
          <w:rFonts w:ascii="Times New Roman" w:hAnsi="Times New Roman" w:cs="Times New Roman"/>
          <w:sz w:val="24"/>
          <w:szCs w:val="24"/>
        </w:rPr>
        <w:t>Серийный выпуск этих автомобилей был развернут 1996 и 1997 годах соответственно.</w:t>
      </w:r>
    </w:p>
    <w:p w:rsidR="00003B95" w:rsidRPr="00B7629B" w:rsidRDefault="00C05AAC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r w:rsidR="00003B95" w:rsidRPr="00B7629B">
        <w:rPr>
          <w:rFonts w:ascii="Times New Roman" w:hAnsi="Times New Roman" w:cs="Times New Roman"/>
          <w:sz w:val="24"/>
          <w:szCs w:val="24"/>
        </w:rPr>
        <w:t xml:space="preserve">На автомобиль устанавливается </w:t>
      </w:r>
      <w:proofErr w:type="spellStart"/>
      <w:r w:rsidR="00003B95" w:rsidRPr="00B7629B">
        <w:rPr>
          <w:rFonts w:ascii="Times New Roman" w:hAnsi="Times New Roman" w:cs="Times New Roman"/>
          <w:sz w:val="24"/>
          <w:szCs w:val="24"/>
        </w:rPr>
        <w:t>турбинированный</w:t>
      </w:r>
      <w:proofErr w:type="spellEnd"/>
      <w:r w:rsidR="00003B95" w:rsidRPr="00B7629B">
        <w:rPr>
          <w:rFonts w:ascii="Times New Roman" w:hAnsi="Times New Roman" w:cs="Times New Roman"/>
          <w:sz w:val="24"/>
          <w:szCs w:val="24"/>
        </w:rPr>
        <w:t xml:space="preserve"> дизельный двигатель 740.30-260 с системой промежуточного охлаждения воздуха, который развивает мощность в 260 </w:t>
      </w:r>
      <w:proofErr w:type="spellStart"/>
      <w:r w:rsidR="00003B95" w:rsidRPr="00B7629B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003B95" w:rsidRPr="00B7629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003B95" w:rsidRPr="00B7629B">
        <w:rPr>
          <w:rFonts w:ascii="Times New Roman" w:hAnsi="Times New Roman" w:cs="Times New Roman"/>
          <w:sz w:val="24"/>
          <w:szCs w:val="24"/>
        </w:rPr>
        <w:t>.</w:t>
      </w:r>
    </w:p>
    <w:p w:rsidR="00C05AAC" w:rsidRDefault="00003B95" w:rsidP="00C27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29B">
        <w:rPr>
          <w:rFonts w:ascii="Times New Roman" w:hAnsi="Times New Roman" w:cs="Times New Roman"/>
          <w:sz w:val="24"/>
          <w:szCs w:val="24"/>
        </w:rPr>
        <w:t>В отличие от КамАЗ-43114 кузов вплотную придвинут к кабине, а у модели 43114 – между кузовом и кабиной расположено запасное колесо. В модели 43118 запасное колесо расположено под кузовом в задней части рамы.</w:t>
      </w:r>
      <w:r w:rsidR="00C27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ACE" w:rsidRPr="00C27ACE">
        <w:rPr>
          <w:rFonts w:ascii="Times New Roman" w:hAnsi="Times New Roman" w:cs="Times New Roman"/>
          <w:sz w:val="24"/>
          <w:szCs w:val="24"/>
        </w:rPr>
        <w:t>Грузовая платформа, оснащённая металлическими откидными бортами производится</w:t>
      </w:r>
      <w:proofErr w:type="gramEnd"/>
      <w:r w:rsidR="00C27ACE" w:rsidRPr="00C27ACE">
        <w:rPr>
          <w:rFonts w:ascii="Times New Roman" w:hAnsi="Times New Roman" w:cs="Times New Roman"/>
          <w:sz w:val="24"/>
          <w:szCs w:val="24"/>
        </w:rPr>
        <w:t xml:space="preserve"> как в бортовой, так и сразу в </w:t>
      </w:r>
      <w:proofErr w:type="spellStart"/>
      <w:r w:rsidR="00C27ACE" w:rsidRPr="00C27ACE">
        <w:rPr>
          <w:rFonts w:ascii="Times New Roman" w:hAnsi="Times New Roman" w:cs="Times New Roman"/>
          <w:sz w:val="24"/>
          <w:szCs w:val="24"/>
        </w:rPr>
        <w:t>тентованной</w:t>
      </w:r>
      <w:proofErr w:type="spellEnd"/>
      <w:r w:rsidR="00C27ACE" w:rsidRPr="00C27ACE">
        <w:rPr>
          <w:rFonts w:ascii="Times New Roman" w:hAnsi="Times New Roman" w:cs="Times New Roman"/>
          <w:sz w:val="24"/>
          <w:szCs w:val="24"/>
        </w:rPr>
        <w:t xml:space="preserve"> версии.</w:t>
      </w:r>
      <w:r w:rsidR="00C27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E" w:rsidRDefault="002F1E80" w:rsidP="00577C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E80">
        <w:rPr>
          <w:rFonts w:ascii="Times New Roman" w:hAnsi="Times New Roman" w:cs="Times New Roman"/>
          <w:sz w:val="24"/>
          <w:szCs w:val="24"/>
        </w:rPr>
        <w:t>С самых первых лет массового производства он стал востребованным не только в Минобороны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1B1">
        <w:rPr>
          <w:rFonts w:ascii="Times New Roman" w:hAnsi="Times New Roman" w:cs="Times New Roman"/>
          <w:sz w:val="24"/>
          <w:szCs w:val="24"/>
        </w:rPr>
        <w:t xml:space="preserve">и МЧС, </w:t>
      </w:r>
      <w:r>
        <w:rPr>
          <w:rFonts w:ascii="Times New Roman" w:hAnsi="Times New Roman" w:cs="Times New Roman"/>
          <w:sz w:val="24"/>
          <w:szCs w:val="24"/>
        </w:rPr>
        <w:t xml:space="preserve">для которых он изначально был создан, </w:t>
      </w:r>
      <w:r w:rsidRPr="002F1E80">
        <w:rPr>
          <w:rFonts w:ascii="Times New Roman" w:hAnsi="Times New Roman" w:cs="Times New Roman"/>
          <w:sz w:val="24"/>
          <w:szCs w:val="24"/>
        </w:rPr>
        <w:t>но и во многих отраслях народного хозяйства – везде, где требуется внушительная грузоподъёмность и исключительная проходимость.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9B" w:rsidRDefault="000400A5" w:rsidP="00577C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A5">
        <w:rPr>
          <w:rFonts w:ascii="Times New Roman" w:hAnsi="Times New Roman" w:cs="Times New Roman"/>
          <w:sz w:val="24"/>
          <w:szCs w:val="24"/>
        </w:rPr>
        <w:t xml:space="preserve">В 2010 году КамАЗ-43118, вслед за другими моделями Камского автозавода, был подвержен </w:t>
      </w:r>
      <w:proofErr w:type="spellStart"/>
      <w:r w:rsidRPr="000400A5">
        <w:rPr>
          <w:rFonts w:ascii="Times New Roman" w:hAnsi="Times New Roman" w:cs="Times New Roman"/>
          <w:sz w:val="24"/>
          <w:szCs w:val="24"/>
        </w:rPr>
        <w:t>рестайлингу</w:t>
      </w:r>
      <w:proofErr w:type="spellEnd"/>
      <w:r w:rsidRPr="000400A5">
        <w:rPr>
          <w:rFonts w:ascii="Times New Roman" w:hAnsi="Times New Roman" w:cs="Times New Roman"/>
          <w:sz w:val="24"/>
          <w:szCs w:val="24"/>
        </w:rPr>
        <w:t>, который изменил его комплектацию и внешний вид.</w:t>
      </w:r>
      <w:r>
        <w:rPr>
          <w:rFonts w:ascii="Times New Roman" w:hAnsi="Times New Roman" w:cs="Times New Roman"/>
          <w:sz w:val="24"/>
          <w:szCs w:val="24"/>
        </w:rPr>
        <w:t xml:space="preserve"> Модель стала оснащаться новой,</w:t>
      </w:r>
      <w:r w:rsidRPr="000400A5">
        <w:rPr>
          <w:rFonts w:ascii="Times New Roman" w:hAnsi="Times New Roman" w:cs="Times New Roman"/>
          <w:sz w:val="24"/>
          <w:szCs w:val="24"/>
        </w:rPr>
        <w:t xml:space="preserve"> более современной кабиной. КамАЗ-43118 получил обтекаемый литой бампер, окрашенный в цвет кабины, видоизменённые зеркала заднего вида, интегрированные боковые обтекатели</w:t>
      </w:r>
      <w:r>
        <w:rPr>
          <w:rFonts w:ascii="Times New Roman" w:hAnsi="Times New Roman" w:cs="Times New Roman"/>
          <w:sz w:val="24"/>
          <w:szCs w:val="24"/>
        </w:rPr>
        <w:t xml:space="preserve"> и совершенно другую </w:t>
      </w:r>
      <w:r w:rsidRPr="000400A5">
        <w:rPr>
          <w:rFonts w:ascii="Times New Roman" w:hAnsi="Times New Roman" w:cs="Times New Roman"/>
          <w:sz w:val="24"/>
          <w:szCs w:val="24"/>
        </w:rPr>
        <w:t>решетку</w:t>
      </w:r>
      <w:r w:rsidR="00EF41B1" w:rsidRPr="00EF41B1">
        <w:rPr>
          <w:rFonts w:ascii="Times New Roman" w:hAnsi="Times New Roman" w:cs="Times New Roman"/>
          <w:sz w:val="24"/>
          <w:szCs w:val="24"/>
        </w:rPr>
        <w:t xml:space="preserve"> </w:t>
      </w:r>
      <w:r w:rsidR="00EF41B1">
        <w:rPr>
          <w:rFonts w:ascii="Times New Roman" w:hAnsi="Times New Roman" w:cs="Times New Roman"/>
          <w:sz w:val="24"/>
          <w:szCs w:val="24"/>
        </w:rPr>
        <w:t>радиатора</w:t>
      </w:r>
      <w:r w:rsidRPr="000400A5">
        <w:rPr>
          <w:rFonts w:ascii="Times New Roman" w:hAnsi="Times New Roman" w:cs="Times New Roman"/>
          <w:sz w:val="24"/>
          <w:szCs w:val="24"/>
        </w:rPr>
        <w:t xml:space="preserve">. </w:t>
      </w:r>
      <w:r w:rsidR="003A0DAC" w:rsidRPr="003A0DAC">
        <w:rPr>
          <w:rFonts w:ascii="Times New Roman" w:hAnsi="Times New Roman" w:cs="Times New Roman"/>
          <w:sz w:val="24"/>
          <w:szCs w:val="24"/>
        </w:rPr>
        <w:t>Грузоп</w:t>
      </w:r>
      <w:r w:rsidR="003A0DAC">
        <w:rPr>
          <w:rFonts w:ascii="Times New Roman" w:hAnsi="Times New Roman" w:cs="Times New Roman"/>
          <w:sz w:val="24"/>
          <w:szCs w:val="24"/>
        </w:rPr>
        <w:t>одъёмность автомобиля увеличилась до</w:t>
      </w:r>
      <w:r w:rsidR="003A0DAC" w:rsidRPr="003A0DAC">
        <w:rPr>
          <w:rFonts w:ascii="Times New Roman" w:hAnsi="Times New Roman" w:cs="Times New Roman"/>
          <w:sz w:val="24"/>
          <w:szCs w:val="24"/>
        </w:rPr>
        <w:t xml:space="preserve"> 11 тонн</w:t>
      </w:r>
      <w:r w:rsidR="003A0DAC">
        <w:rPr>
          <w:rFonts w:ascii="Times New Roman" w:hAnsi="Times New Roman" w:cs="Times New Roman"/>
          <w:sz w:val="24"/>
          <w:szCs w:val="24"/>
        </w:rPr>
        <w:t xml:space="preserve">. </w:t>
      </w:r>
      <w:r w:rsidRPr="000400A5">
        <w:rPr>
          <w:rFonts w:ascii="Times New Roman" w:hAnsi="Times New Roman" w:cs="Times New Roman"/>
          <w:sz w:val="24"/>
          <w:szCs w:val="24"/>
        </w:rPr>
        <w:t>Коснулись изменения и оптики машины</w:t>
      </w:r>
      <w:r w:rsidR="00EF41B1">
        <w:rPr>
          <w:rFonts w:ascii="Times New Roman" w:hAnsi="Times New Roman" w:cs="Times New Roman"/>
          <w:sz w:val="24"/>
          <w:szCs w:val="24"/>
        </w:rPr>
        <w:t>:</w:t>
      </w:r>
      <w:r w:rsidRPr="000400A5">
        <w:rPr>
          <w:rFonts w:ascii="Times New Roman" w:hAnsi="Times New Roman" w:cs="Times New Roman"/>
          <w:sz w:val="24"/>
          <w:szCs w:val="24"/>
        </w:rPr>
        <w:t xml:space="preserve"> фары, указатели поворота, габариты объединили в единый блок. Ветровое стекло кабины стало цельным, а не разделённым на две половины. Заметно улучшилось качество материалов отделки салона. За счёт конструктивных доработок моторесурс КамАЗов-43118 был увеличен до 700 тысяч км, а интервал между плановыми ТО возрос до 30 тысяч км. Модернизированный дизельный двигатель получил электронную систему впрыска «</w:t>
      </w:r>
      <w:proofErr w:type="spellStart"/>
      <w:r w:rsidRPr="000400A5">
        <w:rPr>
          <w:rFonts w:ascii="Times New Roman" w:hAnsi="Times New Roman" w:cs="Times New Roman"/>
          <w:sz w:val="24"/>
          <w:szCs w:val="24"/>
        </w:rPr>
        <w:t>Коммон</w:t>
      </w:r>
      <w:proofErr w:type="spellEnd"/>
      <w:r w:rsidRPr="0004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A5">
        <w:rPr>
          <w:rFonts w:ascii="Times New Roman" w:hAnsi="Times New Roman" w:cs="Times New Roman"/>
          <w:sz w:val="24"/>
          <w:szCs w:val="24"/>
        </w:rPr>
        <w:t>Рейл</w:t>
      </w:r>
      <w:proofErr w:type="spellEnd"/>
      <w:r w:rsidRPr="000400A5">
        <w:rPr>
          <w:rFonts w:ascii="Times New Roman" w:hAnsi="Times New Roman" w:cs="Times New Roman"/>
          <w:sz w:val="24"/>
          <w:szCs w:val="24"/>
        </w:rPr>
        <w:t>» и был сертифицирован на соответствие стандарту «Евро-4».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17D" w:rsidRDefault="0037317D" w:rsidP="00373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7D">
        <w:rPr>
          <w:rFonts w:ascii="Times New Roman" w:hAnsi="Times New Roman" w:cs="Times New Roman"/>
          <w:sz w:val="24"/>
          <w:szCs w:val="24"/>
        </w:rPr>
        <w:t xml:space="preserve">Шины КамАЗ-43118 новой версии имеют типоразмер 425/85R21 и индексацию «J», которая подразумевает допуск по скорости в 100 км/час. Другой особенностью конструкции </w:t>
      </w:r>
      <w:r w:rsidRPr="0037317D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современной версии КамАЗ-43118 является гидроподъёмник кабины, без которого откидывание высокой кабины являлось бы весьма проблематичным делом. Стабильно высокие качества проходимости КамАЗ-43118 обеспечиваются не только колёсной формулой 6х6 с установленными </w:t>
      </w:r>
      <w:proofErr w:type="spellStart"/>
      <w:r w:rsidRPr="0037317D">
        <w:rPr>
          <w:rFonts w:ascii="Times New Roman" w:hAnsi="Times New Roman" w:cs="Times New Roman"/>
          <w:sz w:val="24"/>
          <w:szCs w:val="24"/>
        </w:rPr>
        <w:t>межколёсными</w:t>
      </w:r>
      <w:proofErr w:type="spellEnd"/>
      <w:r w:rsidRPr="0037317D">
        <w:rPr>
          <w:rFonts w:ascii="Times New Roman" w:hAnsi="Times New Roman" w:cs="Times New Roman"/>
          <w:sz w:val="24"/>
          <w:szCs w:val="24"/>
        </w:rPr>
        <w:t xml:space="preserve"> и межосными дифференциалами, колёсами из многослойной резины, системой автоматической подкачки шин, но и мощным дизельным двигателем. В качестве дополнительного оборудования, грузовики КамАЗ-43118 могут оснащаться лебёдкой, </w:t>
      </w:r>
      <w:proofErr w:type="spellStart"/>
      <w:r w:rsidRPr="0037317D">
        <w:rPr>
          <w:rFonts w:ascii="Times New Roman" w:hAnsi="Times New Roman" w:cs="Times New Roman"/>
          <w:sz w:val="24"/>
          <w:szCs w:val="24"/>
        </w:rPr>
        <w:t>КОМом</w:t>
      </w:r>
      <w:proofErr w:type="spellEnd"/>
      <w:r w:rsidRPr="0037317D">
        <w:rPr>
          <w:rFonts w:ascii="Times New Roman" w:hAnsi="Times New Roman" w:cs="Times New Roman"/>
          <w:sz w:val="24"/>
          <w:szCs w:val="24"/>
        </w:rPr>
        <w:t xml:space="preserve"> для привода агрегатов </w:t>
      </w:r>
      <w:proofErr w:type="spellStart"/>
      <w:r w:rsidRPr="0037317D">
        <w:rPr>
          <w:rFonts w:ascii="Times New Roman" w:hAnsi="Times New Roman" w:cs="Times New Roman"/>
          <w:sz w:val="24"/>
          <w:szCs w:val="24"/>
        </w:rPr>
        <w:t>спецнадстроек</w:t>
      </w:r>
      <w:proofErr w:type="spellEnd"/>
      <w:r w:rsidRPr="0037317D">
        <w:rPr>
          <w:rFonts w:ascii="Times New Roman" w:hAnsi="Times New Roman" w:cs="Times New Roman"/>
          <w:sz w:val="24"/>
          <w:szCs w:val="24"/>
        </w:rPr>
        <w:t>, тягово-сцепным устройством (ТСУ).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58A" w:rsidRDefault="0004358A" w:rsidP="000435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58A" w:rsidRDefault="0004358A" w:rsidP="000435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комплектуется 8-</w:t>
      </w:r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цилиндровым V-образным дизельным двигателем КамАЗ-740 с системой </w:t>
      </w:r>
      <w:proofErr w:type="spellStart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турбонаддува</w:t>
      </w:r>
      <w:proofErr w:type="spellEnd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промежуточного охлаждения </w:t>
      </w:r>
      <w:proofErr w:type="spellStart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 В 1995-2009 годах это был силовой агрегат модели КамАЗ-740.30-260 (Евро-2). А с 2010 года на автомобиль устанавливается мотор КамАЗ-74</w:t>
      </w:r>
      <w:r w:rsid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0.662-300 (Евро-4). Н</w:t>
      </w:r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езначительное количество машин было выпущено с импортными дизелями компании «</w:t>
      </w:r>
      <w:proofErr w:type="spellStart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китайского производства. Рабочий объём двигателя КамАЗ-740.30-260 составляет 10,85 литров. </w:t>
      </w:r>
      <w:proofErr w:type="gramStart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этого мотора: максимальная полезная – 180 кВт, или 245 </w:t>
      </w:r>
      <w:proofErr w:type="spellStart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номинальная брутто – 191 кВт, или 260 </w:t>
      </w:r>
      <w:proofErr w:type="spellStart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полезный крутящий момент равен 1060 </w:t>
      </w:r>
      <w:proofErr w:type="spellStart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108 </w:t>
      </w:r>
      <w:proofErr w:type="spellStart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кг·см</w:t>
      </w:r>
      <w:proofErr w:type="spellEnd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частоте вращения </w:t>
      </w:r>
      <w:proofErr w:type="spellStart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1200…1400 об/мин. Диаметр цилиндра и ход поршня имеют одинаковое значение: 120 мм.</w:t>
      </w:r>
      <w:proofErr w:type="gramEnd"/>
      <w:r w:rsidRPr="0004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сжатия составляет 16,5.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901" w:rsidRDefault="00130901" w:rsidP="001309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КамАЗ-740.662-300, с системой электронного впрыска «</w:t>
      </w:r>
      <w:proofErr w:type="spell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Rail</w:t>
      </w:r>
      <w:proofErr w:type="spell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имеет рабочий объём 11,76 литров. Его максимальная полезная мощность составляет 221 кВт, или 300 лошадиных сил. Максимальный полезный крутящий момент равен 1275 </w:t>
      </w:r>
      <w:proofErr w:type="spell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130 </w:t>
      </w:r>
      <w:proofErr w:type="spell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кг·см</w:t>
      </w:r>
      <w:proofErr w:type="spell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частоте вращения </w:t>
      </w:r>
      <w:proofErr w:type="spell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1900 об/мин. Диаметр цилиндра составляет 120 мм, ход поршня равен 130 мм. Степень сжатия –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901" w:rsidRPr="00130901" w:rsidRDefault="00130901" w:rsidP="001309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Сцепление и коробка передач.</w:t>
      </w:r>
    </w:p>
    <w:p w:rsidR="00130901" w:rsidRDefault="00130901" w:rsidP="001309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Сцепление используется диафрагменное, однодисковое, с гидравлическим приводом – </w:t>
      </w:r>
      <w:proofErr w:type="spell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обновлённой версии грузовика используется сцепление той же системы, но производства компании ZF&amp;SACHS, модели MFZ-430. Коробка передач после модернизации на КамАЗ-43118 также стала «</w:t>
      </w:r>
      <w:proofErr w:type="spell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ЗиэФовской</w:t>
      </w:r>
      <w:proofErr w:type="spell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модели ZF-9S1310. Это </w:t>
      </w:r>
      <w:proofErr w:type="gram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девятиступенчатая</w:t>
      </w:r>
      <w:proofErr w:type="spell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КПП. Импортной её можно назвать только отчасти: в последние годы на КамАЗе налажено собственное производство коробок передач «ZF» по лицензии. На грузовиках более ранних годов выпуска установлена собственная </w:t>
      </w:r>
      <w:proofErr w:type="spell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КамАЗовская</w:t>
      </w:r>
      <w:proofErr w:type="spell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передач, десяти ступенчатая (5 скоростей </w:t>
      </w:r>
      <w:proofErr w:type="gram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понижающим рядом). Раздаточная коробка на КамАЗ-43118 – механическая, двухступенчатая с блокируемым межосевым дифференциалом и пневматическим управлением. Передаточные числа равны: 1,692 – главная передача (низшая) и 0,917 – вторая передача (высшая). Передаточное отношение главной передачи – 5,94 или 6,53.</w:t>
      </w:r>
    </w:p>
    <w:p w:rsidR="00130901" w:rsidRPr="00130901" w:rsidRDefault="00130901" w:rsidP="001309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Тормоза, колёса, электрооборудование.</w:t>
      </w:r>
    </w:p>
    <w:p w:rsidR="00130901" w:rsidRDefault="00130901" w:rsidP="001309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Тормозная система снабжена пневматическим приводом. Диаметр тормозного барабана составляет 400 мм. Ширина тормозных накладок равна 140 мм. Суммарная площадь тормозных накладок составляет 6300 см</w:t>
      </w:r>
      <w:proofErr w:type="gram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Предусмотрена и запасная тормозная система, в качестве страховочной на случай отказа системы основной. За счёт </w:t>
      </w:r>
      <w:r w:rsidR="00B7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задействования </w:t>
      </w:r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может притормаживать на скользкой дороге. Вспомогательная тормозная система включается специальной кнопкой. Она помогает спокойно преодолевать длительные спуски в составе автопоезда. Рассчитана вспомогательная система на функциониров</w:t>
      </w:r>
      <w:r w:rsidR="00E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без переключения скоростей</w:t>
      </w:r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Механизм также позволяет уменьшить риск перегрева тормозных механизмов. Колёса грузовика – дисковые. Размер обода составляет 12,2-20,9 (310-533). Шины – пневматические, с регулированием давления. Напряжение </w:t>
      </w:r>
      <w:proofErr w:type="spell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элетросети</w:t>
      </w:r>
      <w:proofErr w:type="spell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бортовой электросети </w:t>
      </w:r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 24 В. Аккумуляторов установлено два, типа «СТ-190» В/</w:t>
      </w:r>
      <w:proofErr w:type="spell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А·</w:t>
      </w:r>
      <w:proofErr w:type="gram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proofErr w:type="gram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12 В / 190 </w:t>
      </w:r>
      <w:proofErr w:type="spellStart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А·ч</w:t>
      </w:r>
      <w:proofErr w:type="spellEnd"/>
      <w:r w:rsidRPr="00130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Генератор – на 28 В / 2000 Вт.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994" w:rsidRPr="00EE1994" w:rsidRDefault="00EE1994" w:rsidP="00EE1994">
      <w:pPr>
        <w:rPr>
          <w:rFonts w:ascii="Times New Roman" w:hAnsi="Times New Roman" w:cs="Times New Roman"/>
          <w:b/>
          <w:sz w:val="24"/>
          <w:szCs w:val="24"/>
        </w:rPr>
      </w:pPr>
      <w:r w:rsidRPr="00EE1994">
        <w:rPr>
          <w:rFonts w:ascii="Times New Roman" w:hAnsi="Times New Roman" w:cs="Times New Roman"/>
          <w:b/>
          <w:sz w:val="24"/>
          <w:szCs w:val="24"/>
        </w:rPr>
        <w:t>Кабина КамАЗ-43118.</w:t>
      </w:r>
    </w:p>
    <w:p w:rsidR="00EE1994" w:rsidRPr="00B7629B" w:rsidRDefault="00EE1994" w:rsidP="00EE1994">
      <w:pPr>
        <w:rPr>
          <w:rFonts w:ascii="Times New Roman" w:hAnsi="Times New Roman" w:cs="Times New Roman"/>
          <w:sz w:val="24"/>
          <w:szCs w:val="24"/>
        </w:rPr>
      </w:pPr>
      <w:r w:rsidRPr="00EE1994">
        <w:rPr>
          <w:rFonts w:ascii="Times New Roman" w:hAnsi="Times New Roman" w:cs="Times New Roman"/>
          <w:sz w:val="24"/>
          <w:szCs w:val="24"/>
        </w:rPr>
        <w:t xml:space="preserve"> Автомобиль комплектуется расположенной над двигателем кабиной, в том числе и с высокой крышей, и с полноценным спальным местом. В ходе проведённого в 2010 году </w:t>
      </w:r>
      <w:proofErr w:type="spellStart"/>
      <w:r w:rsidRPr="00EE1994">
        <w:rPr>
          <w:rFonts w:ascii="Times New Roman" w:hAnsi="Times New Roman" w:cs="Times New Roman"/>
          <w:sz w:val="24"/>
          <w:szCs w:val="24"/>
        </w:rPr>
        <w:t>рестайлинга</w:t>
      </w:r>
      <w:proofErr w:type="spellEnd"/>
      <w:r w:rsidRPr="00EE1994">
        <w:rPr>
          <w:rFonts w:ascii="Times New Roman" w:hAnsi="Times New Roman" w:cs="Times New Roman"/>
          <w:sz w:val="24"/>
          <w:szCs w:val="24"/>
        </w:rPr>
        <w:t xml:space="preserve"> комфортабельность кабины была существенно повышена. В данное время на любую версию данного автомобиля устанавливается мягкое водительское сиденье с пневматической подвеской и механическими регулировками. В качестве дополнительных опции для кабины КамАЗ-43118 предлагаются подогрев сидений и кондиционер.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B95" w:rsidRPr="00B7629B" w:rsidRDefault="00003B95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B95" w:rsidRPr="00003B95" w:rsidRDefault="00003B95" w:rsidP="00B762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</w:t>
      </w:r>
      <w:r w:rsidRPr="00B7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характеристики автомобиля КамАЗ-</w:t>
      </w:r>
      <w:r w:rsidRPr="00003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43118: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0"/>
        <w:gridCol w:w="6096"/>
      </w:tblGrid>
      <w:tr w:rsidR="00003B95" w:rsidRPr="00003B95" w:rsidTr="00B7629B">
        <w:trPr>
          <w:jc w:val="center"/>
        </w:trPr>
        <w:tc>
          <w:tcPr>
            <w:tcW w:w="0" w:type="auto"/>
            <w:gridSpan w:val="2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Весовые параметры и нагрузки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нагрузка на переднюю ось,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нагрузка на заднюю тележку,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  <w:proofErr w:type="gramEnd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нагрузка на переднюю ось,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нагрузка на заднюю тележку,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прицепа,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gridSpan w:val="2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740.30-260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промежуточным охлаждением </w:t>
            </w:r>
            <w:proofErr w:type="spell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4358A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003B95"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полезная мощность, кВт (л. </w:t>
            </w:r>
            <w:proofErr w:type="gramStart"/>
            <w:r w:rsidR="00003B95"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03B95"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(245)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брутто, кВт (л.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(260)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коленчатого вала,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4358A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003B95"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полезный крутящий момент, </w:t>
            </w:r>
            <w:proofErr w:type="spellStart"/>
            <w:r w:rsidR="00003B95"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="00003B95"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03B95"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кг·см</w:t>
            </w:r>
            <w:proofErr w:type="spellEnd"/>
            <w:r w:rsidR="00003B95"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 (108)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</w:t>
            </w:r>
            <w:proofErr w:type="spell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1200:1400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число цилиндров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V-образное, 8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120/120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gridSpan w:val="2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питания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топливных баков,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350+210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gridSpan w:val="2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B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А·ч</w:t>
            </w:r>
            <w:proofErr w:type="spellEnd"/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2x12/190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Генератор, </w:t>
            </w:r>
            <w:proofErr w:type="gram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/Вт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28/2000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gridSpan w:val="2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Сцепление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диафрагменное, однодисковое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с </w:t>
            </w:r>
            <w:proofErr w:type="spell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gridSpan w:val="2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</w:t>
            </w:r>
            <w:proofErr w:type="spellStart"/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десятиступенчатая</w:t>
            </w:r>
            <w:proofErr w:type="spellEnd"/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дистанционное</w:t>
            </w:r>
          </w:p>
        </w:tc>
      </w:tr>
      <w:tr w:rsidR="00003B95" w:rsidRPr="00003B95" w:rsidTr="00B7629B">
        <w:trPr>
          <w:jc w:val="center"/>
        </w:trPr>
        <w:tc>
          <w:tcPr>
            <w:tcW w:w="0" w:type="auto"/>
            <w:gridSpan w:val="2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03B95" w:rsidRPr="00B7629B" w:rsidRDefault="00003B95" w:rsidP="00B7629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Передаточные числа на передачах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756"/>
        <w:gridCol w:w="636"/>
      </w:tblGrid>
      <w:tr w:rsidR="00003B95" w:rsidRPr="00003B95" w:rsidTr="00B7629B"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ЗХ</w:t>
            </w:r>
          </w:p>
        </w:tc>
      </w:tr>
      <w:tr w:rsidR="00003B95" w:rsidRPr="00003B95" w:rsidTr="00B7629B"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</w:tr>
      <w:tr w:rsidR="00003B95" w:rsidRPr="00003B95" w:rsidTr="00B7629B"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0" w:type="auto"/>
            <w:hideMark/>
          </w:tcPr>
          <w:p w:rsidR="00003B95" w:rsidRPr="00003B95" w:rsidRDefault="00003B95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</w:tr>
    </w:tbl>
    <w:p w:rsidR="00003B95" w:rsidRPr="00B7629B" w:rsidRDefault="00003B95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3"/>
        <w:gridCol w:w="6603"/>
      </w:tblGrid>
      <w:tr w:rsidR="00B7629B" w:rsidRPr="00B7629B" w:rsidTr="00B7629B">
        <w:trPr>
          <w:jc w:val="center"/>
        </w:trPr>
        <w:tc>
          <w:tcPr>
            <w:tcW w:w="0" w:type="auto"/>
            <w:gridSpan w:val="2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Раздаточная коробка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gridSpan w:val="2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Передаточные числа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 передача (низшая)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1,692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вторая передача (высшая)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0,917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gridSpan w:val="2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передача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gridSpan w:val="2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Тормоза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Размеры: диаметр барабана, </w:t>
            </w:r>
            <w:proofErr w:type="gramStart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тормозных накладок, </w:t>
            </w:r>
            <w:proofErr w:type="gramStart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площадь тормозных накладок, см</w:t>
            </w:r>
            <w:proofErr w:type="gramStart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gridSpan w:val="2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Колеса и шины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шин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пневматические, с регулированием давления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обода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12,2-20,9 (310-533</w:t>
            </w:r>
            <w:proofErr w:type="gramEnd"/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425/85 R21 (1260?425-533Р</w:t>
            </w:r>
            <w:proofErr w:type="gramEnd"/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gridSpan w:val="2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Кабина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расположенная</w:t>
            </w:r>
            <w:proofErr w:type="gramEnd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двигателем, с высокой крышей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спальным местом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gridSpan w:val="2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Платформа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бортовая</w:t>
            </w:r>
            <w:proofErr w:type="gramEnd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металлическими откидными бортами, в зависимости о комплектации оборудуется каркасом и тентом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размеры, </w:t>
            </w:r>
            <w:proofErr w:type="gramStart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6100x2320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бортов, </w:t>
            </w:r>
            <w:proofErr w:type="gramStart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gridSpan w:val="2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а/</w:t>
            </w:r>
            <w:proofErr w:type="gramStart"/>
            <w:r w:rsidRPr="00B7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7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полной массой 20650 кг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04358A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B7629B"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не менее, </w:t>
            </w:r>
            <w:proofErr w:type="gramStart"/>
            <w:r w:rsidR="00B7629B"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B7629B"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EE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преодолеваемого</w:t>
            </w:r>
            <w:r w:rsidR="00EE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подъема, не менее, %</w:t>
            </w:r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габаритный радиус поворота, </w:t>
            </w:r>
            <w:proofErr w:type="gramStart"/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gridSpan w:val="2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оборудование*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gridSpan w:val="2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лебедка.</w:t>
            </w:r>
          </w:p>
        </w:tc>
      </w:tr>
      <w:tr w:rsidR="00B7629B" w:rsidRPr="00B7629B" w:rsidTr="00B7629B">
        <w:trPr>
          <w:jc w:val="center"/>
        </w:trPr>
        <w:tc>
          <w:tcPr>
            <w:tcW w:w="0" w:type="auto"/>
            <w:gridSpan w:val="2"/>
            <w:hideMark/>
          </w:tcPr>
          <w:p w:rsidR="00B7629B" w:rsidRPr="00B7629B" w:rsidRDefault="00B7629B" w:rsidP="00B76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зависимости от комплектации.</w:t>
            </w:r>
          </w:p>
        </w:tc>
      </w:tr>
    </w:tbl>
    <w:p w:rsidR="00B7629B" w:rsidRPr="00B7629B" w:rsidRDefault="00B7629B" w:rsidP="00B76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629B" w:rsidRPr="00B7629B" w:rsidSect="0004358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F4"/>
    <w:rsid w:val="00003B95"/>
    <w:rsid w:val="000400A5"/>
    <w:rsid w:val="0004358A"/>
    <w:rsid w:val="000E5ABB"/>
    <w:rsid w:val="00130901"/>
    <w:rsid w:val="002F1E80"/>
    <w:rsid w:val="0037317D"/>
    <w:rsid w:val="003A0DAC"/>
    <w:rsid w:val="0052150E"/>
    <w:rsid w:val="00577C6E"/>
    <w:rsid w:val="00782C62"/>
    <w:rsid w:val="00893E6F"/>
    <w:rsid w:val="00A86122"/>
    <w:rsid w:val="00B7629B"/>
    <w:rsid w:val="00B7654D"/>
    <w:rsid w:val="00B97A36"/>
    <w:rsid w:val="00C05AAC"/>
    <w:rsid w:val="00C27ACE"/>
    <w:rsid w:val="00C930F4"/>
    <w:rsid w:val="00EE1994"/>
    <w:rsid w:val="00EF41B1"/>
    <w:rsid w:val="00F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35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35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2021-04-07T10:45:00Z</dcterms:created>
  <dcterms:modified xsi:type="dcterms:W3CDTF">2021-04-07T13:07:00Z</dcterms:modified>
</cp:coreProperties>
</file>