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8B" w:rsidRPr="00160A8B" w:rsidRDefault="00160A8B" w:rsidP="00160A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02-362 ГАЗ-C41R11/C41R13 </w:t>
      </w:r>
      <w:proofErr w:type="spellStart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Next</w:t>
      </w:r>
      <w:proofErr w:type="spellEnd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4х2 </w:t>
      </w:r>
      <w:proofErr w:type="spellStart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среднетоннажный</w:t>
      </w:r>
      <w:proofErr w:type="spellEnd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бортовой грузовик с тентом </w:t>
      </w:r>
      <w:proofErr w:type="spellStart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</w:t>
      </w:r>
      <w:proofErr w:type="spellStart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вес: снаряженный 3.7 </w:t>
      </w:r>
      <w:proofErr w:type="spellStart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8.7 </w:t>
      </w:r>
      <w:proofErr w:type="spellStart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Cummins</w:t>
      </w:r>
      <w:proofErr w:type="spellEnd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ISF 3.8s/ЯМЗ-5344 152/149 или 169 </w:t>
      </w:r>
      <w:proofErr w:type="spellStart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1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105 км/час, ГАЗ г. Н. Новгород с 2014 г.</w:t>
      </w:r>
    </w:p>
    <w:p w:rsidR="00160A8B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5C240A" wp14:editId="05DF7C04">
            <wp:simplePos x="0" y="0"/>
            <wp:positionH relativeFrom="margin">
              <wp:posOffset>1013460</wp:posOffset>
            </wp:positionH>
            <wp:positionV relativeFrom="margin">
              <wp:posOffset>654685</wp:posOffset>
            </wp:positionV>
            <wp:extent cx="4465955" cy="3019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A8B" w:rsidRDefault="00160A8B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0A8B" w:rsidRPr="00974619" w:rsidRDefault="00160A8B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5F7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помощи: «Газон </w:t>
      </w:r>
      <w:proofErr w:type="spellStart"/>
      <w:r w:rsidRPr="005F7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Next</w:t>
      </w:r>
      <w:proofErr w:type="spellEnd"/>
      <w:r w:rsidRPr="005F7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2014 г. Руководство по ремонту, инструкция по эксплуатации</w:t>
      </w:r>
      <w:proofErr w:type="gramStart"/>
      <w:r w:rsidRPr="005F7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160A8B" w:rsidRPr="005F71A7" w:rsidRDefault="00160A8B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Издательство: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74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Авторесурс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7DA9" w:rsidRPr="00407DA9" w:rsidRDefault="009D2312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на московской выставке 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КомТранс</w:t>
      </w:r>
      <w:proofErr w:type="spellEnd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представлена новая 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среднетоннажная</w:t>
      </w:r>
      <w:proofErr w:type="spellEnd"/>
    </w:p>
    <w:p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одного из крупнейших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автопроизводителей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– холдинга «Группа ГАЗ».</w:t>
      </w:r>
    </w:p>
    <w:p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машин грузоподъемностью от 4.7 до 11.9 т, получившее название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NEXT,</w:t>
      </w:r>
    </w:p>
    <w:p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семейству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поколения ГАЗ-3309,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выпускавшемуся с 1989 года</w:t>
      </w:r>
      <w:r w:rsidR="002A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A07F4" w:rsidRPr="002A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которого завершено в январе 2020 года, за исключением модификации ГАЗ-330811-10 «Вепрь» под спецзака</w:t>
      </w:r>
      <w:r w:rsidR="002A07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DA9" w:rsidRPr="00407DA9" w:rsidRDefault="00B64CFC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концепции единого 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кабинного</w:t>
      </w:r>
      <w:proofErr w:type="spellEnd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«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NEXT», предназначенного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все капотные грузовики ГАЗ, в рамках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весны 2013 года уже выпускалась модель 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NEXT,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2014 года в Нижнем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Новгороде стартовало серийное производство 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NEXT.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начало продаж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нового семейства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в Нижнем Новгороде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2014 года.</w:t>
      </w:r>
    </w:p>
    <w:p w:rsidR="00407DA9" w:rsidRPr="00407DA9" w:rsidRDefault="00517300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ыпускается две версии платформы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</w:t>
      </w:r>
      <w:r w:rsid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колесной базой 3 770 мм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удлиненная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колесной базой</w:t>
      </w:r>
      <w:r w:rsid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4 515 мм. Современная просторная и 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эргономически</w:t>
      </w:r>
      <w:proofErr w:type="spellEnd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проработанная трехместная кабина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 по высоте рулевой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колонкой и удобными сиденьями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 на новый уровень комфорт коммерческого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делая его вполне конкурентоспособным на уровне зарубежных аналогов. В 2015 году 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NEXT платформы С42 получил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унифицированную с 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NEXT.</w:t>
      </w:r>
    </w:p>
    <w:p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грузовика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импортные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комплектующие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проверенных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брендов: тормозная система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Wabco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амортизаторы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Tenneco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гидроусилитель рулевого управления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компоненты трансмиссии ZF,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необслуживаемые карданные шарниры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Dana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Spicer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 отопления и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вентиляции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это значительно повышает надежность автомобиля, позволяя производителю давать гарантию на три года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150 тыс. км пробега. Защита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 от коррозии обеспечивается использованием оцинкованных листов и широким применением пластиковых компонентов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оперения. Окраска производится на одной линии с кузовами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Sprinter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собираются на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версии как с задним (4х2), так и с полным (4х4)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приводом. В развозной версии</w:t>
      </w:r>
    </w:p>
    <w:p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NEXT </w:t>
      </w:r>
      <w:proofErr w:type="spellStart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стандартных колес с шинами размерности 8.25R20 устанавливаются колеса низкопрофильные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бескамерные шины 245/70R19.5,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снизить погрузочную высоту версии с бортовой платформой с 1300 до 1165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Кроме того, применение</w:t>
      </w:r>
      <w:r w:rsidR="00D0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переднего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моста с увеличенным</w:t>
      </w:r>
      <w:r w:rsidR="0018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 поворота колес позволяет</w:t>
      </w:r>
      <w:r w:rsidR="0018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радиус разворота на</w:t>
      </w:r>
      <w:r w:rsidR="0018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7%, что значительно повышает</w:t>
      </w:r>
      <w:r w:rsidR="0018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маневренность машины.</w:t>
      </w:r>
    </w:p>
    <w:p w:rsidR="00407DA9" w:rsidRPr="005F71A7" w:rsidRDefault="00180037" w:rsidP="00407DA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года выпускается седельный тягач C47R13 для 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экплуатации</w:t>
      </w:r>
      <w:proofErr w:type="spellEnd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автопоезда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массой 12 т. Всего по состоянию на 2017 год предлагается около 300 модификаций на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</w:t>
      </w:r>
      <w:proofErr w:type="spellStart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NEXT.</w:t>
      </w:r>
    </w:p>
    <w:p w:rsidR="005F71A7" w:rsidRPr="00407DA9" w:rsidRDefault="005F71A7" w:rsidP="005F71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модификации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C41R11 — шасси и бортовой грузовик с колесной базой 3,77 м и двигателем </w:t>
      </w:r>
      <w:proofErr w:type="spellStart"/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ISF 3.8s41R154;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C41R13 — шасси и бортовой грузовик с колесной базой 3,77 м и двигателем ЯМЗ-53441;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C41R16 — шасси и бортовой грузовик с колесной базой 3,77 м с газовым мотором ЯМЗ-543 CNG на </w:t>
      </w:r>
      <w:proofErr w:type="spellStart"/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компрированном</w:t>
      </w:r>
      <w:proofErr w:type="spellEnd"/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природном газе (метане) — производство с 2016 года;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C41R31 — шасси и бортовой грузовик с колесной базой 4,515 м и двигателем </w:t>
      </w:r>
      <w:proofErr w:type="spellStart"/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ISF 3.8s41R154;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C41R33 — шасси и бортовой грузовик с колесной базой 4,515 м и двигателем ЯМЗ-53441;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C41R36 — шасси и бортовой грузовик с колесной базой 4,515 м с газовым мотором ЯМЗ-543 CNG на компри</w:t>
      </w:r>
      <w:r w:rsidR="00EC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рованном природном газе (метане) — производство с 2016 года;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C41RB3 — шасси и бортовой грузовик с колесной базой 5,150 м с двигателем ЯМЗ-53445 полной массой 10 т — производство с 2017 года;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C42R13 — шасси и бортовой грузовик с двойной 7-местной кабиной с колесной базой 3,77 м и двигателем ЯМЗ-53441 (производство с 2015 года);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C42R31 — шасси и бортовой грузовик с двойной 7-местной кабиной с колесной базой 3,77 м и двигателем </w:t>
      </w:r>
      <w:proofErr w:type="spellStart"/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ISF3.8;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C42R33 — шасси и бортовой грузовик с двойной 7-местной кабиной с колесной базой 4,515 м и двигателем ЯМЗ-53441 (производство с 2015 года);</w:t>
      </w:r>
    </w:p>
    <w:p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C42R36 — шасси и бортовой грузовик с двойной 7-местной кабиной с колесной базой 4,515 м с газовым мотором ЯМЗ-543 CNG на </w:t>
      </w:r>
      <w:proofErr w:type="spellStart"/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компрированном</w:t>
      </w:r>
      <w:proofErr w:type="spellEnd"/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природном газе (метане) — производство с 2016 года;</w:t>
      </w:r>
    </w:p>
    <w:p w:rsidR="00407DA9" w:rsidRPr="00407DA9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C47R13 — седельный тягач для эксплуатации в составе автопоезда полной массой 12 т (производство с 2016 года).</w:t>
      </w:r>
    </w:p>
    <w:p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160A8B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FA"/>
    <w:rsid w:val="000E5ABB"/>
    <w:rsid w:val="00160A8B"/>
    <w:rsid w:val="00180037"/>
    <w:rsid w:val="002A07F4"/>
    <w:rsid w:val="00407DA9"/>
    <w:rsid w:val="004709F3"/>
    <w:rsid w:val="00517300"/>
    <w:rsid w:val="0052150E"/>
    <w:rsid w:val="005F71A7"/>
    <w:rsid w:val="00696A29"/>
    <w:rsid w:val="007572FA"/>
    <w:rsid w:val="00974619"/>
    <w:rsid w:val="009D2312"/>
    <w:rsid w:val="00A030FD"/>
    <w:rsid w:val="00B64CFC"/>
    <w:rsid w:val="00D00994"/>
    <w:rsid w:val="00E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2021-04-18T16:18:00Z</dcterms:created>
  <dcterms:modified xsi:type="dcterms:W3CDTF">2021-04-19T07:12:00Z</dcterms:modified>
</cp:coreProperties>
</file>