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37" w:rsidRPr="004D2137" w:rsidRDefault="004D2137" w:rsidP="004D21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37">
        <w:rPr>
          <w:rFonts w:ascii="Times New Roman" w:hAnsi="Times New Roman" w:cs="Times New Roman"/>
          <w:b/>
          <w:sz w:val="28"/>
          <w:szCs w:val="28"/>
        </w:rPr>
        <w:t xml:space="preserve">02-370 АЦПТ-2.8-130 автоцистерна для перевозки молока емкостью 2 х 1.4 м3 на шасси ЗиЛ-130 4х2, мест 3, вес: снаряжённый 5.13 </w:t>
      </w:r>
      <w:proofErr w:type="spellStart"/>
      <w:r w:rsidRPr="004D213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D2137">
        <w:rPr>
          <w:rFonts w:ascii="Times New Roman" w:hAnsi="Times New Roman" w:cs="Times New Roman"/>
          <w:b/>
          <w:sz w:val="28"/>
          <w:szCs w:val="28"/>
        </w:rPr>
        <w:t xml:space="preserve">, полный 8.155 </w:t>
      </w:r>
      <w:proofErr w:type="spellStart"/>
      <w:r w:rsidRPr="004D213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D2137">
        <w:rPr>
          <w:rFonts w:ascii="Times New Roman" w:hAnsi="Times New Roman" w:cs="Times New Roman"/>
          <w:b/>
          <w:sz w:val="28"/>
          <w:szCs w:val="28"/>
        </w:rPr>
        <w:t xml:space="preserve">, 150 </w:t>
      </w:r>
      <w:proofErr w:type="spellStart"/>
      <w:r w:rsidRPr="004D21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D2137">
        <w:rPr>
          <w:rFonts w:ascii="Times New Roman" w:hAnsi="Times New Roman" w:cs="Times New Roman"/>
          <w:b/>
          <w:sz w:val="28"/>
          <w:szCs w:val="28"/>
        </w:rPr>
        <w:t xml:space="preserve">, 90 км/час, завод ППО </w:t>
      </w:r>
      <w:proofErr w:type="spellStart"/>
      <w:r w:rsidRPr="004D2137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р-н п. г. т. Ладан</w:t>
      </w:r>
      <w:r w:rsidR="00CB7F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примерно1966</w:t>
      </w:r>
      <w:r w:rsidRPr="004D2137">
        <w:rPr>
          <w:rFonts w:ascii="Times New Roman" w:hAnsi="Times New Roman" w:cs="Times New Roman"/>
          <w:b/>
          <w:sz w:val="28"/>
          <w:szCs w:val="28"/>
        </w:rPr>
        <w:t>-71 г.</w:t>
      </w:r>
    </w:p>
    <w:p w:rsidR="004D2137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FA31F2" wp14:editId="405AF039">
            <wp:simplePos x="0" y="0"/>
            <wp:positionH relativeFrom="margin">
              <wp:posOffset>600075</wp:posOffset>
            </wp:positionH>
            <wp:positionV relativeFrom="margin">
              <wp:posOffset>657225</wp:posOffset>
            </wp:positionV>
            <wp:extent cx="4761865" cy="29425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137" w:rsidRDefault="004D2137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6B5C89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24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FC1" w:rsidRDefault="00CB7F24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C89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515728">
        <w:rPr>
          <w:rFonts w:ascii="Times New Roman" w:hAnsi="Times New Roman" w:cs="Times New Roman"/>
          <w:sz w:val="24"/>
          <w:szCs w:val="24"/>
        </w:rPr>
        <w:t xml:space="preserve">началом выпуска на </w:t>
      </w:r>
      <w:proofErr w:type="spellStart"/>
      <w:r w:rsidR="00515728">
        <w:rPr>
          <w:rFonts w:ascii="Times New Roman" w:hAnsi="Times New Roman" w:cs="Times New Roman"/>
          <w:sz w:val="24"/>
          <w:szCs w:val="24"/>
        </w:rPr>
        <w:t>ЗиЛе</w:t>
      </w:r>
      <w:proofErr w:type="spellEnd"/>
      <w:r w:rsidR="00515728">
        <w:rPr>
          <w:rFonts w:ascii="Times New Roman" w:hAnsi="Times New Roman" w:cs="Times New Roman"/>
          <w:sz w:val="24"/>
          <w:szCs w:val="24"/>
        </w:rPr>
        <w:t xml:space="preserve"> нового</w:t>
      </w:r>
      <w:r w:rsidR="006B5C89">
        <w:rPr>
          <w:rFonts w:ascii="Times New Roman" w:hAnsi="Times New Roman" w:cs="Times New Roman"/>
          <w:sz w:val="24"/>
          <w:szCs w:val="24"/>
        </w:rPr>
        <w:t xml:space="preserve"> базового шасси</w:t>
      </w:r>
      <w:r w:rsidR="00515728">
        <w:rPr>
          <w:rFonts w:ascii="Times New Roman" w:hAnsi="Times New Roman" w:cs="Times New Roman"/>
          <w:sz w:val="24"/>
          <w:szCs w:val="24"/>
        </w:rPr>
        <w:t xml:space="preserve"> </w:t>
      </w:r>
      <w:r w:rsidR="00DF3349">
        <w:rPr>
          <w:rFonts w:ascii="Times New Roman" w:hAnsi="Times New Roman" w:cs="Times New Roman"/>
          <w:sz w:val="24"/>
          <w:szCs w:val="24"/>
        </w:rPr>
        <w:t xml:space="preserve">ЗиЛ-130 </w:t>
      </w:r>
      <w:r w:rsidR="00515728">
        <w:rPr>
          <w:rFonts w:ascii="Times New Roman" w:hAnsi="Times New Roman" w:cs="Times New Roman"/>
          <w:sz w:val="24"/>
          <w:szCs w:val="24"/>
        </w:rPr>
        <w:t>в середине 1960-х годов на смену а</w:t>
      </w:r>
      <w:r w:rsidR="008E2FC1">
        <w:rPr>
          <w:rFonts w:ascii="Times New Roman" w:hAnsi="Times New Roman" w:cs="Times New Roman"/>
          <w:sz w:val="24"/>
          <w:szCs w:val="24"/>
        </w:rPr>
        <w:t>втоцистерн</w:t>
      </w:r>
      <w:r w:rsidR="00515728">
        <w:rPr>
          <w:rFonts w:ascii="Times New Roman" w:hAnsi="Times New Roman" w:cs="Times New Roman"/>
          <w:sz w:val="24"/>
          <w:szCs w:val="24"/>
        </w:rPr>
        <w:t>ам</w:t>
      </w:r>
      <w:r w:rsidR="00244363">
        <w:rPr>
          <w:rFonts w:ascii="Times New Roman" w:hAnsi="Times New Roman" w:cs="Times New Roman"/>
          <w:sz w:val="24"/>
          <w:szCs w:val="24"/>
        </w:rPr>
        <w:t>-молоковозам</w:t>
      </w:r>
      <w:r w:rsidR="008E2FC1">
        <w:rPr>
          <w:rFonts w:ascii="Times New Roman" w:hAnsi="Times New Roman" w:cs="Times New Roman"/>
          <w:sz w:val="24"/>
          <w:szCs w:val="24"/>
        </w:rPr>
        <w:t xml:space="preserve"> АЦПТ-2,8</w:t>
      </w:r>
      <w:r w:rsidR="006B5C89">
        <w:rPr>
          <w:rFonts w:ascii="Times New Roman" w:hAnsi="Times New Roman" w:cs="Times New Roman"/>
          <w:sz w:val="24"/>
          <w:szCs w:val="24"/>
        </w:rPr>
        <w:t xml:space="preserve"> (АЦМ-28)</w:t>
      </w:r>
      <w:r w:rsidR="008E2FC1">
        <w:rPr>
          <w:rFonts w:ascii="Times New Roman" w:hAnsi="Times New Roman" w:cs="Times New Roman"/>
          <w:sz w:val="24"/>
          <w:szCs w:val="24"/>
        </w:rPr>
        <w:t xml:space="preserve"> на шасси Зи</w:t>
      </w:r>
      <w:r w:rsidR="008E2FC1" w:rsidRPr="00322BB2">
        <w:rPr>
          <w:rFonts w:ascii="Times New Roman" w:hAnsi="Times New Roman" w:cs="Times New Roman"/>
          <w:sz w:val="24"/>
          <w:szCs w:val="24"/>
        </w:rPr>
        <w:t>Л-164</w:t>
      </w:r>
      <w:r w:rsidR="008E2FC1">
        <w:rPr>
          <w:rFonts w:ascii="Times New Roman" w:hAnsi="Times New Roman" w:cs="Times New Roman"/>
          <w:sz w:val="24"/>
          <w:szCs w:val="24"/>
        </w:rPr>
        <w:t>А изготавлива</w:t>
      </w:r>
      <w:r w:rsidR="00515728">
        <w:rPr>
          <w:rFonts w:ascii="Times New Roman" w:hAnsi="Times New Roman" w:cs="Times New Roman"/>
          <w:sz w:val="24"/>
          <w:szCs w:val="24"/>
        </w:rPr>
        <w:t>емых</w:t>
      </w:r>
      <w:r w:rsidR="008E2FC1">
        <w:rPr>
          <w:rFonts w:ascii="Times New Roman" w:hAnsi="Times New Roman" w:cs="Times New Roman"/>
          <w:sz w:val="24"/>
          <w:szCs w:val="24"/>
        </w:rPr>
        <w:t xml:space="preserve"> </w:t>
      </w:r>
      <w:r w:rsidR="00E306B4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8E2FC1">
        <w:rPr>
          <w:rFonts w:ascii="Times New Roman" w:hAnsi="Times New Roman" w:cs="Times New Roman"/>
          <w:sz w:val="24"/>
          <w:szCs w:val="24"/>
        </w:rPr>
        <w:t xml:space="preserve">на Вологодском заводе </w:t>
      </w:r>
      <w:r w:rsidR="008E2FC1" w:rsidRPr="00EF2123">
        <w:rPr>
          <w:rFonts w:ascii="Times New Roman" w:hAnsi="Times New Roman" w:cs="Times New Roman"/>
          <w:sz w:val="24"/>
          <w:szCs w:val="24"/>
        </w:rPr>
        <w:t>мясомолочного машиностроения</w:t>
      </w:r>
      <w:r w:rsidR="008E2FC1">
        <w:rPr>
          <w:rFonts w:ascii="Times New Roman" w:hAnsi="Times New Roman" w:cs="Times New Roman"/>
          <w:sz w:val="24"/>
          <w:szCs w:val="24"/>
        </w:rPr>
        <w:t xml:space="preserve">,  Воронежском </w:t>
      </w:r>
      <w:proofErr w:type="spellStart"/>
      <w:r w:rsidR="008E2FC1">
        <w:rPr>
          <w:rFonts w:ascii="Times New Roman" w:hAnsi="Times New Roman" w:cs="Times New Roman"/>
          <w:sz w:val="24"/>
          <w:szCs w:val="24"/>
        </w:rPr>
        <w:t>тепловозоремонтном</w:t>
      </w:r>
      <w:proofErr w:type="spellEnd"/>
      <w:r w:rsidR="008E2FC1" w:rsidRPr="00EF2123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8E2FC1">
        <w:rPr>
          <w:rFonts w:ascii="Times New Roman" w:hAnsi="Times New Roman" w:cs="Times New Roman"/>
          <w:sz w:val="24"/>
          <w:szCs w:val="24"/>
        </w:rPr>
        <w:t>е</w:t>
      </w:r>
      <w:r w:rsidR="008E2FC1" w:rsidRPr="00EF2123">
        <w:rPr>
          <w:rFonts w:ascii="Times New Roman" w:hAnsi="Times New Roman" w:cs="Times New Roman"/>
          <w:sz w:val="24"/>
          <w:szCs w:val="24"/>
        </w:rPr>
        <w:t xml:space="preserve"> МПС СССР</w:t>
      </w:r>
      <w:r w:rsidR="008E2F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FC1">
        <w:rPr>
          <w:rFonts w:ascii="Times New Roman" w:hAnsi="Times New Roman" w:cs="Times New Roman"/>
          <w:sz w:val="24"/>
          <w:szCs w:val="24"/>
        </w:rPr>
        <w:t>Прилукском</w:t>
      </w:r>
      <w:proofErr w:type="spellEnd"/>
      <w:r w:rsidR="008E2FC1">
        <w:rPr>
          <w:rFonts w:ascii="Times New Roman" w:hAnsi="Times New Roman" w:cs="Times New Roman"/>
          <w:sz w:val="24"/>
          <w:szCs w:val="24"/>
        </w:rPr>
        <w:t xml:space="preserve"> заводе ППО с 1961 г.</w:t>
      </w:r>
      <w:r w:rsidR="00DF3349">
        <w:rPr>
          <w:rFonts w:ascii="Times New Roman" w:hAnsi="Times New Roman" w:cs="Times New Roman"/>
          <w:sz w:val="24"/>
          <w:szCs w:val="24"/>
        </w:rPr>
        <w:t xml:space="preserve">, </w:t>
      </w:r>
      <w:r w:rsidR="00E306B4">
        <w:rPr>
          <w:rFonts w:ascii="Times New Roman" w:hAnsi="Times New Roman" w:cs="Times New Roman"/>
          <w:sz w:val="24"/>
          <w:szCs w:val="24"/>
        </w:rPr>
        <w:t xml:space="preserve">на последнем </w:t>
      </w:r>
      <w:r w:rsidR="00DF3349">
        <w:rPr>
          <w:rFonts w:ascii="Times New Roman" w:hAnsi="Times New Roman" w:cs="Times New Roman"/>
          <w:sz w:val="24"/>
          <w:szCs w:val="24"/>
        </w:rPr>
        <w:t>были запущены в производство молоковоз</w:t>
      </w:r>
      <w:r w:rsidR="00E306B4">
        <w:rPr>
          <w:rFonts w:ascii="Times New Roman" w:hAnsi="Times New Roman" w:cs="Times New Roman"/>
          <w:sz w:val="24"/>
          <w:szCs w:val="24"/>
        </w:rPr>
        <w:t>ы</w:t>
      </w:r>
      <w:r w:rsidR="00DF3349">
        <w:rPr>
          <w:rFonts w:ascii="Times New Roman" w:hAnsi="Times New Roman" w:cs="Times New Roman"/>
          <w:sz w:val="24"/>
          <w:szCs w:val="24"/>
        </w:rPr>
        <w:t xml:space="preserve"> АЦПТ-2.8-130.</w:t>
      </w:r>
      <w:proofErr w:type="gramEnd"/>
      <w:r w:rsidR="00815482">
        <w:rPr>
          <w:rFonts w:ascii="Times New Roman" w:hAnsi="Times New Roman" w:cs="Times New Roman"/>
          <w:sz w:val="24"/>
          <w:szCs w:val="24"/>
        </w:rPr>
        <w:t xml:space="preserve"> Не заморачиваясь на проектирование и изготовление оснастки для производства н</w:t>
      </w:r>
      <w:r w:rsidR="00D5309D">
        <w:rPr>
          <w:rFonts w:ascii="Times New Roman" w:hAnsi="Times New Roman" w:cs="Times New Roman"/>
          <w:sz w:val="24"/>
          <w:szCs w:val="24"/>
        </w:rPr>
        <w:t>ов</w:t>
      </w:r>
      <w:r w:rsidR="00815482">
        <w:rPr>
          <w:rFonts w:ascii="Times New Roman" w:hAnsi="Times New Roman" w:cs="Times New Roman"/>
          <w:sz w:val="24"/>
          <w:szCs w:val="24"/>
        </w:rPr>
        <w:t xml:space="preserve">ой цистерны, </w:t>
      </w:r>
      <w:r w:rsidR="00D5309D">
        <w:rPr>
          <w:rFonts w:ascii="Times New Roman" w:hAnsi="Times New Roman" w:cs="Times New Roman"/>
          <w:sz w:val="24"/>
          <w:szCs w:val="24"/>
        </w:rPr>
        <w:t xml:space="preserve">установили цистерну от предыдущей модели. </w:t>
      </w:r>
      <w:r w:rsidR="00F153D7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F153D7" w:rsidRPr="00AB1094">
        <w:rPr>
          <w:rFonts w:ascii="Times New Roman" w:hAnsi="Times New Roman" w:cs="Times New Roman"/>
          <w:sz w:val="24"/>
          <w:szCs w:val="24"/>
        </w:rPr>
        <w:t xml:space="preserve">из-за </w:t>
      </w:r>
      <w:r w:rsidR="00F153D7">
        <w:rPr>
          <w:rFonts w:ascii="Times New Roman" w:hAnsi="Times New Roman" w:cs="Times New Roman"/>
          <w:sz w:val="24"/>
          <w:szCs w:val="24"/>
        </w:rPr>
        <w:t xml:space="preserve">ее </w:t>
      </w:r>
      <w:r w:rsidR="00F153D7" w:rsidRPr="00AB1094">
        <w:rPr>
          <w:rFonts w:ascii="Times New Roman" w:hAnsi="Times New Roman" w:cs="Times New Roman"/>
          <w:sz w:val="24"/>
          <w:szCs w:val="24"/>
        </w:rPr>
        <w:t>недоста</w:t>
      </w:r>
      <w:r w:rsidR="00F153D7">
        <w:rPr>
          <w:rFonts w:ascii="Times New Roman" w:hAnsi="Times New Roman" w:cs="Times New Roman"/>
          <w:sz w:val="24"/>
          <w:szCs w:val="24"/>
        </w:rPr>
        <w:t xml:space="preserve">точного объема </w:t>
      </w:r>
      <w:r w:rsidR="00F153D7" w:rsidRPr="00AB1094">
        <w:rPr>
          <w:rFonts w:ascii="Times New Roman" w:hAnsi="Times New Roman" w:cs="Times New Roman"/>
          <w:sz w:val="24"/>
          <w:szCs w:val="24"/>
        </w:rPr>
        <w:t>грузоподъемность этих автомобилей</w:t>
      </w:r>
      <w:r w:rsidR="00F153D7">
        <w:rPr>
          <w:rFonts w:ascii="Times New Roman" w:hAnsi="Times New Roman" w:cs="Times New Roman"/>
          <w:sz w:val="24"/>
          <w:szCs w:val="24"/>
        </w:rPr>
        <w:t xml:space="preserve"> использовалась</w:t>
      </w:r>
      <w:r w:rsidR="00F153D7" w:rsidRPr="00AB1094">
        <w:rPr>
          <w:rFonts w:ascii="Times New Roman" w:hAnsi="Times New Roman" w:cs="Times New Roman"/>
          <w:sz w:val="24"/>
          <w:szCs w:val="24"/>
        </w:rPr>
        <w:t xml:space="preserve"> не полностью</w:t>
      </w:r>
      <w:r w:rsidR="00F153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3CF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523CFE">
        <w:rPr>
          <w:rFonts w:ascii="Times New Roman" w:hAnsi="Times New Roman" w:cs="Times New Roman"/>
          <w:sz w:val="24"/>
          <w:szCs w:val="24"/>
        </w:rPr>
        <w:t xml:space="preserve"> 70-х </w:t>
      </w:r>
      <w:r w:rsidR="00244363">
        <w:rPr>
          <w:rFonts w:ascii="Times New Roman" w:hAnsi="Times New Roman" w:cs="Times New Roman"/>
          <w:sz w:val="24"/>
          <w:szCs w:val="24"/>
        </w:rPr>
        <w:t xml:space="preserve">эту </w:t>
      </w:r>
      <w:r w:rsidR="00523CFE">
        <w:rPr>
          <w:rFonts w:ascii="Times New Roman" w:hAnsi="Times New Roman" w:cs="Times New Roman"/>
          <w:sz w:val="24"/>
          <w:szCs w:val="24"/>
        </w:rPr>
        <w:t>недоработку устранили: цистерну 2.8 м3 стали применять на шасси ГАЗ-53А, а на ша</w:t>
      </w:r>
      <w:r w:rsidR="004D2137">
        <w:rPr>
          <w:rFonts w:ascii="Times New Roman" w:hAnsi="Times New Roman" w:cs="Times New Roman"/>
          <w:sz w:val="24"/>
          <w:szCs w:val="24"/>
        </w:rPr>
        <w:t>сси ЗиЛ-130 установили цистерну емкостью 4.1 м3</w:t>
      </w:r>
      <w:r w:rsidR="00FA1F36">
        <w:rPr>
          <w:rFonts w:ascii="Times New Roman" w:hAnsi="Times New Roman" w:cs="Times New Roman"/>
          <w:sz w:val="24"/>
          <w:szCs w:val="24"/>
        </w:rPr>
        <w:t xml:space="preserve"> (</w:t>
      </w:r>
      <w:r w:rsidR="00FA1F36" w:rsidRPr="00FA1F36">
        <w:rPr>
          <w:rFonts w:ascii="Times New Roman" w:hAnsi="Times New Roman" w:cs="Times New Roman"/>
          <w:sz w:val="24"/>
          <w:szCs w:val="24"/>
        </w:rPr>
        <w:t>АЦПТ-4,1-130</w:t>
      </w:r>
      <w:r w:rsidR="00FA1F36">
        <w:rPr>
          <w:rFonts w:ascii="Times New Roman" w:hAnsi="Times New Roman" w:cs="Times New Roman"/>
          <w:sz w:val="24"/>
          <w:szCs w:val="24"/>
        </w:rPr>
        <w:t>)</w:t>
      </w:r>
      <w:r w:rsidR="00523CFE">
        <w:rPr>
          <w:rFonts w:ascii="Times New Roman" w:hAnsi="Times New Roman" w:cs="Times New Roman"/>
          <w:sz w:val="24"/>
          <w:szCs w:val="24"/>
        </w:rPr>
        <w:t>.</w:t>
      </w:r>
    </w:p>
    <w:p w:rsidR="008E2FC1" w:rsidRDefault="008E2FC1" w:rsidP="007F1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8E2FC1" w:rsidRDefault="007F11B6" w:rsidP="007F11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FC1">
        <w:rPr>
          <w:rFonts w:ascii="Times New Roman" w:hAnsi="Times New Roman" w:cs="Times New Roman"/>
          <w:i/>
          <w:sz w:val="24"/>
          <w:szCs w:val="24"/>
        </w:rPr>
        <w:t>Автомобильные перевозки продовольственных и промышленных товаров. Лесов Ю. И., Иткинд И. И. Изд-во «Транспорт», 1968 г.</w:t>
      </w:r>
    </w:p>
    <w:p w:rsidR="000A2249" w:rsidRPr="000A2249" w:rsidRDefault="000A2249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Для обеспечения сохранности качества молока при его перевозке автомобильным транспортом о периферийных молочных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заводов на городские должны применяться специальные автомобили-цистерны.</w:t>
      </w:r>
    </w:p>
    <w:p w:rsidR="000A2249" w:rsidRPr="000A2249" w:rsidRDefault="000A2249" w:rsidP="00A45E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Молоко можно перевозить на автомобилях и во флягах, но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только на небольшие расстояния, так как температура молока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при длительной перевозке во флягах будет значительно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повышаться, что приведет к повышению кислотности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 xml:space="preserve">и порче молока. 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249" w:rsidRPr="000A2249" w:rsidRDefault="000A2249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249">
        <w:rPr>
          <w:rFonts w:ascii="Times New Roman" w:hAnsi="Times New Roman" w:cs="Times New Roman"/>
          <w:sz w:val="24"/>
          <w:szCs w:val="24"/>
        </w:rPr>
        <w:t xml:space="preserve">Промышленность в настоящее время выпускает автоцистерны </w:t>
      </w:r>
      <w:r w:rsidR="00A45ED0">
        <w:rPr>
          <w:rFonts w:ascii="Times New Roman" w:hAnsi="Times New Roman" w:cs="Times New Roman"/>
          <w:sz w:val="24"/>
          <w:szCs w:val="24"/>
        </w:rPr>
        <w:t>на шасси автомобилей МАЗ-500, Зи</w:t>
      </w:r>
      <w:r w:rsidRPr="000A2249">
        <w:rPr>
          <w:rFonts w:ascii="Times New Roman" w:hAnsi="Times New Roman" w:cs="Times New Roman"/>
          <w:sz w:val="24"/>
          <w:szCs w:val="24"/>
        </w:rPr>
        <w:t>Л-130, ГАЗ-53, ГАЗ-63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="00642C6E">
        <w:rPr>
          <w:rFonts w:ascii="Times New Roman" w:hAnsi="Times New Roman" w:cs="Times New Roman"/>
          <w:sz w:val="24"/>
          <w:szCs w:val="24"/>
        </w:rPr>
        <w:t>и двухосном прицепе ИАПЗ-754В</w:t>
      </w:r>
      <w:r w:rsidRPr="000A2249">
        <w:rPr>
          <w:rFonts w:ascii="Times New Roman" w:hAnsi="Times New Roman" w:cs="Times New Roman"/>
          <w:sz w:val="24"/>
          <w:szCs w:val="24"/>
        </w:rPr>
        <w:t>.</w:t>
      </w:r>
    </w:p>
    <w:p w:rsidR="000A2249" w:rsidRPr="000A2249" w:rsidRDefault="000A2249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249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0A2249">
        <w:rPr>
          <w:rFonts w:ascii="Times New Roman" w:hAnsi="Times New Roman" w:cs="Times New Roman"/>
          <w:sz w:val="24"/>
          <w:szCs w:val="24"/>
        </w:rPr>
        <w:t>молокоцистерн</w:t>
      </w:r>
      <w:proofErr w:type="spellEnd"/>
      <w:r w:rsidRPr="000A2249">
        <w:rPr>
          <w:rFonts w:ascii="Times New Roman" w:hAnsi="Times New Roman" w:cs="Times New Roman"/>
          <w:sz w:val="24"/>
          <w:szCs w:val="24"/>
        </w:rPr>
        <w:t xml:space="preserve"> и их устройство принципиально</w:t>
      </w:r>
      <w:r w:rsidR="00642C6E"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 xml:space="preserve">одинаковы и отличаются они друг от друга в основном размерами. </w:t>
      </w:r>
      <w:proofErr w:type="spellStart"/>
      <w:r w:rsidRPr="000A2249">
        <w:rPr>
          <w:rFonts w:ascii="Times New Roman" w:hAnsi="Times New Roman" w:cs="Times New Roman"/>
          <w:sz w:val="24"/>
          <w:szCs w:val="24"/>
        </w:rPr>
        <w:t>Молокоцистерна</w:t>
      </w:r>
      <w:proofErr w:type="spellEnd"/>
      <w:r w:rsidRPr="000A2249">
        <w:rPr>
          <w:rFonts w:ascii="Times New Roman" w:hAnsi="Times New Roman" w:cs="Times New Roman"/>
          <w:sz w:val="24"/>
          <w:szCs w:val="24"/>
        </w:rPr>
        <w:t xml:space="preserve"> состоит из двух скрепленных между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отдельных секций равного объема, изготовленных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>листового алюминия</w:t>
      </w:r>
      <w:r w:rsidR="003F20C5">
        <w:rPr>
          <w:rFonts w:ascii="Times New Roman" w:hAnsi="Times New Roman" w:cs="Times New Roman"/>
          <w:sz w:val="24"/>
          <w:szCs w:val="24"/>
        </w:rPr>
        <w:t>.</w:t>
      </w:r>
      <w:r w:rsidRPr="000A2249">
        <w:rPr>
          <w:rFonts w:ascii="Times New Roman" w:hAnsi="Times New Roman" w:cs="Times New Roman"/>
          <w:sz w:val="24"/>
          <w:szCs w:val="24"/>
        </w:rPr>
        <w:t xml:space="preserve"> Для того чтобы молоко не изменяло своей температуры во время перевозки, секции цистерн покрывают термоизоляционным материалом и деревянными досками, а сверху обшивают листовым</w:t>
      </w:r>
    </w:p>
    <w:p w:rsidR="000A2249" w:rsidRPr="000A2249" w:rsidRDefault="000A2249" w:rsidP="003F2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249">
        <w:rPr>
          <w:rFonts w:ascii="Times New Roman" w:hAnsi="Times New Roman" w:cs="Times New Roman"/>
          <w:sz w:val="24"/>
          <w:szCs w:val="24"/>
        </w:rPr>
        <w:t>железом. Термоизоляция цистерн при окружающей температуре воздуха +30</w:t>
      </w:r>
      <w:proofErr w:type="gramStart"/>
      <w:r w:rsidRPr="000A2249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0A2249">
        <w:rPr>
          <w:rFonts w:ascii="Times New Roman" w:hAnsi="Times New Roman" w:cs="Times New Roman"/>
          <w:sz w:val="24"/>
          <w:szCs w:val="24"/>
        </w:rPr>
        <w:t xml:space="preserve"> обеспечивает в течение 10 ч повышение температуры залитого молока не более чем на 2</w:t>
      </w:r>
      <w:r w:rsidR="003F20C5">
        <w:rPr>
          <w:rFonts w:ascii="Times New Roman" w:hAnsi="Times New Roman" w:cs="Times New Roman"/>
          <w:sz w:val="24"/>
          <w:szCs w:val="24"/>
        </w:rPr>
        <w:t>-</w:t>
      </w:r>
      <w:r w:rsidRPr="000A2249">
        <w:rPr>
          <w:rFonts w:ascii="Times New Roman" w:hAnsi="Times New Roman" w:cs="Times New Roman"/>
          <w:sz w:val="24"/>
          <w:szCs w:val="24"/>
        </w:rPr>
        <w:t>3°С</w:t>
      </w:r>
      <w:r w:rsidR="003F20C5">
        <w:rPr>
          <w:rFonts w:ascii="Times New Roman" w:hAnsi="Times New Roman" w:cs="Times New Roman"/>
          <w:sz w:val="24"/>
          <w:szCs w:val="24"/>
        </w:rPr>
        <w:t>.</w:t>
      </w:r>
    </w:p>
    <w:p w:rsidR="000A2249" w:rsidRPr="000A2249" w:rsidRDefault="003F20C5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249" w:rsidRPr="000A2249">
        <w:rPr>
          <w:rFonts w:ascii="Times New Roman" w:hAnsi="Times New Roman" w:cs="Times New Roman"/>
          <w:sz w:val="24"/>
          <w:szCs w:val="24"/>
        </w:rPr>
        <w:t>Секции цистерны наполняются молоком за счет вакуума,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249" w:rsidRPr="000A2249">
        <w:rPr>
          <w:rFonts w:ascii="Times New Roman" w:hAnsi="Times New Roman" w:cs="Times New Roman"/>
          <w:sz w:val="24"/>
          <w:szCs w:val="24"/>
        </w:rPr>
        <w:t>создаваемого в них работающим на малых оборотах двигателем автомобиля, на котором смонтирована цистерна</w:t>
      </w:r>
      <w:r w:rsidR="00316348">
        <w:rPr>
          <w:rFonts w:ascii="Times New Roman" w:hAnsi="Times New Roman" w:cs="Times New Roman"/>
          <w:sz w:val="24"/>
          <w:szCs w:val="24"/>
        </w:rPr>
        <w:t>.</w:t>
      </w:r>
      <w:r w:rsidR="000A2249" w:rsidRPr="000A2249">
        <w:rPr>
          <w:rFonts w:ascii="Times New Roman" w:hAnsi="Times New Roman" w:cs="Times New Roman"/>
          <w:sz w:val="24"/>
          <w:szCs w:val="24"/>
        </w:rPr>
        <w:t xml:space="preserve"> Вакуумное устройство состоит из присоединенных к горловине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249" w:rsidRPr="000A2249">
        <w:rPr>
          <w:rFonts w:ascii="Times New Roman" w:hAnsi="Times New Roman" w:cs="Times New Roman"/>
          <w:sz w:val="24"/>
          <w:szCs w:val="24"/>
        </w:rPr>
        <w:t xml:space="preserve">секции воздухопроводов, соединенных с всасывающим коллектором двигателя. На линии воздухопроводов установлено </w:t>
      </w:r>
      <w:r w:rsidR="000A2249" w:rsidRPr="000A2249">
        <w:rPr>
          <w:rFonts w:ascii="Times New Roman" w:hAnsi="Times New Roman" w:cs="Times New Roman"/>
          <w:sz w:val="24"/>
          <w:szCs w:val="24"/>
        </w:rPr>
        <w:lastRenderedPageBreak/>
        <w:t>несколько пробков</w:t>
      </w:r>
      <w:r>
        <w:rPr>
          <w:rFonts w:ascii="Times New Roman" w:hAnsi="Times New Roman" w:cs="Times New Roman"/>
          <w:sz w:val="24"/>
          <w:szCs w:val="24"/>
        </w:rPr>
        <w:t xml:space="preserve">ых кранов,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жидкоотделитель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</w:t>
      </w:r>
      <w:r w:rsidR="000A2249" w:rsidRPr="000A2249">
        <w:rPr>
          <w:rFonts w:ascii="Times New Roman" w:hAnsi="Times New Roman" w:cs="Times New Roman"/>
          <w:sz w:val="24"/>
          <w:szCs w:val="24"/>
        </w:rPr>
        <w:t>овакуумметром</w:t>
      </w:r>
      <w:proofErr w:type="spellEnd"/>
      <w:r w:rsidR="000A2249" w:rsidRPr="000A2249">
        <w:rPr>
          <w:rFonts w:ascii="Times New Roman" w:hAnsi="Times New Roman" w:cs="Times New Roman"/>
          <w:sz w:val="24"/>
          <w:szCs w:val="24"/>
        </w:rPr>
        <w:t xml:space="preserve">, предохранительный и обратный клапаны. </w:t>
      </w:r>
      <w:proofErr w:type="spellStart"/>
      <w:r w:rsidR="000A2249" w:rsidRPr="000A2249">
        <w:rPr>
          <w:rFonts w:ascii="Times New Roman" w:hAnsi="Times New Roman" w:cs="Times New Roman"/>
          <w:sz w:val="24"/>
          <w:szCs w:val="24"/>
        </w:rPr>
        <w:t>Жидкоотделитель</w:t>
      </w:r>
      <w:proofErr w:type="spellEnd"/>
      <w:r w:rsidR="000A2249" w:rsidRPr="000A2249">
        <w:rPr>
          <w:rFonts w:ascii="Times New Roman" w:hAnsi="Times New Roman" w:cs="Times New Roman"/>
          <w:sz w:val="24"/>
          <w:szCs w:val="24"/>
        </w:rPr>
        <w:t xml:space="preserve"> предотвращает попадание молочной пены и молока </w:t>
      </w:r>
      <w:proofErr w:type="gramStart"/>
      <w:r w:rsidR="000A2249" w:rsidRPr="000A2249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0A2249" w:rsidRPr="000A2249" w:rsidRDefault="000A2249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249">
        <w:rPr>
          <w:rFonts w:ascii="Times New Roman" w:hAnsi="Times New Roman" w:cs="Times New Roman"/>
          <w:sz w:val="24"/>
          <w:szCs w:val="24"/>
        </w:rPr>
        <w:t>впускной трубопровод двигателя, а обратный клапан, пропуская</w:t>
      </w:r>
      <w:r w:rsidR="00316348">
        <w:rPr>
          <w:rFonts w:ascii="Times New Roman" w:hAnsi="Times New Roman" w:cs="Times New Roman"/>
          <w:sz w:val="24"/>
          <w:szCs w:val="24"/>
        </w:rPr>
        <w:t xml:space="preserve"> </w:t>
      </w:r>
      <w:r w:rsidRPr="000A2249">
        <w:rPr>
          <w:rFonts w:ascii="Times New Roman" w:hAnsi="Times New Roman" w:cs="Times New Roman"/>
          <w:sz w:val="24"/>
          <w:szCs w:val="24"/>
        </w:rPr>
        <w:t xml:space="preserve">засасываемый из секции воздух во впускной трубопровод двигателя, не допускает пропуска в секцию цистерны газов </w:t>
      </w:r>
      <w:proofErr w:type="gramStart"/>
      <w:r w:rsidRPr="000A224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A2249" w:rsidRPr="000A2249" w:rsidRDefault="000A2249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249">
        <w:rPr>
          <w:rFonts w:ascii="Times New Roman" w:hAnsi="Times New Roman" w:cs="Times New Roman"/>
          <w:sz w:val="24"/>
          <w:szCs w:val="24"/>
        </w:rPr>
        <w:t>двигателя.</w:t>
      </w:r>
    </w:p>
    <w:p w:rsidR="000A2249" w:rsidRDefault="000A2249" w:rsidP="000A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249">
        <w:rPr>
          <w:rFonts w:ascii="Times New Roman" w:hAnsi="Times New Roman" w:cs="Times New Roman"/>
          <w:sz w:val="24"/>
          <w:szCs w:val="24"/>
        </w:rPr>
        <w:t>Таким образом, работающий двигатель автомобиля-цистерны через воздухопроводы отсасывает из секции цистерны воздух, благодаря чему там создается разрежение и секция наполняется молоком; в процессе наполнения разрежение в сек</w:t>
      </w:r>
      <w:r w:rsidR="001F359C" w:rsidRPr="00AB1094">
        <w:rPr>
          <w:rFonts w:ascii="Times New Roman" w:hAnsi="Times New Roman" w:cs="Times New Roman"/>
          <w:sz w:val="24"/>
          <w:szCs w:val="24"/>
        </w:rPr>
        <w:t>ции должно быть в пределах 300—340 мм рт. ст. (</w:t>
      </w:r>
      <w:bookmarkStart w:id="0" w:name="_GoBack"/>
      <w:bookmarkEnd w:id="0"/>
      <w:r w:rsidR="001F359C" w:rsidRPr="00AB1094">
        <w:rPr>
          <w:rFonts w:ascii="Times New Roman" w:hAnsi="Times New Roman" w:cs="Times New Roman"/>
          <w:sz w:val="24"/>
          <w:szCs w:val="24"/>
        </w:rPr>
        <w:t xml:space="preserve">контролируется </w:t>
      </w:r>
      <w:proofErr w:type="spellStart"/>
      <w:r w:rsidR="001F359C">
        <w:rPr>
          <w:rFonts w:ascii="Times New Roman" w:hAnsi="Times New Roman" w:cs="Times New Roman"/>
          <w:sz w:val="24"/>
          <w:szCs w:val="24"/>
        </w:rPr>
        <w:t>м</w:t>
      </w:r>
      <w:r w:rsidR="001F359C" w:rsidRPr="00AB1094">
        <w:rPr>
          <w:rFonts w:ascii="Times New Roman" w:hAnsi="Times New Roman" w:cs="Times New Roman"/>
          <w:sz w:val="24"/>
          <w:szCs w:val="24"/>
        </w:rPr>
        <w:t>ановакуумметром</w:t>
      </w:r>
      <w:proofErr w:type="spellEnd"/>
      <w:r w:rsidR="001F359C" w:rsidRPr="00AB1094">
        <w:rPr>
          <w:rFonts w:ascii="Times New Roman" w:hAnsi="Times New Roman" w:cs="Times New Roman"/>
          <w:sz w:val="24"/>
          <w:szCs w:val="24"/>
        </w:rPr>
        <w:t>). Вакуум более 340 мм</w:t>
      </w:r>
      <w:r w:rsidR="001F359C">
        <w:rPr>
          <w:rFonts w:ascii="Times New Roman" w:hAnsi="Times New Roman" w:cs="Times New Roman"/>
          <w:sz w:val="24"/>
          <w:szCs w:val="24"/>
        </w:rPr>
        <w:t xml:space="preserve"> </w:t>
      </w:r>
      <w:r w:rsidR="001F359C" w:rsidRPr="00AB1094">
        <w:rPr>
          <w:rFonts w:ascii="Times New Roman" w:hAnsi="Times New Roman" w:cs="Times New Roman"/>
          <w:sz w:val="24"/>
          <w:szCs w:val="24"/>
        </w:rPr>
        <w:t>рт. ст. может привести к деформации стенок цистерны</w:t>
      </w:r>
      <w:r w:rsidR="001F359C">
        <w:rPr>
          <w:rFonts w:ascii="Times New Roman" w:hAnsi="Times New Roman" w:cs="Times New Roman"/>
          <w:sz w:val="24"/>
          <w:szCs w:val="24"/>
        </w:rPr>
        <w:t>.</w:t>
      </w:r>
    </w:p>
    <w:p w:rsidR="00AB1094" w:rsidRDefault="00E41438" w:rsidP="00AB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 xml:space="preserve">В горловине каждой секции на предельном уровне укреплены </w:t>
      </w:r>
      <w:proofErr w:type="spellStart"/>
      <w:r w:rsidR="00AB1094" w:rsidRPr="00AB1094">
        <w:rPr>
          <w:rFonts w:ascii="Times New Roman" w:hAnsi="Times New Roman" w:cs="Times New Roman"/>
          <w:sz w:val="24"/>
          <w:szCs w:val="24"/>
        </w:rPr>
        <w:t>электроконтакты</w:t>
      </w:r>
      <w:proofErr w:type="spellEnd"/>
      <w:r w:rsidR="00AB1094" w:rsidRPr="00AB1094">
        <w:rPr>
          <w:rFonts w:ascii="Times New Roman" w:hAnsi="Times New Roman" w:cs="Times New Roman"/>
          <w:sz w:val="24"/>
          <w:szCs w:val="24"/>
        </w:rPr>
        <w:t xml:space="preserve"> ограничения наполнения цистерны,</w:t>
      </w:r>
      <w:r w:rsidR="001F359C"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>соединенные с первичной цепью системы зажигания двигателя.</w:t>
      </w:r>
      <w:r w:rsidR="001F359C"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 xml:space="preserve">В момент, когда уровень молока в секции достигает </w:t>
      </w:r>
      <w:proofErr w:type="spellStart"/>
      <w:r w:rsidR="00AB1094" w:rsidRPr="00AB1094">
        <w:rPr>
          <w:rFonts w:ascii="Times New Roman" w:hAnsi="Times New Roman" w:cs="Times New Roman"/>
          <w:sz w:val="24"/>
          <w:szCs w:val="24"/>
        </w:rPr>
        <w:t>электро</w:t>
      </w:r>
      <w:r w:rsidR="008E068D">
        <w:rPr>
          <w:rFonts w:ascii="Times New Roman" w:hAnsi="Times New Roman" w:cs="Times New Roman"/>
          <w:sz w:val="24"/>
          <w:szCs w:val="24"/>
        </w:rPr>
        <w:t>контакта</w:t>
      </w:r>
      <w:proofErr w:type="spellEnd"/>
      <w:r w:rsidR="00AB1094" w:rsidRPr="00AB1094">
        <w:rPr>
          <w:rFonts w:ascii="Times New Roman" w:hAnsi="Times New Roman" w:cs="Times New Roman"/>
          <w:sz w:val="24"/>
          <w:szCs w:val="24"/>
        </w:rPr>
        <w:t>, электрическая цепь замыкается на массу цистерны и выключается зажигание, двигатель останавливается.</w:t>
      </w:r>
      <w:r w:rsidR="008E068D"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 xml:space="preserve">Появление в </w:t>
      </w:r>
      <w:proofErr w:type="spellStart"/>
      <w:r w:rsidR="00AB1094" w:rsidRPr="00AB1094">
        <w:rPr>
          <w:rFonts w:ascii="Times New Roman" w:hAnsi="Times New Roman" w:cs="Times New Roman"/>
          <w:sz w:val="24"/>
          <w:szCs w:val="24"/>
        </w:rPr>
        <w:t>жидкоотделителе</w:t>
      </w:r>
      <w:proofErr w:type="spellEnd"/>
      <w:r w:rsidR="00AB1094" w:rsidRPr="00AB1094">
        <w:rPr>
          <w:rFonts w:ascii="Times New Roman" w:hAnsi="Times New Roman" w:cs="Times New Roman"/>
          <w:sz w:val="24"/>
          <w:szCs w:val="24"/>
        </w:rPr>
        <w:t xml:space="preserve"> пены или молока свидетельствует о наполнении секции. Время наполнения одной секции молоком при нормальной работе вакуумного устройства и глубине всасывания не более 4 м составляет 10—15 мин.</w:t>
      </w:r>
    </w:p>
    <w:p w:rsidR="00E41438" w:rsidRPr="00E41438" w:rsidRDefault="00E41438" w:rsidP="00AB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38">
        <w:rPr>
          <w:rFonts w:ascii="Times New Roman" w:hAnsi="Times New Roman" w:cs="Times New Roman"/>
          <w:sz w:val="24"/>
          <w:szCs w:val="24"/>
        </w:rPr>
        <w:t>Наполнение секций цистерны АЦПТ-5,6 молоком производится не за счет вакуума, а с помощью насосов, установленных на молочных заводах</w:t>
      </w:r>
    </w:p>
    <w:p w:rsidR="00AB1094" w:rsidRPr="00AB1094" w:rsidRDefault="00AB1094" w:rsidP="00E41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094">
        <w:rPr>
          <w:rFonts w:ascii="Times New Roman" w:hAnsi="Times New Roman" w:cs="Times New Roman"/>
          <w:sz w:val="24"/>
          <w:szCs w:val="24"/>
        </w:rPr>
        <w:t>После заполнения обеих секций цистерны на концы молокопроводов навертывают заглушки. По прибытии автомобиля на городской молочный завод проверяют качество доставленного</w:t>
      </w:r>
    </w:p>
    <w:p w:rsidR="00AB1094" w:rsidRPr="00AB1094" w:rsidRDefault="00AB1094" w:rsidP="00813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094">
        <w:rPr>
          <w:rFonts w:ascii="Times New Roman" w:hAnsi="Times New Roman" w:cs="Times New Roman"/>
          <w:sz w:val="24"/>
          <w:szCs w:val="24"/>
        </w:rPr>
        <w:t>молока. После слива молока цистерну промывают холодной и горячей водой и</w:t>
      </w:r>
      <w:r w:rsidR="00E41438">
        <w:rPr>
          <w:rFonts w:ascii="Times New Roman" w:hAnsi="Times New Roman" w:cs="Times New Roman"/>
          <w:sz w:val="24"/>
          <w:szCs w:val="24"/>
        </w:rPr>
        <w:t xml:space="preserve"> </w:t>
      </w:r>
      <w:r w:rsidRPr="00AB1094">
        <w:rPr>
          <w:rFonts w:ascii="Times New Roman" w:hAnsi="Times New Roman" w:cs="Times New Roman"/>
          <w:sz w:val="24"/>
          <w:szCs w:val="24"/>
        </w:rPr>
        <w:t xml:space="preserve">пропаривают «острым» паром с последующим охлаждением холодной водой. </w:t>
      </w:r>
      <w:r w:rsidR="0081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94" w:rsidRPr="00AB1094" w:rsidRDefault="008138D1" w:rsidP="00813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94" w:rsidRPr="00AB1094">
        <w:rPr>
          <w:rFonts w:ascii="Times New Roman" w:hAnsi="Times New Roman" w:cs="Times New Roman"/>
          <w:sz w:val="24"/>
          <w:szCs w:val="24"/>
        </w:rPr>
        <w:t>Молокоцистерны</w:t>
      </w:r>
      <w:proofErr w:type="spellEnd"/>
      <w:r w:rsidR="00AB1094" w:rsidRPr="00AB1094">
        <w:rPr>
          <w:rFonts w:ascii="Times New Roman" w:hAnsi="Times New Roman" w:cs="Times New Roman"/>
          <w:sz w:val="24"/>
          <w:szCs w:val="24"/>
        </w:rPr>
        <w:t xml:space="preserve"> </w:t>
      </w:r>
      <w:r w:rsidR="00C741B7">
        <w:rPr>
          <w:rFonts w:ascii="Times New Roman" w:hAnsi="Times New Roman" w:cs="Times New Roman"/>
          <w:sz w:val="24"/>
          <w:szCs w:val="24"/>
        </w:rPr>
        <w:t>на шасси автомобилей МАЗ-500, Зи</w:t>
      </w:r>
      <w:r w:rsidR="00AB1094" w:rsidRPr="00AB1094">
        <w:rPr>
          <w:rFonts w:ascii="Times New Roman" w:hAnsi="Times New Roman" w:cs="Times New Roman"/>
          <w:sz w:val="24"/>
          <w:szCs w:val="24"/>
        </w:rPr>
        <w:t>Л-130</w:t>
      </w:r>
      <w:r w:rsidR="00C741B7"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>и ГАЗ-53 должны выпускаться большего геометрического объема, так как грузоподъемность этих автомобилей из-за недостаточного объема цистерн, вы</w:t>
      </w:r>
      <w:r>
        <w:rPr>
          <w:rFonts w:ascii="Times New Roman" w:hAnsi="Times New Roman" w:cs="Times New Roman"/>
          <w:sz w:val="24"/>
          <w:szCs w:val="24"/>
        </w:rPr>
        <w:t>пускаемых в настоящее время</w:t>
      </w:r>
      <w:r w:rsidR="00AB1094" w:rsidRPr="00AB1094">
        <w:rPr>
          <w:rFonts w:ascii="Times New Roman" w:hAnsi="Times New Roman" w:cs="Times New Roman"/>
          <w:sz w:val="24"/>
          <w:szCs w:val="24"/>
        </w:rPr>
        <w:t xml:space="preserve">, используется не полностью, что ухудшает экономическую эффективность работы и искусственно увеличивает потребность в подвижном составе.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94" w:rsidRPr="00AB1094" w:rsidRDefault="008138D1" w:rsidP="00AB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AB1094">
        <w:rPr>
          <w:rFonts w:ascii="Times New Roman" w:hAnsi="Times New Roman" w:cs="Times New Roman"/>
          <w:sz w:val="24"/>
          <w:szCs w:val="24"/>
        </w:rPr>
        <w:t>сезонность 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молока</w:t>
      </w:r>
      <w:proofErr w:type="gramEnd"/>
      <w:r w:rsidR="00AB1094" w:rsidRPr="00AB1094">
        <w:rPr>
          <w:rFonts w:ascii="Times New Roman" w:hAnsi="Times New Roman" w:cs="Times New Roman"/>
          <w:sz w:val="24"/>
          <w:szCs w:val="24"/>
        </w:rPr>
        <w:t xml:space="preserve"> следует ускорить выпуск для перевозок молока цистерн-полуприцепов объемом 10,0—15,0 тыс.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B7">
        <w:rPr>
          <w:rFonts w:ascii="Times New Roman" w:hAnsi="Times New Roman" w:cs="Times New Roman"/>
          <w:sz w:val="24"/>
          <w:szCs w:val="24"/>
        </w:rPr>
        <w:t>к тягачам типа Зи</w:t>
      </w:r>
      <w:r w:rsidR="00AB1094" w:rsidRPr="00AB1094">
        <w:rPr>
          <w:rFonts w:ascii="Times New Roman" w:hAnsi="Times New Roman" w:cs="Times New Roman"/>
          <w:sz w:val="24"/>
          <w:szCs w:val="24"/>
        </w:rPr>
        <w:t>Л-130В1 и МАЗ-504.</w:t>
      </w:r>
      <w:r w:rsidR="00C741B7">
        <w:rPr>
          <w:rFonts w:ascii="Times New Roman" w:hAnsi="Times New Roman" w:cs="Times New Roman"/>
          <w:sz w:val="24"/>
          <w:szCs w:val="24"/>
        </w:rPr>
        <w:t xml:space="preserve"> </w:t>
      </w:r>
      <w:r w:rsidR="00AB1094" w:rsidRPr="00AB1094">
        <w:rPr>
          <w:rFonts w:ascii="Times New Roman" w:hAnsi="Times New Roman" w:cs="Times New Roman"/>
          <w:sz w:val="24"/>
          <w:szCs w:val="24"/>
        </w:rPr>
        <w:t xml:space="preserve">В порядке эксперимента на автобазе № 18 Управления торгового транспорта. </w:t>
      </w:r>
      <w:proofErr w:type="spellStart"/>
      <w:r w:rsidR="00AB1094" w:rsidRPr="00AB1094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AB1094" w:rsidRPr="00AB1094">
        <w:rPr>
          <w:rFonts w:ascii="Times New Roman" w:hAnsi="Times New Roman" w:cs="Times New Roman"/>
          <w:sz w:val="24"/>
          <w:szCs w:val="24"/>
        </w:rPr>
        <w:t xml:space="preserve"> изготовлена цистерна-</w:t>
      </w:r>
      <w:r w:rsidR="00C741B7">
        <w:rPr>
          <w:rFonts w:ascii="Times New Roman" w:hAnsi="Times New Roman" w:cs="Times New Roman"/>
          <w:sz w:val="24"/>
          <w:szCs w:val="24"/>
        </w:rPr>
        <w:t>полуприцеп</w:t>
      </w:r>
      <w:r w:rsidR="00AB1094" w:rsidRPr="00AB1094">
        <w:rPr>
          <w:rFonts w:ascii="Times New Roman" w:hAnsi="Times New Roman" w:cs="Times New Roman"/>
          <w:sz w:val="24"/>
          <w:szCs w:val="24"/>
        </w:rPr>
        <w:t>, имеющая следующие данные:</w:t>
      </w:r>
    </w:p>
    <w:p w:rsidR="00AB1094" w:rsidRPr="00AB1094" w:rsidRDefault="00AB1094" w:rsidP="00AB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094">
        <w:rPr>
          <w:rFonts w:ascii="Times New Roman" w:hAnsi="Times New Roman" w:cs="Times New Roman"/>
          <w:sz w:val="24"/>
          <w:szCs w:val="24"/>
        </w:rPr>
        <w:t xml:space="preserve">Объем, </w:t>
      </w:r>
      <w:proofErr w:type="gramStart"/>
      <w:r w:rsidRPr="00AB109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741B7">
        <w:rPr>
          <w:rFonts w:ascii="Times New Roman" w:hAnsi="Times New Roman" w:cs="Times New Roman"/>
          <w:sz w:val="24"/>
          <w:szCs w:val="24"/>
        </w:rPr>
        <w:t xml:space="preserve"> </w:t>
      </w:r>
      <w:r w:rsidRPr="00AB1094">
        <w:rPr>
          <w:rFonts w:ascii="Times New Roman" w:hAnsi="Times New Roman" w:cs="Times New Roman"/>
          <w:sz w:val="24"/>
          <w:szCs w:val="24"/>
        </w:rPr>
        <w:t>7900</w:t>
      </w:r>
      <w:r w:rsidR="00CB7F24">
        <w:rPr>
          <w:rFonts w:ascii="Times New Roman" w:hAnsi="Times New Roman" w:cs="Times New Roman"/>
          <w:sz w:val="24"/>
          <w:szCs w:val="24"/>
        </w:rPr>
        <w:t>, к</w:t>
      </w:r>
      <w:r w:rsidRPr="00AB1094">
        <w:rPr>
          <w:rFonts w:ascii="Times New Roman" w:hAnsi="Times New Roman" w:cs="Times New Roman"/>
          <w:sz w:val="24"/>
          <w:szCs w:val="24"/>
        </w:rPr>
        <w:t>оличество секций 3</w:t>
      </w:r>
      <w:r w:rsidR="00CB7F24">
        <w:rPr>
          <w:rFonts w:ascii="Times New Roman" w:hAnsi="Times New Roman" w:cs="Times New Roman"/>
          <w:sz w:val="24"/>
          <w:szCs w:val="24"/>
        </w:rPr>
        <w:t>.</w:t>
      </w:r>
    </w:p>
    <w:p w:rsidR="00AB1094" w:rsidRDefault="00AB1094" w:rsidP="00AB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094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AB109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B1094">
        <w:rPr>
          <w:rFonts w:ascii="Times New Roman" w:hAnsi="Times New Roman" w:cs="Times New Roman"/>
          <w:sz w:val="24"/>
          <w:szCs w:val="24"/>
        </w:rPr>
        <w:t>:</w:t>
      </w:r>
      <w:r w:rsidR="00C741B7">
        <w:rPr>
          <w:rFonts w:ascii="Times New Roman" w:hAnsi="Times New Roman" w:cs="Times New Roman"/>
          <w:sz w:val="24"/>
          <w:szCs w:val="24"/>
        </w:rPr>
        <w:t xml:space="preserve"> </w:t>
      </w:r>
      <w:r w:rsidRPr="00AB1094">
        <w:rPr>
          <w:rFonts w:ascii="Times New Roman" w:hAnsi="Times New Roman" w:cs="Times New Roman"/>
          <w:sz w:val="24"/>
          <w:szCs w:val="24"/>
        </w:rPr>
        <w:t>длина 6300</w:t>
      </w:r>
      <w:r w:rsidR="00C741B7">
        <w:rPr>
          <w:rFonts w:ascii="Times New Roman" w:hAnsi="Times New Roman" w:cs="Times New Roman"/>
          <w:sz w:val="24"/>
          <w:szCs w:val="24"/>
        </w:rPr>
        <w:t xml:space="preserve">, </w:t>
      </w:r>
      <w:r w:rsidRPr="00AB1094">
        <w:rPr>
          <w:rFonts w:ascii="Times New Roman" w:hAnsi="Times New Roman" w:cs="Times New Roman"/>
          <w:sz w:val="24"/>
          <w:szCs w:val="24"/>
        </w:rPr>
        <w:t>ширина 2340</w:t>
      </w:r>
      <w:r w:rsidR="00C741B7">
        <w:rPr>
          <w:rFonts w:ascii="Times New Roman" w:hAnsi="Times New Roman" w:cs="Times New Roman"/>
          <w:sz w:val="24"/>
          <w:szCs w:val="24"/>
        </w:rPr>
        <w:t xml:space="preserve">, </w:t>
      </w:r>
      <w:r w:rsidRPr="00AB1094">
        <w:rPr>
          <w:rFonts w:ascii="Times New Roman" w:hAnsi="Times New Roman" w:cs="Times New Roman"/>
          <w:sz w:val="24"/>
          <w:szCs w:val="24"/>
        </w:rPr>
        <w:t>высота 2860</w:t>
      </w:r>
      <w:r w:rsidR="00C741B7">
        <w:rPr>
          <w:rFonts w:ascii="Times New Roman" w:hAnsi="Times New Roman" w:cs="Times New Roman"/>
          <w:sz w:val="24"/>
          <w:szCs w:val="24"/>
        </w:rPr>
        <w:t>.</w:t>
      </w:r>
    </w:p>
    <w:p w:rsidR="00BE511D" w:rsidRPr="00CB7F24" w:rsidRDefault="00AB1094" w:rsidP="00AB1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094">
        <w:rPr>
          <w:rFonts w:ascii="Times New Roman" w:hAnsi="Times New Roman" w:cs="Times New Roman"/>
          <w:sz w:val="24"/>
          <w:szCs w:val="24"/>
        </w:rPr>
        <w:t>Для изготовления цистерны-полуприцепа использовано шасси стандартного полуприцепа ММЗ-584Б.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Pr="00AB1094">
        <w:rPr>
          <w:rFonts w:ascii="Times New Roman" w:hAnsi="Times New Roman" w:cs="Times New Roman"/>
          <w:sz w:val="24"/>
          <w:szCs w:val="24"/>
        </w:rPr>
        <w:t>Внедрение для перевозок молока цистерн-полуприцепов даст</w:t>
      </w:r>
      <w:r w:rsidR="00A45ED0">
        <w:rPr>
          <w:rFonts w:ascii="Times New Roman" w:hAnsi="Times New Roman" w:cs="Times New Roman"/>
          <w:sz w:val="24"/>
          <w:szCs w:val="24"/>
        </w:rPr>
        <w:t xml:space="preserve"> в</w:t>
      </w:r>
      <w:r w:rsidRPr="00AB1094">
        <w:rPr>
          <w:rFonts w:ascii="Times New Roman" w:hAnsi="Times New Roman" w:cs="Times New Roman"/>
          <w:sz w:val="24"/>
          <w:szCs w:val="24"/>
        </w:rPr>
        <w:t>озможность в периоды меньшего объема перевозок молока</w:t>
      </w:r>
      <w:r w:rsidR="00A45ED0">
        <w:rPr>
          <w:rFonts w:ascii="Times New Roman" w:hAnsi="Times New Roman" w:cs="Times New Roman"/>
          <w:sz w:val="24"/>
          <w:szCs w:val="24"/>
        </w:rPr>
        <w:t xml:space="preserve"> </w:t>
      </w:r>
      <w:r w:rsidRPr="00AB1094">
        <w:rPr>
          <w:rFonts w:ascii="Times New Roman" w:hAnsi="Times New Roman" w:cs="Times New Roman"/>
          <w:sz w:val="24"/>
          <w:szCs w:val="24"/>
        </w:rPr>
        <w:t>использовать тягачи с другими полуприцепами.</w:t>
      </w:r>
    </w:p>
    <w:p w:rsidR="00BE511D" w:rsidRPr="00CB7F24" w:rsidRDefault="00BE511D" w:rsidP="00BE5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24">
        <w:rPr>
          <w:rFonts w:ascii="Times New Roman" w:hAnsi="Times New Roman" w:cs="Times New Roman"/>
          <w:b/>
          <w:sz w:val="24"/>
          <w:szCs w:val="24"/>
        </w:rPr>
        <w:t>Объем цистерн для перевозки молока</w:t>
      </w:r>
      <w:r w:rsidR="00642C6E" w:rsidRPr="00CB7F24">
        <w:rPr>
          <w:rFonts w:ascii="Times New Roman" w:hAnsi="Times New Roman" w:cs="Times New Roman"/>
          <w:b/>
          <w:sz w:val="24"/>
          <w:szCs w:val="24"/>
        </w:rPr>
        <w:t>*</w:t>
      </w:r>
      <w:r w:rsidRPr="00CB7F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8"/>
        <w:gridCol w:w="2146"/>
        <w:gridCol w:w="2213"/>
      </w:tblGrid>
      <w:tr w:rsidR="00BE511D" w:rsidTr="00642C6E">
        <w:trPr>
          <w:trHeight w:hRule="exact" w:val="566"/>
          <w:jc w:val="center"/>
        </w:trPr>
        <w:tc>
          <w:tcPr>
            <w:tcW w:w="2098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Марка базового авт</w:t>
            </w:r>
            <w:proofErr w:type="gramStart"/>
            <w:r w:rsidRPr="00BE511D">
              <w:rPr>
                <w:rFonts w:eastAsiaTheme="minorHAnsi"/>
                <w:lang w:eastAsia="en-US" w:bidi="ar-SA"/>
              </w:rPr>
              <w:t>о-</w:t>
            </w:r>
            <w:proofErr w:type="gramEnd"/>
            <w:r w:rsidRPr="00BE511D">
              <w:rPr>
                <w:rFonts w:eastAsiaTheme="minorHAnsi"/>
                <w:lang w:eastAsia="en-US" w:bidi="ar-SA"/>
              </w:rPr>
              <w:br/>
            </w:r>
            <w:proofErr w:type="spellStart"/>
            <w:r w:rsidRPr="00BE511D">
              <w:rPr>
                <w:rFonts w:eastAsiaTheme="minorHAnsi"/>
                <w:lang w:eastAsia="en-US" w:bidi="ar-SA"/>
              </w:rPr>
              <w:t>мобиля</w:t>
            </w:r>
            <w:proofErr w:type="spellEnd"/>
            <w:r w:rsidRPr="00BE511D">
              <w:rPr>
                <w:rFonts w:eastAsiaTheme="minorHAnsi"/>
                <w:lang w:eastAsia="en-US" w:bidi="ar-SA"/>
              </w:rPr>
              <w:t xml:space="preserve"> (прицепа)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Модель цистерны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ind w:firstLine="80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Геометрический</w:t>
            </w:r>
            <w:r w:rsidRPr="00BE511D">
              <w:rPr>
                <w:rFonts w:eastAsiaTheme="minorHAnsi"/>
                <w:lang w:eastAsia="en-US" w:bidi="ar-SA"/>
              </w:rPr>
              <w:br/>
              <w:t>объем цистерны</w:t>
            </w:r>
            <w:r w:rsidRPr="00BE511D">
              <w:rPr>
                <w:rFonts w:eastAsiaTheme="minorHAnsi"/>
                <w:lang w:eastAsia="en-US" w:bidi="ar-SA"/>
              </w:rPr>
              <w:br/>
              <w:t xml:space="preserve">(обе секции), </w:t>
            </w:r>
            <w:proofErr w:type="gramStart"/>
            <w:r w:rsidRPr="00BE511D">
              <w:rPr>
                <w:rFonts w:eastAsiaTheme="minorHAnsi"/>
                <w:b/>
                <w:bCs/>
                <w:lang w:eastAsia="en-US" w:bidi="ar-SA"/>
              </w:rPr>
              <w:t>л</w:t>
            </w:r>
            <w:proofErr w:type="gramEnd"/>
          </w:p>
        </w:tc>
      </w:tr>
      <w:tr w:rsidR="00BE511D" w:rsidTr="00642C6E">
        <w:trPr>
          <w:trHeight w:hRule="exact" w:val="437"/>
          <w:jc w:val="center"/>
        </w:trPr>
        <w:tc>
          <w:tcPr>
            <w:tcW w:w="2098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МАЗ-500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АЦПТ-5,6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5600</w:t>
            </w:r>
          </w:p>
        </w:tc>
      </w:tr>
      <w:tr w:rsidR="00BE511D" w:rsidTr="00642C6E">
        <w:trPr>
          <w:trHeight w:hRule="exact" w:val="341"/>
          <w:jc w:val="center"/>
        </w:trPr>
        <w:tc>
          <w:tcPr>
            <w:tcW w:w="2098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МАЗ-200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АЦ-525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5250</w:t>
            </w:r>
          </w:p>
        </w:tc>
      </w:tr>
      <w:tr w:rsidR="00BE511D" w:rsidTr="00642C6E">
        <w:trPr>
          <w:trHeight w:hRule="exact" w:val="346"/>
          <w:jc w:val="center"/>
        </w:trPr>
        <w:tc>
          <w:tcPr>
            <w:tcW w:w="2098" w:type="dxa"/>
          </w:tcPr>
          <w:p w:rsidR="00BE511D" w:rsidRPr="00BE511D" w:rsidRDefault="00642C6E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Зи</w:t>
            </w:r>
            <w:r w:rsidR="00BE511D" w:rsidRPr="00BE511D">
              <w:rPr>
                <w:rFonts w:eastAsiaTheme="minorHAnsi"/>
                <w:lang w:eastAsia="en-US" w:bidi="ar-SA"/>
              </w:rPr>
              <w:t>Л-130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АЦПТ-2,8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2800</w:t>
            </w:r>
          </w:p>
        </w:tc>
      </w:tr>
      <w:tr w:rsidR="00BE511D" w:rsidTr="00642C6E">
        <w:trPr>
          <w:trHeight w:hRule="exact" w:val="341"/>
          <w:jc w:val="center"/>
        </w:trPr>
        <w:tc>
          <w:tcPr>
            <w:tcW w:w="2098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ГАЗ-53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2800</w:t>
            </w:r>
          </w:p>
        </w:tc>
      </w:tr>
      <w:tr w:rsidR="00BE511D" w:rsidTr="00642C6E">
        <w:trPr>
          <w:trHeight w:hRule="exact" w:val="341"/>
          <w:jc w:val="center"/>
        </w:trPr>
        <w:tc>
          <w:tcPr>
            <w:tcW w:w="2098" w:type="dxa"/>
          </w:tcPr>
          <w:p w:rsidR="00BE511D" w:rsidRPr="00BE511D" w:rsidRDefault="00642C6E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Зи</w:t>
            </w:r>
            <w:r w:rsidR="00BE511D" w:rsidRPr="00BE511D">
              <w:rPr>
                <w:rFonts w:eastAsiaTheme="minorHAnsi"/>
                <w:lang w:eastAsia="en-US" w:bidi="ar-SA"/>
              </w:rPr>
              <w:t>Л-164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АЦМ-2,8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2800</w:t>
            </w:r>
          </w:p>
        </w:tc>
      </w:tr>
      <w:tr w:rsidR="00BE511D" w:rsidTr="00642C6E">
        <w:trPr>
          <w:trHeight w:hRule="exact" w:val="336"/>
          <w:jc w:val="center"/>
        </w:trPr>
        <w:tc>
          <w:tcPr>
            <w:tcW w:w="2098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ГАЗ-63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АЦ-1,8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1800</w:t>
            </w:r>
          </w:p>
        </w:tc>
      </w:tr>
      <w:tr w:rsidR="00BE511D" w:rsidTr="00642C6E">
        <w:trPr>
          <w:trHeight w:hRule="exact" w:val="350"/>
          <w:jc w:val="center"/>
        </w:trPr>
        <w:tc>
          <w:tcPr>
            <w:tcW w:w="2098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ГАЗ-51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АЦ-1,8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1800</w:t>
            </w:r>
          </w:p>
        </w:tc>
      </w:tr>
      <w:tr w:rsidR="00BE511D" w:rsidTr="00642C6E">
        <w:trPr>
          <w:trHeight w:hRule="exact" w:val="600"/>
          <w:jc w:val="center"/>
        </w:trPr>
        <w:tc>
          <w:tcPr>
            <w:tcW w:w="2098" w:type="dxa"/>
          </w:tcPr>
          <w:p w:rsidR="00BE511D" w:rsidRPr="00BE511D" w:rsidRDefault="00642C6E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>2-</w:t>
            </w:r>
            <w:r w:rsidR="00BE511D" w:rsidRPr="00BE511D">
              <w:rPr>
                <w:rFonts w:eastAsiaTheme="minorHAnsi"/>
                <w:lang w:eastAsia="en-US" w:bidi="ar-SA"/>
              </w:rPr>
              <w:t>осный прицеп</w:t>
            </w:r>
            <w:r w:rsidR="00BE511D" w:rsidRPr="00BE511D">
              <w:rPr>
                <w:rFonts w:eastAsiaTheme="minorHAnsi"/>
                <w:lang w:eastAsia="en-US" w:bidi="ar-SA"/>
              </w:rPr>
              <w:br/>
              <w:t>ИАПЗ-754В</w:t>
            </w:r>
          </w:p>
        </w:tc>
        <w:tc>
          <w:tcPr>
            <w:tcW w:w="2146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ЦАП-30</w:t>
            </w:r>
          </w:p>
        </w:tc>
        <w:tc>
          <w:tcPr>
            <w:tcW w:w="2213" w:type="dxa"/>
          </w:tcPr>
          <w:p w:rsidR="00BE511D" w:rsidRPr="00BE511D" w:rsidRDefault="00BE511D" w:rsidP="00642C6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Theme="minorHAnsi"/>
                <w:lang w:eastAsia="en-US" w:bidi="ar-SA"/>
              </w:rPr>
            </w:pPr>
            <w:r w:rsidRPr="00BE511D">
              <w:rPr>
                <w:rFonts w:eastAsiaTheme="minorHAnsi"/>
                <w:lang w:eastAsia="en-US" w:bidi="ar-SA"/>
              </w:rPr>
              <w:t>3000</w:t>
            </w:r>
          </w:p>
        </w:tc>
      </w:tr>
    </w:tbl>
    <w:p w:rsidR="00BE511D" w:rsidRPr="00AB1094" w:rsidRDefault="00642C6E" w:rsidP="00642C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42C6E">
        <w:rPr>
          <w:rFonts w:ascii="Times New Roman" w:hAnsi="Times New Roman" w:cs="Times New Roman"/>
          <w:sz w:val="24"/>
          <w:szCs w:val="24"/>
        </w:rPr>
        <w:t xml:space="preserve"> Фактический объем цистерн устанавливается органами Палаты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6E">
        <w:rPr>
          <w:rFonts w:ascii="Times New Roman" w:hAnsi="Times New Roman" w:cs="Times New Roman"/>
          <w:sz w:val="24"/>
          <w:szCs w:val="24"/>
        </w:rPr>
        <w:t>и измерительных приборов, на что выдается соответствующий паспорт.</w:t>
      </w:r>
    </w:p>
    <w:sectPr w:rsidR="00BE511D" w:rsidRPr="00AB1094" w:rsidSect="00A924D5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D"/>
    <w:rsid w:val="000A2249"/>
    <w:rsid w:val="000E5ABB"/>
    <w:rsid w:val="001F359C"/>
    <w:rsid w:val="00244363"/>
    <w:rsid w:val="00316348"/>
    <w:rsid w:val="003F20C5"/>
    <w:rsid w:val="004D2137"/>
    <w:rsid w:val="00515728"/>
    <w:rsid w:val="0052150E"/>
    <w:rsid w:val="00523CFE"/>
    <w:rsid w:val="00642C6E"/>
    <w:rsid w:val="006B5C89"/>
    <w:rsid w:val="006F0461"/>
    <w:rsid w:val="007F11B6"/>
    <w:rsid w:val="008138D1"/>
    <w:rsid w:val="00815482"/>
    <w:rsid w:val="008E068D"/>
    <w:rsid w:val="008E2FC1"/>
    <w:rsid w:val="009472ED"/>
    <w:rsid w:val="00A45ED0"/>
    <w:rsid w:val="00A924D5"/>
    <w:rsid w:val="00AB1094"/>
    <w:rsid w:val="00BE511D"/>
    <w:rsid w:val="00C741B7"/>
    <w:rsid w:val="00CB7F24"/>
    <w:rsid w:val="00D5309D"/>
    <w:rsid w:val="00DF3349"/>
    <w:rsid w:val="00E306B4"/>
    <w:rsid w:val="00E41438"/>
    <w:rsid w:val="00F153D7"/>
    <w:rsid w:val="00F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51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"/>
    <w:rsid w:val="00BE511D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Полужирный"/>
    <w:basedOn w:val="2"/>
    <w:rsid w:val="00BE511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BE511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511D"/>
    <w:pPr>
      <w:widowControl w:val="0"/>
      <w:shd w:val="clear" w:color="auto" w:fill="FFFFFF"/>
      <w:spacing w:before="240" w:after="2100" w:line="0" w:lineRule="atLeas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E511D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51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"/>
    <w:rsid w:val="00BE511D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Полужирный"/>
    <w:basedOn w:val="2"/>
    <w:rsid w:val="00BE511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BE511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511D"/>
    <w:pPr>
      <w:widowControl w:val="0"/>
      <w:shd w:val="clear" w:color="auto" w:fill="FFFFFF"/>
      <w:spacing w:before="240" w:after="2100" w:line="0" w:lineRule="atLeas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E511D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F4D5-636E-4ACA-A6BE-31FE576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2021-04-20T16:30:00Z</dcterms:created>
  <dcterms:modified xsi:type="dcterms:W3CDTF">2021-04-21T08:55:00Z</dcterms:modified>
</cp:coreProperties>
</file>