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F" w:rsidRPr="006B0FEF" w:rsidRDefault="006B0FEF" w:rsidP="006B0F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02-367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A21R22/R23 4х2 малотоннажный бортовой автомобиль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1.5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вес: снаряженный 2.05/1.955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2.49-3.5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ISF2.8s/УМЗ А274(275) 120-149.6/106.8 </w:t>
      </w:r>
      <w:proofErr w:type="spellStart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130 км/час, ГАЗ Н. Новгород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2013</w:t>
      </w:r>
      <w:r w:rsidRPr="006B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B0FEF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C3BBA5" wp14:editId="7D029E93">
            <wp:simplePos x="0" y="0"/>
            <wp:positionH relativeFrom="margin">
              <wp:posOffset>752475</wp:posOffset>
            </wp:positionH>
            <wp:positionV relativeFrom="margin">
              <wp:posOffset>838200</wp:posOffset>
            </wp:positionV>
            <wp:extent cx="4770755" cy="2876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FEF" w:rsidRDefault="006B0FEF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239" w:rsidRDefault="00F12239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65A8" w:rsidRDefault="008B380D" w:rsidP="0046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</w:t>
      </w:r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обили «Газель </w:t>
      </w:r>
      <w:proofErr w:type="spellStart"/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позициони</w:t>
      </w:r>
      <w:r w:rsidR="0021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Горьковским авто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не как модернизац</w:t>
      </w:r>
      <w:r w:rsidR="0021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традиционной «Газели», а как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самостоятельное семейство. Кроме</w:t>
      </w:r>
      <w:r w:rsidR="0021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общего у «</w:t>
      </w:r>
      <w:proofErr w:type="spellStart"/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классической «Газелью» действительно немного. Это рама, задний мост и трансмиссия. Всё остальное, начиная от линейки двигателей и заканчивая оснащением салона – абсолютно новое, в большинстве своём соответствующее актуальным требованиям и европейскому качеству.</w:t>
      </w:r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FEF" w:rsidRDefault="004665A8" w:rsidP="0046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опытных прототипов началось в 2011 году</w:t>
      </w:r>
      <w:r w:rsid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планир</w:t>
      </w:r>
      <w:r w:rsid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овалось</w:t>
      </w:r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300 экземпляров модели «Газелей-</w:t>
      </w:r>
      <w:proofErr w:type="spellStart"/>
      <w:proofErr w:type="gramStart"/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proofErr w:type="gramEnd"/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передачи в опытную эксп</w:t>
      </w:r>
      <w:r w:rsid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луатацию лояльным потребителям. </w:t>
      </w:r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2012 года на Московском Международном автосалоне показали окончательный вариант </w:t>
      </w:r>
      <w:proofErr w:type="gramStart"/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</w:t>
      </w:r>
      <w:r w:rsid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-NEXT. </w:t>
      </w:r>
      <w:r w:rsidR="008B3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выпуск</w:t>
      </w:r>
      <w:r w:rsidR="00E7230D" w:rsidRPr="00E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стартовал в апреле 2013</w:t>
      </w:r>
      <w:r w:rsidR="008B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01859" w:rsidRDefault="00445FCE" w:rsidP="00445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Бортовая версия от обычной «Газели» отличается усиленной рамой и применением нержавеющих материалов. Доработана и архитектура платформы. Если раньше в кузов помещалось всего три </w:t>
      </w:r>
      <w:proofErr w:type="spellStart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-паллеты, то теперь их число выросло до пяти, что повышает продуктивность перевозок сразу на сорок процентов! Грузоподъемность рамного шасси, правда, не изменилась, но объёмные грузы, по традиции, преобладают </w:t>
      </w:r>
      <w:proofErr w:type="gramStart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тяжёлыми. Да и периодическим перегрузом «Газель </w:t>
      </w:r>
      <w:proofErr w:type="spellStart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 прежнюю «Газель», не напугать. </w:t>
      </w:r>
      <w:r w:rsidRPr="00F0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бортовых «Газелей </w:t>
      </w:r>
      <w:proofErr w:type="spellStart"/>
      <w:r w:rsidRPr="00F0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F0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859" w:rsidRDefault="00445FCE" w:rsidP="00445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дизелем «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A21R22 – стандартная база; 3-х местная кабина, A21R32 – удлинённая база; 3-х местная кабина, A22R22 – стандартная база; 7-ми местная кабина, A22R32 – удлинённая база; 7-ми местная кабина. </w:t>
      </w:r>
    </w:p>
    <w:p w:rsidR="00F01859" w:rsidRDefault="00445FCE" w:rsidP="00445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бензиновым двигателем УМЗ:</w:t>
      </w:r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A21R23 – стандартная база; 3-х местная кабина, A21R33 – удлинённая база; 3-х местная кабина, A22R23 – стандартная база; 7-ми местная кабина, NEXT A22R33 – удлинённая база; 7-ми местная кабина. </w:t>
      </w:r>
    </w:p>
    <w:p w:rsidR="00445FCE" w:rsidRDefault="00445FCE" w:rsidP="00445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газовым двигателем УМЗ:</w:t>
      </w:r>
      <w:r w:rsidRPr="004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A21R25 – стандартная база; 3-х местная кабина, A21R35 – удлинённая база; 3-х местная кабина, A22R35 – удлинённая база; 7-ми местная кабина.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D" w:rsidRDefault="00AC2C5D" w:rsidP="00AC2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Двигатели «Газель </w:t>
      </w:r>
      <w:proofErr w:type="spellStart"/>
      <w:r w:rsidRPr="00AC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AC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D" w:rsidRDefault="00AC2C5D" w:rsidP="00AC2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УМЗ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А274 Ульяновского моторного завода – </w:t>
      </w:r>
      <w:proofErr w:type="gram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бензиновый</w:t>
      </w:r>
      <w:proofErr w:type="gram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инжекторный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4-х цилиндровый, рядный. Номинальная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78,5 кВт, или 106,8 л. с.</w:t>
      </w: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4000 </w:t>
      </w:r>
      <w:proofErr w:type="gram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D" w:rsidRDefault="00AC2C5D" w:rsidP="00AC2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УМЗ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А275 LPG (Пропан) Ульяновского моторного завода –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биотопливный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газу),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мнжекторный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4-х цилиндровый, рядный.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– 76,7 кВт, или 104,3 </w:t>
      </w:r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с.</w:t>
      </w: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4000 </w:t>
      </w:r>
      <w:proofErr w:type="gram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0D" w:rsidRDefault="00AC2C5D" w:rsidP="00466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ISF2.8s4129P китайского производства – </w:t>
      </w:r>
      <w:proofErr w:type="gram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</w:t>
      </w:r>
      <w:proofErr w:type="gram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охладителем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4-х </w:t>
      </w:r>
      <w:proofErr w:type="spellStart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AC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4-х цилиндровый, рядный.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– 88,3 кВт, или 120 </w:t>
      </w:r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с.</w:t>
      </w:r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3600 </w:t>
      </w:r>
      <w:proofErr w:type="gramStart"/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665A8" w:rsidRP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/мин.)</w:t>
      </w:r>
      <w:r w:rsidR="0046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5A8" w:rsidRPr="006B0FEF" w:rsidRDefault="004665A8" w:rsidP="00466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5129DE" w:rsidP="002F0E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перемена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ГАЗель</w:t>
      </w:r>
      <w:proofErr w:type="spellEnd"/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Next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22»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129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gruzovikpress</w:t>
      </w:r>
      <w:proofErr w:type="spellEnd"/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5129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</w:t>
      </w:r>
      <w:r w:rsidRPr="00512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06-2013.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С. Ухов. Спасибо автору и создателям сайта.</w:t>
      </w:r>
    </w:p>
    <w:p w:rsidR="005129DE" w:rsidRPr="005129DE" w:rsidRDefault="00854693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высокая рыночная доля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-Бизнес» в сегменте лёгких коммерческих автомобилей основывается на лояльности и невысокой платёжеспособности российских перевозчиков. А ведь конструктивные особенности, заложенные в нижегородскую полуторку более 20 лет назад, в современных мегаполисах малоэффективны. С другой стороны, у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сложился широкий круг потребителей, которых устраивает выносливая рамная конструкция, неприхотливый задний мост и не требующая обслуживания передняя балка, но они хотят чуть большего комфорта, лучшей управляемости и экономичности. Кроме того, среди бывших потребителей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формируется новая потребительская аудитория, в приоритетах которой стоит не банальная ремонтопригодность, а разветвлённая дилерская сеть, не способность выдерживать двукратные перегрузы, а комфорт и технологичность.</w:t>
      </w:r>
    </w:p>
    <w:p w:rsidR="005129DE" w:rsidRPr="005129DE" w:rsidRDefault="005129DE" w:rsidP="002F0E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</w:t>
      </w:r>
    </w:p>
    <w:p w:rsidR="005129DE" w:rsidRPr="005129DE" w:rsidRDefault="00854693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проектирования у конструкторов Горьковского автозавода был велик соблазн сделать машину нового поколения по-настоящему современной: безрамной,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переднеприводной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поперечным расположением двигателя. Но на кону стоял не просто имидж завода, а его будущее. Ведь рано или поздно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переднеприводная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сменила бы на посту свою популярную предшественницу «Бизнес» и… столкнулась бы с прямой конкуренцией в лице таких рыночных авторитетов, как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Fiat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Ducato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Boxer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Citro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Jumper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9DE" w:rsidRPr="005129DE" w:rsidRDefault="00854693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нижегородцы пошли в том направлении, которое у них лучше всего получалось: создание неприхотливых и выносливых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малотоннажников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сочетающих в себе все преимущества рамной конструкции и заднего привода. Учитывалась всесторонняя унификация с существующим поколением машин и конечная стоимость продукта, которая должна была уложиться в 700 000 руб. Так повелось – новое поколение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получившее приставку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имени, отвечает запросам тех перевозчиков, которые «выросли» 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29DE" w:rsidRPr="005129DE" w:rsidRDefault="005129DE" w:rsidP="002F0E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 «сел и поехал»</w:t>
      </w:r>
    </w:p>
    <w:p w:rsidR="005129DE" w:rsidRPr="005129DE" w:rsidRDefault="00212062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Пересаживаясь из машины прежнего поколения в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сразу отмечаешь увеличившуюся в наружных габаритах кабину. Ступенька для входа в салон стала ниже на 85 миллиметров, и за ней появился вместительный бо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пл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астиковой крышкой. На ступеньке теперь можно оставить сменную обувь (как это принято у дальнобойщиков), верхнюю одежду повесить на крючки, расположенные на задней стенке кабины, а все лишние мелочи распределить по многочисленным карманам и отсекам, имеющимся в дверях и на передней панели. Удивительно, но разработчики интерьера предусмо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трели даже кармашки под 1.5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литровые бутылки.</w:t>
      </w:r>
    </w:p>
    <w:p w:rsidR="005129DE" w:rsidRPr="005129DE" w:rsidRDefault="00212062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 на водительском месте увеличился во всех направлениях. Сиденье отодвинуто от двери к центру, и водитель больше не будет упираться левым локтем в дверь. За счёт большей длины кабины – увеличилась продольная регулировка сиденья,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оявился микролифт. Само сиденье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нуля немецкой компанией ISRI</w:t>
      </w:r>
      <w:r w:rsidR="00C2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делает посадку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удобной. Отныне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уже в заводском исполнении оснащается кондиционером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бортовым компьютером, 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круиз-контролем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электростеклоподъёмниками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подушкой безопасности и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преднатяжителями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ремней безопасности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Takata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дорогих версиях машину можно оборудовать неплохой аудиосистемой, 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мультимедиакомплексом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мультирулём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пассажирской подушкой безопасности.</w:t>
      </w:r>
    </w:p>
    <w:p w:rsidR="005129DE" w:rsidRPr="005129DE" w:rsidRDefault="00C20200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 машин поколения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коммерческое предназначение автомобиля и в первую очередь подчинён практичности. Своей архитектурой он напоминает довольно удачный и простой интерьер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Sprinter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Volkswagen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Crafter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комплектующих знакома нам по локализованным российским иномаркам (типа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Focus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II,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Logan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потому рабочее место водителя не требует привыкания, что называется «сел и поехал».</w:t>
      </w:r>
      <w:proofErr w:type="gramEnd"/>
    </w:p>
    <w:p w:rsidR="005129DE" w:rsidRPr="005129DE" w:rsidRDefault="005129DE" w:rsidP="002F0E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гоночном ритме</w:t>
      </w:r>
    </w:p>
    <w:p w:rsidR="005129DE" w:rsidRPr="005129DE" w:rsidRDefault="005129DE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Проехав пер</w:t>
      </w:r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метры </w:t>
      </w:r>
      <w:proofErr w:type="gramStart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127A5" w:rsidRPr="00E127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трассе Нижегородского Кольца</w:t>
      </w:r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отчётливо чувствуешь возросшую жёсткость подвески. Но это не зубодробительная тряска, а вполне умеренная упругость, позволяющая развивать на бездорожье </w:t>
      </w:r>
      <w:r w:rsidR="004940E5">
        <w:rPr>
          <w:rFonts w:ascii="Times New Roman" w:eastAsia="Times New Roman" w:hAnsi="Times New Roman" w:cs="Times New Roman"/>
          <w:sz w:val="24"/>
          <w:szCs w:val="24"/>
          <w:lang w:eastAsia="ru-RU"/>
        </w:rPr>
        <w:t>60–80 км/ч,</w:t>
      </w: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ни </w:t>
      </w:r>
      <w:r w:rsidR="004940E5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</w:t>
      </w: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кабина не имеют собственного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заслуга новой независимой подвески, имеющей схему, аналогичную «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соболевской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с более мощными пружинами и рычагами.</w:t>
      </w:r>
    </w:p>
    <w:p w:rsidR="005129DE" w:rsidRPr="005129DE" w:rsidRDefault="005129DE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одно ощутимое отличие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прежней «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ходу – идеальное следование заданной траектории даже на бездорожье. </w:t>
      </w:r>
      <w:r w:rsidR="00C2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</w:t>
      </w: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эффекта на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 новый реечный рулевой механизм ZF, амортизаторы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Mando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независимая передняя подвеска.</w:t>
      </w:r>
    </w:p>
    <w:p w:rsidR="005129DE" w:rsidRPr="005129DE" w:rsidRDefault="005129DE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Динамичная проходка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NRing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выявила ещё одну отличительную особенность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прежними машинами: за счёт расширенной передней колеи и двух стабилизаторов поперечной устойчивости у бортовой машины практически отсутствуют боков</w:t>
      </w:r>
      <w:r w:rsidR="00C2455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крены и продольная раскачка.</w:t>
      </w:r>
    </w:p>
    <w:p w:rsidR="005129DE" w:rsidRPr="005129DE" w:rsidRDefault="00C24551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Порадовал и в меру «бойкий» дизельный двигатель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 2,8 (120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безальтернативно устанавливаемый на новую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 позволяет начинать движение со второй передачи и не досаждает своим шумом даже на высоких оборотах</w:t>
      </w:r>
      <w:r w:rsidR="005C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9DE" w:rsidRPr="005129DE" w:rsidRDefault="005129DE" w:rsidP="002F0E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и реальность</w:t>
      </w:r>
    </w:p>
    <w:p w:rsidR="005129DE" w:rsidRPr="005129DE" w:rsidRDefault="00E127A5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изменения в конструкции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тем не менее, не сделали её стоимость заоблачной и даже позволяют выпускать машины обоих поколений на одном конвейере вперемешку.</w:t>
      </w:r>
    </w:p>
    <w:p w:rsidR="005129DE" w:rsidRPr="005129DE" w:rsidRDefault="00E127A5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Прежняя</w:t>
      </w:r>
      <w:proofErr w:type="gram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такого соседства только выиграла: её стали собирать по более высоким стандартам качества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кабины обоих поколений сваривают на новой автоматизированной линии сварки с идеальной геометрией. По части комплектующих кабины – возросло число оцинкованных деталей, да и в будущем предполагается, что машины будут глубже унифицироваться. Последнее не должно сказаться на их стоимости, так как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 важно сохранять ценовую дифференциацию между поколениями «Бизнес» и </w:t>
      </w:r>
      <w:proofErr w:type="spellStart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коммерческой успешности.</w:t>
      </w:r>
    </w:p>
    <w:p w:rsidR="005129DE" w:rsidRPr="005129DE" w:rsidRDefault="00E127A5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E"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порадовали и гарантийные обязательства, которые берёт на себя завод: это 3 года или 150 000 км пробега в зависимости от того, что наступит раньше.</w:t>
      </w:r>
    </w:p>
    <w:p w:rsidR="005129DE" w:rsidRPr="005129DE" w:rsidRDefault="005129DE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«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появится штатная ABS и новая 6-ступенчатая коробка передач с </w:t>
      </w:r>
      <w:proofErr w:type="spellStart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тросиковым</w:t>
      </w:r>
      <w:proofErr w:type="spellEnd"/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приводом и джойстиком на панели приборов вместо анахроничной «кочерги». Ближе к осени ГАЗ предложит машины на альтернативных дизелю видах топлива, а именно на пропан/ бутановой смеси и метане.</w:t>
      </w:r>
    </w:p>
    <w:p w:rsidR="005129DE" w:rsidRDefault="005129DE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специалисты завода думают над появлением под капотом новинки бензинового двигателя. </w:t>
      </w:r>
      <w:r w:rsidR="009F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E9B" w:rsidRPr="002F0E9B" w:rsidRDefault="002F0E9B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по производству журналистам был показан опытный образец </w:t>
      </w:r>
      <w:proofErr w:type="spellStart"/>
      <w:r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2-рядной кабиной, уникальной особенностью которой является наличие отдельной двери для входа на второй ряд и возможность разложить сиденья так, чтобы получилась 2-местная кровать.</w:t>
      </w:r>
    </w:p>
    <w:p w:rsidR="002F0E9B" w:rsidRPr="002F0E9B" w:rsidRDefault="009F6CAF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 основе базовой модели будет создана полная линейка коммерческой техники полной массой от 2,8 до 5 т, в том числе грузопассажирские 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каркасные автобусы на 19 мест,</w:t>
      </w:r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цельнометаллические фургоны и микроавтобусы, а также более 100 модификаций спецтехники.</w:t>
      </w:r>
    </w:p>
    <w:p w:rsidR="002F0E9B" w:rsidRDefault="009F6CAF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пережиток, от которого не ушла </w:t>
      </w:r>
      <w:proofErr w:type="gramStart"/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2F0E9B" w:rsidRPr="002F0E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переменное сечение рамы, не позволяющее варьировать длину колёсной базы иначе как варварским распилом и вставкой удлиняющего лонжерона. Но создание новой рамы заметно удорожило бы стоимость новинки.</w:t>
      </w:r>
    </w:p>
    <w:p w:rsidR="00854693" w:rsidRDefault="00854693" w:rsidP="002F0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9B" w:rsidRPr="005129DE" w:rsidRDefault="002F0E9B" w:rsidP="002F0E9B">
      <w:pPr>
        <w:spacing w:line="240" w:lineRule="auto"/>
      </w:pPr>
    </w:p>
    <w:sectPr w:rsidR="002F0E9B" w:rsidRPr="005129DE" w:rsidSect="005129D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D"/>
    <w:rsid w:val="000E5ABB"/>
    <w:rsid w:val="00172B8D"/>
    <w:rsid w:val="00212062"/>
    <w:rsid w:val="0021501A"/>
    <w:rsid w:val="0023727D"/>
    <w:rsid w:val="002F0E9B"/>
    <w:rsid w:val="00445FCE"/>
    <w:rsid w:val="004665A8"/>
    <w:rsid w:val="004940E5"/>
    <w:rsid w:val="005129DE"/>
    <w:rsid w:val="0052150E"/>
    <w:rsid w:val="005C5E52"/>
    <w:rsid w:val="006B0FEF"/>
    <w:rsid w:val="00854693"/>
    <w:rsid w:val="008B380D"/>
    <w:rsid w:val="009F6CAF"/>
    <w:rsid w:val="00AC2C5D"/>
    <w:rsid w:val="00B57A73"/>
    <w:rsid w:val="00C20200"/>
    <w:rsid w:val="00C24551"/>
    <w:rsid w:val="00E127A5"/>
    <w:rsid w:val="00E7230D"/>
    <w:rsid w:val="00F01859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1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0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1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0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2021-04-19T11:42:00Z</dcterms:created>
  <dcterms:modified xsi:type="dcterms:W3CDTF">2021-04-19T13:42:00Z</dcterms:modified>
</cp:coreProperties>
</file>