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9B" w:rsidRDefault="00C64C4C" w:rsidP="00C64C4C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C64C4C">
        <w:rPr>
          <w:b/>
          <w:bCs/>
          <w:kern w:val="36"/>
          <w:sz w:val="28"/>
          <w:szCs w:val="28"/>
        </w:rPr>
        <w:t xml:space="preserve">02-328 ЗиЛ-131В/131НВ 6х6 седельный тягач для полуприцепов полным весом до 12 </w:t>
      </w:r>
      <w:proofErr w:type="spellStart"/>
      <w:r w:rsidRPr="00C64C4C">
        <w:rPr>
          <w:b/>
          <w:bCs/>
          <w:kern w:val="36"/>
          <w:sz w:val="28"/>
          <w:szCs w:val="28"/>
        </w:rPr>
        <w:t>тн</w:t>
      </w:r>
      <w:proofErr w:type="spellEnd"/>
      <w:r w:rsidRPr="00C64C4C">
        <w:rPr>
          <w:b/>
          <w:bCs/>
          <w:kern w:val="36"/>
          <w:sz w:val="28"/>
          <w:szCs w:val="28"/>
        </w:rPr>
        <w:t xml:space="preserve">, нагрузка на ССУ 3.7/5 </w:t>
      </w:r>
      <w:proofErr w:type="spellStart"/>
      <w:r w:rsidRPr="00C64C4C">
        <w:rPr>
          <w:b/>
          <w:bCs/>
          <w:kern w:val="36"/>
          <w:sz w:val="28"/>
          <w:szCs w:val="28"/>
        </w:rPr>
        <w:t>тн</w:t>
      </w:r>
      <w:proofErr w:type="spellEnd"/>
      <w:r w:rsidRPr="00C64C4C">
        <w:rPr>
          <w:b/>
          <w:bCs/>
          <w:kern w:val="36"/>
          <w:sz w:val="28"/>
          <w:szCs w:val="28"/>
        </w:rPr>
        <w:t xml:space="preserve">, мест 3, снаряжённый вес 6 </w:t>
      </w:r>
      <w:proofErr w:type="spellStart"/>
      <w:r w:rsidRPr="00C64C4C">
        <w:rPr>
          <w:b/>
          <w:bCs/>
          <w:kern w:val="36"/>
          <w:sz w:val="28"/>
          <w:szCs w:val="28"/>
        </w:rPr>
        <w:t>тн</w:t>
      </w:r>
      <w:proofErr w:type="spellEnd"/>
      <w:r w:rsidRPr="00C64C4C">
        <w:rPr>
          <w:b/>
          <w:bCs/>
          <w:kern w:val="36"/>
          <w:sz w:val="28"/>
          <w:szCs w:val="28"/>
        </w:rPr>
        <w:t xml:space="preserve">, ЗиЛ-130/508.10 150 </w:t>
      </w:r>
      <w:proofErr w:type="spellStart"/>
      <w:r w:rsidRPr="00C64C4C">
        <w:rPr>
          <w:b/>
          <w:bCs/>
          <w:kern w:val="36"/>
          <w:sz w:val="28"/>
          <w:szCs w:val="28"/>
        </w:rPr>
        <w:t>лс</w:t>
      </w:r>
      <w:proofErr w:type="spellEnd"/>
      <w:r w:rsidRPr="00C64C4C">
        <w:rPr>
          <w:b/>
          <w:bCs/>
          <w:kern w:val="36"/>
          <w:sz w:val="28"/>
          <w:szCs w:val="28"/>
        </w:rPr>
        <w:t xml:space="preserve">, 75 км/час, </w:t>
      </w:r>
      <w:proofErr w:type="spellStart"/>
      <w:r w:rsidRPr="00C64C4C">
        <w:rPr>
          <w:b/>
          <w:bCs/>
          <w:kern w:val="36"/>
          <w:sz w:val="28"/>
          <w:szCs w:val="28"/>
        </w:rPr>
        <w:t>ЗиЛ</w:t>
      </w:r>
      <w:proofErr w:type="spellEnd"/>
      <w:r w:rsidRPr="00C64C4C">
        <w:rPr>
          <w:b/>
          <w:bCs/>
          <w:kern w:val="36"/>
          <w:sz w:val="28"/>
          <w:szCs w:val="28"/>
        </w:rPr>
        <w:t xml:space="preserve"> г. Москва 1967-86-94 г., УАМЗ г. Новоуральск 1990-е г.</w:t>
      </w:r>
    </w:p>
    <w:p w:rsidR="00C64C4C" w:rsidRDefault="006F5EC4" w:rsidP="00C64C4C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E69406" wp14:editId="16C97423">
            <wp:simplePos x="0" y="0"/>
            <wp:positionH relativeFrom="margin">
              <wp:posOffset>647700</wp:posOffset>
            </wp:positionH>
            <wp:positionV relativeFrom="margin">
              <wp:posOffset>847725</wp:posOffset>
            </wp:positionV>
            <wp:extent cx="4838065" cy="2902585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06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C4C" w:rsidRDefault="00C64C4C" w:rsidP="00C64C4C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C64C4C" w:rsidRDefault="00C64C4C" w:rsidP="00C64C4C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C64C4C" w:rsidRDefault="00C64C4C" w:rsidP="00C64C4C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C64C4C" w:rsidRDefault="00C64C4C" w:rsidP="00C64C4C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C64C4C" w:rsidRDefault="00C64C4C" w:rsidP="00C64C4C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C64C4C" w:rsidRDefault="00C64C4C" w:rsidP="00C64C4C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C64C4C" w:rsidRDefault="00C64C4C" w:rsidP="00C64C4C">
      <w:pPr>
        <w:pStyle w:val="a3"/>
        <w:spacing w:before="0" w:beforeAutospacing="0" w:after="0" w:afterAutospacing="0"/>
        <w:jc w:val="center"/>
      </w:pPr>
    </w:p>
    <w:p w:rsidR="006F5EC4" w:rsidRDefault="00347786" w:rsidP="003036FF">
      <w:pPr>
        <w:pStyle w:val="a3"/>
        <w:spacing w:before="0" w:beforeAutospacing="0" w:after="0" w:afterAutospacing="0"/>
      </w:pPr>
      <w:r>
        <w:t xml:space="preserve"> </w:t>
      </w:r>
      <w:r w:rsidR="006F5EC4">
        <w:t xml:space="preserve"> </w:t>
      </w:r>
    </w:p>
    <w:p w:rsidR="006F5EC4" w:rsidRDefault="006F5EC4" w:rsidP="003036FF">
      <w:pPr>
        <w:pStyle w:val="a3"/>
        <w:spacing w:before="0" w:beforeAutospacing="0" w:after="0" w:afterAutospacing="0"/>
      </w:pPr>
    </w:p>
    <w:p w:rsidR="006F5EC4" w:rsidRDefault="006F5EC4" w:rsidP="003036FF">
      <w:pPr>
        <w:pStyle w:val="a3"/>
        <w:spacing w:before="0" w:beforeAutospacing="0" w:after="0" w:afterAutospacing="0"/>
      </w:pPr>
    </w:p>
    <w:p w:rsidR="006F5EC4" w:rsidRDefault="006F5EC4" w:rsidP="003036FF">
      <w:pPr>
        <w:pStyle w:val="a3"/>
        <w:spacing w:before="0" w:beforeAutospacing="0" w:after="0" w:afterAutospacing="0"/>
      </w:pPr>
    </w:p>
    <w:p w:rsidR="006F5EC4" w:rsidRDefault="006F5EC4" w:rsidP="003036FF">
      <w:pPr>
        <w:pStyle w:val="a3"/>
        <w:spacing w:before="0" w:beforeAutospacing="0" w:after="0" w:afterAutospacing="0"/>
      </w:pPr>
    </w:p>
    <w:p w:rsidR="006F5EC4" w:rsidRDefault="006F5EC4" w:rsidP="003036FF">
      <w:pPr>
        <w:pStyle w:val="a3"/>
        <w:spacing w:before="0" w:beforeAutospacing="0" w:after="0" w:afterAutospacing="0"/>
      </w:pPr>
    </w:p>
    <w:p w:rsidR="006F5EC4" w:rsidRDefault="006F5EC4" w:rsidP="003036FF">
      <w:pPr>
        <w:pStyle w:val="a3"/>
        <w:spacing w:before="0" w:beforeAutospacing="0" w:after="0" w:afterAutospacing="0"/>
      </w:pPr>
    </w:p>
    <w:p w:rsidR="006F5EC4" w:rsidRDefault="006F5EC4" w:rsidP="003036FF">
      <w:pPr>
        <w:pStyle w:val="a3"/>
        <w:spacing w:before="0" w:beforeAutospacing="0" w:after="0" w:afterAutospacing="0"/>
      </w:pPr>
    </w:p>
    <w:p w:rsidR="005A24B7" w:rsidRDefault="006F5EC4" w:rsidP="003036FF">
      <w:pPr>
        <w:pStyle w:val="a3"/>
        <w:spacing w:before="0" w:beforeAutospacing="0" w:after="0" w:afterAutospacing="0"/>
      </w:pPr>
      <w:r>
        <w:t xml:space="preserve"> </w:t>
      </w:r>
      <w:bookmarkStart w:id="0" w:name="_GoBack"/>
      <w:bookmarkEnd w:id="0"/>
      <w:r w:rsidR="005A24B7">
        <w:t xml:space="preserve">Седельный тягач выпускается Московским автозаводом имени Лихачева с </w:t>
      </w:r>
      <w:r w:rsidR="00E72974">
        <w:t>1967/</w:t>
      </w:r>
      <w:r w:rsidR="005A24B7">
        <w:t xml:space="preserve">1983 г. на базе автомобиля </w:t>
      </w:r>
      <w:r w:rsidR="00E34A9B">
        <w:t>ЗиЛ</w:t>
      </w:r>
      <w:r w:rsidR="005A24B7">
        <w:t>-</w:t>
      </w:r>
      <w:r w:rsidR="00E72974">
        <w:t>131/</w:t>
      </w:r>
      <w:r w:rsidR="005A24B7">
        <w:t xml:space="preserve">131Н. </w:t>
      </w:r>
      <w:proofErr w:type="gramStart"/>
      <w:r w:rsidR="005A24B7">
        <w:t>Предназначен</w:t>
      </w:r>
      <w:proofErr w:type="gramEnd"/>
      <w:r w:rsidR="005A24B7">
        <w:t xml:space="preserve"> для буксировки специальных полуприцепов.</w:t>
      </w:r>
    </w:p>
    <w:p w:rsidR="00347786" w:rsidRDefault="00347786" w:rsidP="003036FF">
      <w:pPr>
        <w:pStyle w:val="a3"/>
        <w:spacing w:before="0" w:beforeAutospacing="0" w:after="0" w:afterAutospacing="0"/>
      </w:pPr>
      <w:r>
        <w:t xml:space="preserve"> В Москве производство ЗиЛ-131 было прекращено в 1994 году, его сменила новая модель ЗиЛ-4334. </w:t>
      </w:r>
      <w:r w:rsidR="007861B3">
        <w:t xml:space="preserve">Грузовой автомобиль ЗиЛ-131 выпускался с 1987 г. и </w:t>
      </w:r>
      <w:r w:rsidR="000957F7">
        <w:t xml:space="preserve">на заводе УАМЗ </w:t>
      </w:r>
      <w:r w:rsidR="007861B3">
        <w:t>в г. Новоуральск Свердловской области.</w:t>
      </w:r>
      <w:r w:rsidR="007861B3" w:rsidRPr="007861B3">
        <w:t xml:space="preserve"> </w:t>
      </w:r>
      <w:r w:rsidR="007861B3">
        <w:t xml:space="preserve">Краткий справочник </w:t>
      </w:r>
      <w:r w:rsidR="000957F7">
        <w:t>«</w:t>
      </w:r>
      <w:r w:rsidR="007861B3">
        <w:t>Строительная, дорожная и специальная техника</w:t>
      </w:r>
      <w:r w:rsidR="000957F7">
        <w:t>» (</w:t>
      </w:r>
      <w:r w:rsidR="007861B3">
        <w:t xml:space="preserve">Глазов А.А, </w:t>
      </w:r>
      <w:proofErr w:type="spellStart"/>
      <w:r w:rsidR="007861B3">
        <w:t>Мамаков</w:t>
      </w:r>
      <w:proofErr w:type="spellEnd"/>
      <w:r w:rsidR="007861B3">
        <w:t xml:space="preserve"> Н А.. </w:t>
      </w:r>
      <w:proofErr w:type="spellStart"/>
      <w:r w:rsidR="007861B3">
        <w:t>Понкратов</w:t>
      </w:r>
      <w:proofErr w:type="spellEnd"/>
      <w:r w:rsidR="007861B3">
        <w:t xml:space="preserve"> А.В.</w:t>
      </w:r>
      <w:r w:rsidR="009E7ED3">
        <w:t>;</w:t>
      </w:r>
      <w:r w:rsidR="000957F7">
        <w:t xml:space="preserve"> М. АО </w:t>
      </w:r>
      <w:proofErr w:type="spellStart"/>
      <w:r w:rsidR="000957F7">
        <w:t>Профтехника</w:t>
      </w:r>
      <w:proofErr w:type="spellEnd"/>
      <w:r w:rsidR="000957F7">
        <w:t xml:space="preserve">, 1998) указывает, </w:t>
      </w:r>
      <w:r w:rsidR="00C93131">
        <w:t xml:space="preserve">что седельные тягачи </w:t>
      </w:r>
      <w:r w:rsidR="00C93131" w:rsidRPr="00C93131">
        <w:t>ЗиЛ-131</w:t>
      </w:r>
      <w:r w:rsidR="00C93131">
        <w:t>Н</w:t>
      </w:r>
      <w:r w:rsidR="00C93131" w:rsidRPr="00C93131">
        <w:t xml:space="preserve">В </w:t>
      </w:r>
      <w:r w:rsidR="00C93131">
        <w:t xml:space="preserve">выпускались и на этом заводе. Но других сведений </w:t>
      </w:r>
      <w:r w:rsidR="00FE3B21">
        <w:t xml:space="preserve">о выпуске </w:t>
      </w:r>
      <w:r w:rsidR="003036FF">
        <w:t xml:space="preserve">этих машин </w:t>
      </w:r>
      <w:r w:rsidR="00FE3B21">
        <w:t>не найдено.</w:t>
      </w:r>
      <w:r w:rsidR="0049185F">
        <w:t xml:space="preserve"> </w:t>
      </w:r>
      <w:r>
        <w:t xml:space="preserve">На Уральском же заводе ЗиЛ-131Н по некоторым данным выпускали до 2002 года, а по другим </w:t>
      </w:r>
      <w:proofErr w:type="gramStart"/>
      <w:r>
        <w:t xml:space="preserve">( </w:t>
      </w:r>
      <w:proofErr w:type="gramEnd"/>
      <w:r>
        <w:t>Н. Марков) до 2012 г.</w:t>
      </w:r>
    </w:p>
    <w:p w:rsidR="0049185F" w:rsidRDefault="0049185F" w:rsidP="003036FF">
      <w:pPr>
        <w:pStyle w:val="a3"/>
        <w:spacing w:before="0" w:beforeAutospacing="0" w:after="0" w:afterAutospacing="0"/>
      </w:pPr>
      <w:r>
        <w:t xml:space="preserve"> В «демократические» 1990-е г. с отчетностью, да и с самим производством было </w:t>
      </w:r>
      <w:proofErr w:type="gramStart"/>
      <w:r>
        <w:t>ох</w:t>
      </w:r>
      <w:proofErr w:type="gramEnd"/>
      <w:r>
        <w:t xml:space="preserve"> как не просто.</w:t>
      </w:r>
    </w:p>
    <w:p w:rsidR="00347786" w:rsidRDefault="00376EFC" w:rsidP="00745280">
      <w:pPr>
        <w:pStyle w:val="a3"/>
        <w:spacing w:before="0" w:beforeAutospacing="0" w:after="0" w:afterAutospacing="0"/>
      </w:pPr>
      <w:r>
        <w:t xml:space="preserve"> Модификации </w:t>
      </w:r>
      <w:r w:rsidR="00875F30">
        <w:t>седельных</w:t>
      </w:r>
      <w:r>
        <w:t xml:space="preserve"> тягач</w:t>
      </w:r>
      <w:r w:rsidR="00875F30">
        <w:t>ей</w:t>
      </w:r>
      <w:r>
        <w:t xml:space="preserve"> ЗиЛ-131В и 131НВ применялись при создании </w:t>
      </w:r>
      <w:r w:rsidR="00875F30">
        <w:t>5-осных автопоездов</w:t>
      </w:r>
      <w:r>
        <w:t xml:space="preserve"> с колесной формулой 10х10, состоявшие из трехосных </w:t>
      </w:r>
      <w:proofErr w:type="spellStart"/>
      <w:r>
        <w:t>полноприводных</w:t>
      </w:r>
      <w:proofErr w:type="spellEnd"/>
      <w:r>
        <w:t xml:space="preserve"> седельных тягачей и активных двухосных полуприцепов</w:t>
      </w:r>
      <w:r w:rsidR="00875F30">
        <w:t xml:space="preserve"> с механическим или гидравлическим приводом</w:t>
      </w:r>
      <w:r>
        <w:t>.</w:t>
      </w:r>
    </w:p>
    <w:p w:rsidR="00376EFC" w:rsidRDefault="00376EFC" w:rsidP="00745280">
      <w:pPr>
        <w:pStyle w:val="a3"/>
        <w:spacing w:before="0" w:beforeAutospacing="0" w:after="0" w:afterAutospacing="0"/>
      </w:pPr>
    </w:p>
    <w:p w:rsidR="005A24B7" w:rsidRDefault="00745280" w:rsidP="00745280">
      <w:pPr>
        <w:pStyle w:val="a3"/>
        <w:spacing w:before="0" w:beforeAutospacing="0" w:after="0" w:afterAutospacing="0"/>
      </w:pPr>
      <w:r>
        <w:t xml:space="preserve"> </w:t>
      </w:r>
      <w:r w:rsidR="005A24B7">
        <w:t xml:space="preserve">Основные отличия седельного тягача </w:t>
      </w:r>
      <w:r w:rsidR="00E34A9B">
        <w:rPr>
          <w:rStyle w:val="caps"/>
        </w:rPr>
        <w:t>ЗиЛ</w:t>
      </w:r>
      <w:r w:rsidR="005A24B7">
        <w:t xml:space="preserve">-131НВ от автомобиля </w:t>
      </w:r>
      <w:r w:rsidR="00E34A9B">
        <w:rPr>
          <w:rStyle w:val="caps"/>
        </w:rPr>
        <w:t>ЗиЛ</w:t>
      </w:r>
      <w:r w:rsidR="005A24B7">
        <w:t>-131Н заключаются в следующем.</w:t>
      </w:r>
      <w:r w:rsidR="005A24B7">
        <w:br/>
        <w:t xml:space="preserve">1. Седельный тягач имеет укороченную раму и </w:t>
      </w:r>
      <w:proofErr w:type="spellStart"/>
      <w:r w:rsidR="005A24B7">
        <w:t>седельно</w:t>
      </w:r>
      <w:proofErr w:type="spellEnd"/>
      <w:r w:rsidR="005A24B7">
        <w:t xml:space="preserve"> – сцепное устройство, служащее для шарнирного соединения тягача с полуприцепом</w:t>
      </w:r>
      <w:proofErr w:type="gramStart"/>
      <w:r w:rsidR="005A24B7">
        <w:t>.,</w:t>
      </w:r>
      <w:r w:rsidR="005A24B7">
        <w:br/>
      </w:r>
      <w:proofErr w:type="gramEnd"/>
      <w:r w:rsidR="005A24B7">
        <w:t xml:space="preserve">2. В средней части рамы впереди седельного устройства находится инструментальный ящик, имеющий два отделения. На свободных участках рамы между лонжеронами имеются брызговики, предохраняющие седельное устройство и днище полуприцепа от </w:t>
      </w:r>
      <w:proofErr w:type="spellStart"/>
      <w:r w:rsidR="005A24B7">
        <w:t>забрызгивания</w:t>
      </w:r>
      <w:proofErr w:type="spellEnd"/>
      <w:r w:rsidR="005A24B7">
        <w:t xml:space="preserve"> грязью. Над колесами задней тележки установлены крылья, а над топливными баками — защитные щитки.</w:t>
      </w:r>
      <w:r w:rsidR="005A24B7">
        <w:br/>
        <w:t>3. Держатель запасного колеса служит для установки запасного колеса тягача и одного запасного колеса полуприцепа.</w:t>
      </w:r>
      <w:r w:rsidR="007E6B88">
        <w:t xml:space="preserve"> </w:t>
      </w:r>
      <w:r w:rsidR="005A24B7">
        <w:t xml:space="preserve">Держатель расположен за кабиной в вертикальном положении и имеет два гнезда: правое (по </w:t>
      </w:r>
      <w:proofErr w:type="gramStart"/>
      <w:r w:rsidR="005A24B7">
        <w:t xml:space="preserve">ходу) </w:t>
      </w:r>
      <w:proofErr w:type="gramEnd"/>
      <w:r w:rsidR="005A24B7">
        <w:t>гнездо предназначено для запасного колеса тягача, а левое — для запасного колеса полуприцепа (завод устанавливает только одно запасное колесо — для тягача; запасное колесо для полуприцепа устанавливает потребитель).</w:t>
      </w:r>
      <w:r w:rsidR="007E6B88">
        <w:t xml:space="preserve"> </w:t>
      </w:r>
      <w:r w:rsidR="005A24B7">
        <w:t>Держатель снабжен устройством, облегчающим подъем и закрепление запасных колес. Оба гнезда держателя рассчитаны на шины размером 12,00—20.</w:t>
      </w:r>
      <w:r w:rsidR="005A24B7">
        <w:br/>
        <w:t xml:space="preserve">4. Сцепное устройство на тягачах не установлено, взамен него на задней поперечине рамы </w:t>
      </w:r>
      <w:r w:rsidR="005A24B7">
        <w:lastRenderedPageBreak/>
        <w:t>устанавливается жесткая буксирная петля.</w:t>
      </w:r>
      <w:r w:rsidR="005A24B7">
        <w:br/>
        <w:t>5. Штепсельная розетка для присоединения электропроводов прицепа и соединительная головка для шлангов тормозной системы прицепа расположены на передней стенке подставы седельного устройства.</w:t>
      </w:r>
      <w:r w:rsidR="005A24B7">
        <w:br/>
        <w:t>6. Гнездо для крепления лопаты на тягаче находится на брызговике крыла задних колес.</w:t>
      </w:r>
      <w:r w:rsidR="005A24B7">
        <w:br/>
      </w:r>
      <w:r w:rsidR="007E6B88">
        <w:t xml:space="preserve"> </w:t>
      </w:r>
      <w:r w:rsidR="005A24B7">
        <w:t xml:space="preserve">Седельный тягач предназначен для движения по дорогам всех видов и бездорожью с нагрузкой на </w:t>
      </w:r>
      <w:proofErr w:type="spellStart"/>
      <w:r w:rsidR="005A24B7">
        <w:t>седельно</w:t>
      </w:r>
      <w:proofErr w:type="spellEnd"/>
      <w:r w:rsidR="005A24B7">
        <w:t xml:space="preserve"> – с</w:t>
      </w:r>
      <w:r w:rsidR="007965B7">
        <w:t>цепное устр</w:t>
      </w:r>
      <w:r w:rsidR="005A24B7">
        <w:t>ойство не более 37 кН, полная масса полуприцепа с грузом составляет не более 7500 кг.</w:t>
      </w:r>
      <w:r w:rsidR="005A24B7">
        <w:br/>
      </w:r>
      <w:r w:rsidR="005A24B7" w:rsidRPr="007E6B88">
        <w:rPr>
          <w:i/>
        </w:rPr>
        <w:t>Примечание.</w:t>
      </w:r>
      <w:r w:rsidR="005A24B7">
        <w:t xml:space="preserve"> Если движение в течение всего рейса происходит по улучшенным грунтовым дорогам (без объездов по грунту), полная масса полуприцепа может быть увеличена до 10 т при нагрузке на </w:t>
      </w:r>
      <w:proofErr w:type="spellStart"/>
      <w:r w:rsidR="005A24B7">
        <w:t>седельно</w:t>
      </w:r>
      <w:proofErr w:type="spellEnd"/>
      <w:r w:rsidR="005A24B7">
        <w:t xml:space="preserve"> – сцепное устройство 40 кН (4 тс). Давление в шинах в этом случае должно быть равно 340 кПа (3,4 кгс/см</w:t>
      </w:r>
      <w:proofErr w:type="gramStart"/>
      <w:r w:rsidR="005A24B7">
        <w:t>2</w:t>
      </w:r>
      <w:proofErr w:type="gramEnd"/>
      <w:r w:rsidR="005A24B7">
        <w:t>}.</w:t>
      </w:r>
      <w:r w:rsidR="005A24B7">
        <w:br/>
      </w:r>
      <w:r w:rsidR="007E6B88">
        <w:t xml:space="preserve"> </w:t>
      </w:r>
      <w:r w:rsidR="005A24B7">
        <w:t>Если движение в течение всего рейса происходит исключительно по дорогам с твердым покрытием хорошего состояния (кроме дорог с булыжным покрытием), то полную массу полуприцепа можно увеличить до 12 т</w:t>
      </w:r>
      <w:r w:rsidR="00B73DE3">
        <w:t>. П</w:t>
      </w:r>
      <w:r w:rsidR="005A24B7">
        <w:t xml:space="preserve">ри нагрузке, на </w:t>
      </w:r>
      <w:proofErr w:type="spellStart"/>
      <w:r w:rsidR="005A24B7">
        <w:t>седельно</w:t>
      </w:r>
      <w:proofErr w:type="spellEnd"/>
      <w:r w:rsidR="005A24B7">
        <w:t xml:space="preserve"> – сцеп</w:t>
      </w:r>
      <w:r w:rsidR="00B73DE3">
        <w:t>н</w:t>
      </w:r>
      <w:r w:rsidR="005A24B7">
        <w:t>ое устройство 50 кН, давление в шинах должно быть равно 420 кПа (4,2 кгс</w:t>
      </w:r>
      <w:proofErr w:type="gramStart"/>
      <w:r w:rsidR="005A24B7">
        <w:t>.с</w:t>
      </w:r>
      <w:proofErr w:type="gramEnd"/>
      <w:r w:rsidR="005A24B7">
        <w:t>м2).</w:t>
      </w:r>
      <w:r w:rsidR="00B73DE3">
        <w:t xml:space="preserve"> </w:t>
      </w:r>
      <w:r w:rsidR="005A24B7">
        <w:t>На дорогах с выбитым твердым покрытием и на дорогах с булыжным покрытием полная масса полуприцепа должна быть 7500 кг.</w:t>
      </w:r>
      <w:r w:rsidR="005A24B7">
        <w:br/>
        <w:t>Седельное – сцепное устройство установлено на подставе, лежащей на двух деревянных брусьях, и закреплено на раме автомобиля четырьмя стремянками. На подставе закреплены два кронштейна, в которых балансир имеет свободное вращение, обеспечивающее продольный наклон седла. Отверстия в кронштейнах для шипов балансира с внешней стороны закрыты заглушками; шипы балансира смазывают через масленки. В центре балансира на оси</w:t>
      </w:r>
      <w:r w:rsidR="00B73DE3">
        <w:t xml:space="preserve"> </w:t>
      </w:r>
      <w:r w:rsidR="005A24B7">
        <w:t xml:space="preserve">закреплено седло, состоящее из опорной плиты и приваренного к ней кронштейна, на которых с обеих сторон установлены регулируемые ограничители бокового наклона седла. Меняя установку ограничителей, можно получить два положения наклона седла — с углами 0 и 3°. При снятых ограничителях обеспечивается поперечный наклон седла 6° в каждую сторону. </w:t>
      </w:r>
      <w:r w:rsidR="00B73DE3">
        <w:t xml:space="preserve"> </w:t>
      </w:r>
      <w:r w:rsidR="005A24B7">
        <w:br/>
      </w:r>
      <w:r w:rsidR="00741DDC">
        <w:t xml:space="preserve"> </w:t>
      </w:r>
      <w:r w:rsidR="005A24B7">
        <w:t>При движении по дорогам с твердым покрытием ограничители надо устанавливать в положение, соответствующее боковому наклону сед</w:t>
      </w:r>
      <w:r w:rsidR="00741DDC">
        <w:t>ла на угол 3° в каждую сторону</w:t>
      </w:r>
      <w:r w:rsidR="005A24B7">
        <w:t>.</w:t>
      </w:r>
      <w:r w:rsidR="00741DDC">
        <w:t xml:space="preserve"> </w:t>
      </w:r>
      <w:r w:rsidR="005A24B7">
        <w:t>При движении по грунтовым и смешанным дорогам ограничители должны быть сняты с седла и уложены в инструментальный ящик тягача.</w:t>
      </w:r>
      <w:r w:rsidR="00741DDC">
        <w:t xml:space="preserve"> </w:t>
      </w:r>
      <w:r w:rsidR="005A24B7">
        <w:t>При длительном движении тягача без полуприцепа ограничители должны быть выдвинуты до упора так, чтобы седло не имело бокового качания.</w:t>
      </w:r>
    </w:p>
    <w:p w:rsidR="005A24B7" w:rsidRDefault="005A24B7" w:rsidP="00745280">
      <w:pPr>
        <w:pStyle w:val="a3"/>
        <w:spacing w:before="0" w:beforeAutospacing="0" w:after="0" w:afterAutospacing="0"/>
        <w:jc w:val="center"/>
        <w:rPr>
          <w:rStyle w:val="caps"/>
        </w:rPr>
      </w:pPr>
      <w:r>
        <w:br/>
      </w:r>
      <w:r>
        <w:rPr>
          <w:rStyle w:val="caps"/>
        </w:rPr>
        <w:t>ТЕХНИЧЕСКАЯ</w:t>
      </w:r>
      <w:r>
        <w:t xml:space="preserve"> </w:t>
      </w:r>
      <w:r>
        <w:rPr>
          <w:rStyle w:val="caps"/>
        </w:rPr>
        <w:t>ХАРАКТЕРИСТИКА</w:t>
      </w:r>
    </w:p>
    <w:p w:rsidR="00DB0B1F" w:rsidRDefault="00DB0B1F" w:rsidP="00745280">
      <w:pPr>
        <w:pStyle w:val="a3"/>
        <w:spacing w:before="0" w:beforeAutospacing="0" w:after="0" w:afterAutospacing="0"/>
      </w:pPr>
      <w:r>
        <w:t xml:space="preserve">Масса снаряженного тягача, </w:t>
      </w:r>
      <w:proofErr w:type="gramStart"/>
      <w:r>
        <w:t>кг</w:t>
      </w:r>
      <w:proofErr w:type="gramEnd"/>
      <w:r>
        <w:t>: без лебедки − 5955; с лебедкой − 6195;</w:t>
      </w:r>
    </w:p>
    <w:p w:rsidR="00DB0B1F" w:rsidRDefault="005A24B7" w:rsidP="00745280">
      <w:pPr>
        <w:pStyle w:val="a3"/>
        <w:spacing w:before="0" w:beforeAutospacing="0" w:after="0" w:afterAutospacing="0"/>
      </w:pPr>
      <w:r>
        <w:t xml:space="preserve">Распределение нагрузки от массы снаряженного тягача на дорогу, кН (кгс) </w:t>
      </w:r>
    </w:p>
    <w:p w:rsidR="00DB0B1F" w:rsidRDefault="005A24B7" w:rsidP="00745280">
      <w:pPr>
        <w:pStyle w:val="a3"/>
        <w:spacing w:before="0" w:beforeAutospacing="0" w:after="0" w:afterAutospacing="0"/>
      </w:pPr>
      <w:r>
        <w:t>без лебедки:</w:t>
      </w:r>
      <w:r w:rsidR="00DB0B1F">
        <w:t xml:space="preserve"> </w:t>
      </w:r>
      <w:r>
        <w:t xml:space="preserve"> через передний мост − 28,1 (2810)</w:t>
      </w:r>
      <w:r w:rsidR="00DB0B1F">
        <w:t xml:space="preserve">, </w:t>
      </w:r>
      <w:r>
        <w:t>через заднюю тележку − 31,45 (3145)</w:t>
      </w:r>
      <w:r>
        <w:br/>
        <w:t>То же е лебедкой:</w:t>
      </w:r>
      <w:r w:rsidR="00DB0B1F">
        <w:t xml:space="preserve"> </w:t>
      </w:r>
      <w:r>
        <w:t>через передний мост − 30,65 (3065);</w:t>
      </w:r>
      <w:r w:rsidR="00DB0B1F">
        <w:t xml:space="preserve"> </w:t>
      </w:r>
      <w:r>
        <w:t>через заднюю тележку − 31,30 (3130)</w:t>
      </w:r>
      <w:r>
        <w:br/>
        <w:t xml:space="preserve">Размеры, </w:t>
      </w:r>
      <w:proofErr w:type="gramStart"/>
      <w:r>
        <w:t>мм</w:t>
      </w:r>
      <w:proofErr w:type="gramEnd"/>
      <w:r>
        <w:br/>
        <w:t>Длина:</w:t>
      </w:r>
      <w:r w:rsidR="00DB0B1F">
        <w:t xml:space="preserve"> </w:t>
      </w:r>
      <w:r>
        <w:t>− без лебедки − 6480;</w:t>
      </w:r>
      <w:r w:rsidR="00DB0B1F">
        <w:t xml:space="preserve"> </w:t>
      </w:r>
      <w:r>
        <w:t>с лебедкой − 6620.</w:t>
      </w:r>
      <w:r>
        <w:br/>
        <w:t>Ширина − 2420;</w:t>
      </w:r>
      <w:r>
        <w:br/>
        <w:t>Высота по кабине (без груза) − 2510</w:t>
      </w:r>
      <w:r>
        <w:br/>
      </w:r>
      <w:r w:rsidR="00DB0B1F">
        <w:t>Угол заднего свеса автомобиля, град. − 62</w:t>
      </w:r>
    </w:p>
    <w:p w:rsidR="005A24B7" w:rsidRDefault="005A24B7" w:rsidP="00745280">
      <w:pPr>
        <w:pStyle w:val="a3"/>
        <w:spacing w:before="0" w:beforeAutospacing="0" w:after="0" w:afterAutospacing="0"/>
      </w:pPr>
      <w:r>
        <w:t xml:space="preserve">Максимальная скорость при движении по горизонтальному участку с усовершенствованным покрытием, </w:t>
      </w:r>
      <w:proofErr w:type="gramStart"/>
      <w:r>
        <w:t>км</w:t>
      </w:r>
      <w:proofErr w:type="gramEnd"/>
      <w:r>
        <w:t>/ч:</w:t>
      </w:r>
      <w:r>
        <w:br/>
        <w:t>− с полуприцепом полной массой 7 500 кг, км/ч − 75;</w:t>
      </w:r>
      <w:r>
        <w:br/>
        <w:t>− с полуприцепом полной массой 12 000 кг − 70.</w:t>
      </w:r>
      <w:r>
        <w:br/>
        <w:t>Наибольший подъем, преодолеваемый автомобилем (с полуприцепом полной массой 7 500 кг), град. − 20</w:t>
      </w:r>
      <w:r>
        <w:br/>
        <w:t>Контрольный расход топлива на 100 км пути с полуприцепом полной массой 7 500 кг, град. − 46,7 </w:t>
      </w:r>
    </w:p>
    <w:p w:rsidR="005A24B7" w:rsidRDefault="005A24B7" w:rsidP="00745280">
      <w:pPr>
        <w:pStyle w:val="a3"/>
        <w:spacing w:before="0" w:beforeAutospacing="0" w:after="0" w:afterAutospacing="0"/>
      </w:pPr>
    </w:p>
    <w:p w:rsidR="000E5ABB" w:rsidRDefault="00741DDC" w:rsidP="00745280">
      <w:pPr>
        <w:spacing w:after="0" w:line="240" w:lineRule="auto"/>
      </w:pPr>
      <w:r w:rsidRPr="005A24B7"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E332AE1" wp14:editId="4C00C45E">
            <wp:simplePos x="0" y="0"/>
            <wp:positionH relativeFrom="margin">
              <wp:posOffset>1502410</wp:posOffset>
            </wp:positionH>
            <wp:positionV relativeFrom="margin">
              <wp:posOffset>5739765</wp:posOffset>
            </wp:positionV>
            <wp:extent cx="3423285" cy="3238500"/>
            <wp:effectExtent l="0" t="0" r="5715" b="0"/>
            <wp:wrapSquare wrapText="bothSides"/>
            <wp:docPr id="1" name="Рисунок 1" descr="http://poznayka.org/baza1/52626892452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znayka.org/baza1/52626892452.files/image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5ABB" w:rsidSect="00745280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FE"/>
    <w:rsid w:val="000957F7"/>
    <w:rsid w:val="000E5ABB"/>
    <w:rsid w:val="003036FF"/>
    <w:rsid w:val="00347786"/>
    <w:rsid w:val="00376EFC"/>
    <w:rsid w:val="0049185F"/>
    <w:rsid w:val="0052150E"/>
    <w:rsid w:val="005832BE"/>
    <w:rsid w:val="005A24B7"/>
    <w:rsid w:val="006F5EC4"/>
    <w:rsid w:val="00741DDC"/>
    <w:rsid w:val="00745280"/>
    <w:rsid w:val="007861B3"/>
    <w:rsid w:val="007965B7"/>
    <w:rsid w:val="007E6B88"/>
    <w:rsid w:val="007E6BFE"/>
    <w:rsid w:val="00875F30"/>
    <w:rsid w:val="009E7ED3"/>
    <w:rsid w:val="00B10B64"/>
    <w:rsid w:val="00B2579D"/>
    <w:rsid w:val="00B73DE3"/>
    <w:rsid w:val="00C64C4C"/>
    <w:rsid w:val="00C93131"/>
    <w:rsid w:val="00CB2587"/>
    <w:rsid w:val="00DB0B1F"/>
    <w:rsid w:val="00E34A9B"/>
    <w:rsid w:val="00E72974"/>
    <w:rsid w:val="00F30AF0"/>
    <w:rsid w:val="00F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4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2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ps">
    <w:name w:val="caps"/>
    <w:basedOn w:val="a0"/>
    <w:rsid w:val="005A2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4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2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ps">
    <w:name w:val="caps"/>
    <w:basedOn w:val="a0"/>
    <w:rsid w:val="005A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A055-0023-44FD-AE42-DB8E3B5F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2018-05-17T11:23:00Z</dcterms:created>
  <dcterms:modified xsi:type="dcterms:W3CDTF">2021-03-06T06:56:00Z</dcterms:modified>
</cp:coreProperties>
</file>