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A" w:rsidRDefault="003D289A" w:rsidP="00200BEE">
      <w:pPr>
        <w:pStyle w:val="a8"/>
        <w:spacing w:before="0" w:beforeAutospacing="0" w:after="0" w:afterAutospacing="0"/>
        <w:jc w:val="center"/>
      </w:pPr>
      <w:r w:rsidRPr="003D289A">
        <w:rPr>
          <w:b/>
          <w:sz w:val="28"/>
          <w:szCs w:val="28"/>
        </w:rPr>
        <w:t xml:space="preserve">02-243 МС-1 самосвальный мусоровоз задней загрузки и выгрузки ёмкостью 5.5 м3 с загрузочным ковшом 0.5 м3 на базе ЗиС-5В 4х2, мест 2, снаряженный вес 3.85 </w:t>
      </w:r>
      <w:proofErr w:type="spellStart"/>
      <w:r w:rsidRPr="003D289A">
        <w:rPr>
          <w:b/>
          <w:sz w:val="28"/>
          <w:szCs w:val="28"/>
        </w:rPr>
        <w:t>тн</w:t>
      </w:r>
      <w:proofErr w:type="spellEnd"/>
      <w:r w:rsidRPr="003D289A">
        <w:rPr>
          <w:b/>
          <w:sz w:val="28"/>
          <w:szCs w:val="28"/>
        </w:rPr>
        <w:t xml:space="preserve">, </w:t>
      </w:r>
      <w:r w:rsidR="00200BEE">
        <w:rPr>
          <w:b/>
          <w:sz w:val="28"/>
          <w:szCs w:val="28"/>
        </w:rPr>
        <w:t xml:space="preserve">ЗиС-5М 76 </w:t>
      </w:r>
      <w:proofErr w:type="spellStart"/>
      <w:r w:rsidR="00200BEE">
        <w:rPr>
          <w:b/>
          <w:sz w:val="28"/>
          <w:szCs w:val="28"/>
        </w:rPr>
        <w:t>лс</w:t>
      </w:r>
      <w:proofErr w:type="spellEnd"/>
      <w:r w:rsidR="00200BEE">
        <w:rPr>
          <w:b/>
          <w:sz w:val="28"/>
          <w:szCs w:val="28"/>
        </w:rPr>
        <w:t>, 60</w:t>
      </w:r>
      <w:r w:rsidRPr="003D289A">
        <w:rPr>
          <w:b/>
          <w:sz w:val="28"/>
          <w:szCs w:val="28"/>
        </w:rPr>
        <w:t xml:space="preserve"> км/час, Управление благоустройства г. Москва, с 1947 г.</w:t>
      </w:r>
    </w:p>
    <w:p w:rsidR="002312E4" w:rsidRDefault="003D289A" w:rsidP="003D289A">
      <w:pPr>
        <w:pStyle w:val="a8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874A9" wp14:editId="55104F6F">
            <wp:simplePos x="0" y="0"/>
            <wp:positionH relativeFrom="margin">
              <wp:posOffset>981075</wp:posOffset>
            </wp:positionH>
            <wp:positionV relativeFrom="margin">
              <wp:posOffset>914400</wp:posOffset>
            </wp:positionV>
            <wp:extent cx="4466590" cy="27425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Автомобили-мусоровозы"/>
      <w:bookmarkEnd w:id="0"/>
      <w:r>
        <w:rPr>
          <w:b/>
          <w:sz w:val="28"/>
          <w:szCs w:val="28"/>
        </w:rPr>
        <w:t xml:space="preserve"> </w:t>
      </w:r>
      <w:r w:rsidR="005E1349">
        <w:t xml:space="preserve"> </w:t>
      </w:r>
    </w:p>
    <w:p w:rsidR="007D6D6F" w:rsidRDefault="00CC1D90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  <w:r>
        <w:rPr>
          <w:b/>
          <w:bCs/>
          <w:noProof/>
          <w:color w:val="0F0A05"/>
        </w:rPr>
        <w:t xml:space="preserve"> </w:t>
      </w: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</w:p>
    <w:p w:rsidR="007D6D6F" w:rsidRDefault="007D6D6F" w:rsidP="00834C6F">
      <w:pPr>
        <w:pStyle w:val="a8"/>
        <w:spacing w:before="0" w:beforeAutospacing="0" w:after="0" w:afterAutospacing="0"/>
        <w:rPr>
          <w:b/>
          <w:bCs/>
          <w:noProof/>
          <w:color w:val="0F0A05"/>
        </w:rPr>
      </w:pPr>
      <w:bookmarkStart w:id="1" w:name="_GoBack"/>
      <w:bookmarkEnd w:id="1"/>
    </w:p>
    <w:p w:rsidR="00370294" w:rsidRDefault="00370294" w:rsidP="00FB6F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6F05" w:rsidRDefault="00FB6F05" w:rsidP="00FB6F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2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А. Засов, К. М. Полтев, кандидаты технических наук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Справочник по машинам и механизмам</w:t>
      </w:r>
      <w:r w:rsidRPr="00182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gramStart"/>
      <w:r w:rsidRPr="00182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городского</w:t>
      </w:r>
      <w:proofErr w:type="gramEnd"/>
      <w:r w:rsidRPr="00182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коммунальных работ. </w:t>
      </w:r>
      <w:r w:rsidRPr="00182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Изд. </w:t>
      </w:r>
      <w:proofErr w:type="spellStart"/>
      <w:r w:rsidRPr="00182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Минкомхоз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182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РСФСР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М. 1952 г.</w:t>
      </w:r>
    </w:p>
    <w:p w:rsidR="00FB6F05" w:rsidRPr="00570CE9" w:rsidRDefault="00FB6F05" w:rsidP="00FB6F0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F0A05"/>
          <w:sz w:val="24"/>
          <w:szCs w:val="24"/>
        </w:rPr>
      </w:pPr>
      <w:r w:rsidRPr="00570CE9">
        <w:rPr>
          <w:rFonts w:ascii="Times New Roman" w:hAnsi="Times New Roman" w:cs="Times New Roman"/>
          <w:b/>
          <w:color w:val="0F0A05"/>
          <w:sz w:val="24"/>
          <w:szCs w:val="24"/>
        </w:rPr>
        <w:t>Мусоровоз с загрузочным ковшом МС-1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Мусоровоз предназначен для сбора мусора из дворовых мусоросборников и транспортирования его на свалки или мусоросжигательные станции.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 xml:space="preserve">Основными частями мусоровоза МС-1, которые монтируются на шасси автомобиля самосвала </w:t>
      </w:r>
      <w:r w:rsidR="00370294">
        <w:rPr>
          <w:rFonts w:ascii="Times New Roman" w:hAnsi="Times New Roman" w:cs="Times New Roman"/>
          <w:color w:val="0F0A05"/>
          <w:sz w:val="24"/>
          <w:szCs w:val="24"/>
        </w:rPr>
        <w:t>Зи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С-5, являются: кузов, загрузочный ковш и гидравлическая система.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Кузов металлический, закрытого типа, имеет две створчатые дверки: верхнюю, служащую для загрузки кузова, и нижнюю — для выгрузки мусора из кузова.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 xml:space="preserve">Рама кузова в задней части </w:t>
      </w:r>
      <w:proofErr w:type="spellStart"/>
      <w:r w:rsidRPr="00570CE9">
        <w:rPr>
          <w:rFonts w:ascii="Times New Roman" w:hAnsi="Times New Roman" w:cs="Times New Roman"/>
          <w:color w:val="0F0A05"/>
          <w:sz w:val="24"/>
          <w:szCs w:val="24"/>
        </w:rPr>
        <w:t>ширнирно</w:t>
      </w:r>
      <w:proofErr w:type="spellEnd"/>
      <w:r w:rsidRPr="00570CE9">
        <w:rPr>
          <w:rFonts w:ascii="Times New Roman" w:hAnsi="Times New Roman" w:cs="Times New Roman"/>
          <w:color w:val="0F0A05"/>
          <w:sz w:val="24"/>
          <w:szCs w:val="24"/>
        </w:rPr>
        <w:t xml:space="preserve"> укреплена на продольных балках рамы шасси автомобиля, что дает возможность производить подъем и опускание кузова при помощи гидравлического устройства.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Управление открытием дверок производится с помощью загрузочного ковша.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Загрузочный ковш, расположенный сзади кузова, шарнирно укреплён на рычагах, находящихся по обе стороны кузова. Другие концы рычагов укреплены на валу, имеющем гидравлический привод.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Гидравлическая система подъема ковша объединена с гидравлической системой подъема кузова и состоит из: масляного бака, масляного шестеренчатого насоса, гидравлических цилиндров и маслопроводов с кранами.</w:t>
      </w:r>
    </w:p>
    <w:p w:rsidR="00FB6F05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 w:rsidRPr="00570CE9">
        <w:rPr>
          <w:rFonts w:ascii="Times New Roman" w:hAnsi="Times New Roman" w:cs="Times New Roman"/>
          <w:color w:val="0F0A05"/>
          <w:sz w:val="24"/>
          <w:szCs w:val="24"/>
        </w:rPr>
        <w:t>Привод масляного насоса осуществляется от трансмиссии автомобиля через коробку отбора мощности.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Для раздельного действия гидравлических цилиндров подъема кузова и подъема ковша в нагнетательной магистрали системы установлен трехходовой кран, который обеспечивает направление масла, нагнетаемого из бака насосом в любой из гидравлических цилиндров.</w:t>
      </w:r>
    </w:p>
    <w:p w:rsidR="00FB6F05" w:rsidRPr="00570CE9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Порядок работы мусоровоза следующий. В месте 'загрузки мусора последний высыпается из мусоросборников в загрузочный ковш.</w:t>
      </w:r>
    </w:p>
    <w:p w:rsidR="00FB6F05" w:rsidRDefault="00FB6F05" w:rsidP="00FB6F05">
      <w:pPr>
        <w:spacing w:after="0" w:line="240" w:lineRule="auto"/>
        <w:outlineLvl w:val="1"/>
        <w:rPr>
          <w:rFonts w:ascii="Times New Roman" w:hAnsi="Times New Roman" w:cs="Times New Roman"/>
          <w:color w:val="0F0A05"/>
          <w:sz w:val="24"/>
          <w:szCs w:val="24"/>
        </w:rPr>
      </w:pPr>
      <w:r>
        <w:rPr>
          <w:rFonts w:ascii="Times New Roman" w:hAnsi="Times New Roman" w:cs="Times New Roman"/>
          <w:color w:val="0F0A05"/>
          <w:sz w:val="24"/>
          <w:szCs w:val="24"/>
        </w:rPr>
        <w:t xml:space="preserve"> </w:t>
      </w:r>
      <w:r w:rsidRPr="00570CE9">
        <w:rPr>
          <w:rFonts w:ascii="Times New Roman" w:hAnsi="Times New Roman" w:cs="Times New Roman"/>
          <w:color w:val="0F0A05"/>
          <w:sz w:val="24"/>
          <w:szCs w:val="24"/>
        </w:rPr>
        <w:t>При подъеме заполненного ковша, осуществляемом с помощью гидравлического управления, происходит автоматическое открытие верхней дверки, и мусор из ковша загружается в кузов. На месте выгрузки ковш немного поднимают, вследствие чего связанный с осью ковша запор нижней дверки открывается, и при дальнейшем подъеме кузова дверка под действием собственного веса и веса мусора открывается и мусор разгружается.</w:t>
      </w:r>
    </w:p>
    <w:p w:rsidR="00FB6F05" w:rsidRPr="00570CE9" w:rsidRDefault="00FB6F05" w:rsidP="00FB6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F05" w:rsidRPr="00570CE9" w:rsidRDefault="00FB6F05" w:rsidP="00FB6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0C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Техническая характеристика</w:t>
      </w:r>
    </w:p>
    <w:tbl>
      <w:tblPr>
        <w:tblStyle w:val="a9"/>
        <w:tblW w:w="0" w:type="auto"/>
        <w:jc w:val="center"/>
        <w:tblLook w:val="0000" w:firstRow="0" w:lastRow="0" w:firstColumn="0" w:lastColumn="0" w:noHBand="0" w:noVBand="0"/>
      </w:tblPr>
      <w:tblGrid>
        <w:gridCol w:w="8579"/>
        <w:gridCol w:w="1093"/>
        <w:gridCol w:w="750"/>
      </w:tblGrid>
      <w:tr w:rsidR="00FB6F05" w:rsidRPr="0086754E" w:rsidTr="003F21C1">
        <w:trPr>
          <w:trHeight w:val="134"/>
          <w:jc w:val="center"/>
        </w:trPr>
        <w:tc>
          <w:tcPr>
            <w:tcW w:w="0" w:type="auto"/>
            <w:gridSpan w:val="3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 w:rsidRPr="0096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МС-1</w:t>
            </w:r>
          </w:p>
        </w:tc>
      </w:tr>
      <w:tr w:rsidR="00FB6F05" w:rsidRPr="00570CE9" w:rsidTr="003F21C1">
        <w:trPr>
          <w:trHeight w:val="137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производительность машины (зависит от</w:t>
            </w:r>
            <w:r w:rsidRPr="0096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обслуживаемых домовладений, даль</w:t>
            </w:r>
            <w:r w:rsidRPr="0096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возки)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м3</w:t>
            </w:r>
            <w:r w:rsidRPr="00570C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смену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16-22</w:t>
            </w:r>
          </w:p>
        </w:tc>
      </w:tr>
      <w:tr w:rsidR="00FB6F05" w:rsidRPr="00570CE9" w:rsidTr="003F21C1">
        <w:trPr>
          <w:trHeight w:val="118"/>
          <w:jc w:val="center"/>
        </w:trPr>
        <w:tc>
          <w:tcPr>
            <w:tcW w:w="0" w:type="auto"/>
            <w:gridSpan w:val="3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кузова:</w:t>
            </w:r>
          </w:p>
        </w:tc>
      </w:tr>
      <w:tr w:rsidR="00FB6F05" w:rsidRPr="00570CE9" w:rsidTr="003F21C1">
        <w:trPr>
          <w:trHeight w:val="137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FB6F05" w:rsidRPr="00570CE9" w:rsidTr="003F21C1">
        <w:trPr>
          <w:trHeight w:val="135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эксплуатационная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FB6F05" w:rsidRPr="00570CE9" w:rsidTr="003F21C1">
        <w:trPr>
          <w:trHeight w:val="134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загрузочного ковша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FB6F05" w:rsidRPr="00570CE9" w:rsidTr="003F21C1">
        <w:trPr>
          <w:trHeight w:val="132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подъема и опускания загрузочного ковша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0.5-1</w:t>
            </w:r>
          </w:p>
        </w:tc>
      </w:tr>
      <w:tr w:rsidR="00FB6F05" w:rsidRPr="00570CE9" w:rsidTr="003F21C1">
        <w:trPr>
          <w:trHeight w:val="132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плоскости загрузки ковша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</w:tr>
      <w:tr w:rsidR="00FB6F05" w:rsidRPr="00570CE9" w:rsidTr="003F21C1">
        <w:trPr>
          <w:trHeight w:val="135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подъема мусоросборника при разгрузке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FB6F05" w:rsidRPr="00570CE9" w:rsidTr="003F21C1">
        <w:trPr>
          <w:trHeight w:val="118"/>
          <w:jc w:val="center"/>
        </w:trPr>
        <w:tc>
          <w:tcPr>
            <w:tcW w:w="0" w:type="auto"/>
            <w:gridSpan w:val="3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Габаритные размеры:</w:t>
            </w:r>
          </w:p>
        </w:tc>
      </w:tr>
      <w:tr w:rsidR="00FB6F05" w:rsidRPr="00570CE9" w:rsidTr="003F21C1">
        <w:trPr>
          <w:trHeight w:val="134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длина.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6110</w:t>
            </w:r>
          </w:p>
        </w:tc>
      </w:tr>
      <w:tr w:rsidR="00FB6F05" w:rsidRPr="0086754E" w:rsidTr="003F21C1">
        <w:trPr>
          <w:trHeight w:val="135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FB6F05" w:rsidRPr="009615DE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</w:t>
            </w:r>
          </w:p>
        </w:tc>
      </w:tr>
      <w:tr w:rsidR="00FB6F05" w:rsidRPr="0086754E" w:rsidTr="003F21C1">
        <w:trPr>
          <w:trHeight w:val="137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высота.</w:t>
            </w:r>
          </w:p>
        </w:tc>
        <w:tc>
          <w:tcPr>
            <w:tcW w:w="0" w:type="auto"/>
          </w:tcPr>
          <w:p w:rsidR="00FB6F05" w:rsidRPr="009615DE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FB6F05" w:rsidRPr="00570CE9" w:rsidTr="003F21C1">
        <w:trPr>
          <w:trHeight w:val="122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машины без груза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</w:tr>
      <w:tr w:rsidR="00FB6F05" w:rsidRPr="00570CE9" w:rsidTr="003F21C1">
        <w:trPr>
          <w:trHeight w:val="120"/>
          <w:jc w:val="center"/>
        </w:trPr>
        <w:tc>
          <w:tcPr>
            <w:tcW w:w="0" w:type="auto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машины с грузом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FB6F05" w:rsidRPr="00570CE9" w:rsidRDefault="00FB6F05" w:rsidP="00C7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</w:tr>
      <w:tr w:rsidR="00FB6F05" w:rsidRPr="00570CE9" w:rsidTr="00370294">
        <w:trPr>
          <w:trHeight w:val="120"/>
          <w:jc w:val="center"/>
        </w:trPr>
        <w:tc>
          <w:tcPr>
            <w:tcW w:w="0" w:type="auto"/>
            <w:gridSpan w:val="3"/>
          </w:tcPr>
          <w:p w:rsidR="00FB6F05" w:rsidRPr="00570CE9" w:rsidRDefault="00FB6F05" w:rsidP="003F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</w:t>
            </w:r>
            <w:r w:rsidRPr="0096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благоустрой</w:t>
            </w:r>
            <w:r w:rsidRPr="0096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7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Мосгорисполкома</w:t>
            </w:r>
          </w:p>
        </w:tc>
      </w:tr>
    </w:tbl>
    <w:p w:rsidR="00834C6F" w:rsidRDefault="00834C6F" w:rsidP="00834C6F">
      <w:pPr>
        <w:pStyle w:val="a8"/>
        <w:spacing w:before="0" w:beforeAutospacing="0" w:after="0" w:afterAutospacing="0"/>
      </w:pPr>
      <w:r>
        <w:t xml:space="preserve"> </w:t>
      </w:r>
    </w:p>
    <w:p w:rsidR="005B4C00" w:rsidRPr="00FB6F05" w:rsidRDefault="00FB6F05" w:rsidP="00834C6F">
      <w:pPr>
        <w:pStyle w:val="a8"/>
        <w:spacing w:before="0" w:beforeAutospacing="0" w:after="0" w:afterAutospacing="0"/>
        <w:rPr>
          <w:i/>
        </w:rPr>
      </w:pPr>
      <w:r>
        <w:t xml:space="preserve"> </w:t>
      </w:r>
      <w:r w:rsidRPr="00FB6F05">
        <w:rPr>
          <w:i/>
        </w:rPr>
        <w:t xml:space="preserve">Из статьи </w:t>
      </w:r>
      <w:proofErr w:type="spellStart"/>
      <w:r w:rsidRPr="00FB6F05">
        <w:rPr>
          <w:i/>
        </w:rPr>
        <w:t>Дм</w:t>
      </w:r>
      <w:proofErr w:type="spellEnd"/>
      <w:r w:rsidRPr="00FB6F05">
        <w:rPr>
          <w:i/>
        </w:rPr>
        <w:t>. Гладкого,</w:t>
      </w:r>
      <w:r w:rsidR="00834C6F" w:rsidRPr="00FB6F05">
        <w:rPr>
          <w:i/>
        </w:rPr>
        <w:t xml:space="preserve"> </w:t>
      </w:r>
      <w:proofErr w:type="spellStart"/>
      <w:r w:rsidR="00834C6F" w:rsidRPr="00FB6F05">
        <w:rPr>
          <w:i/>
        </w:rPr>
        <w:t>Автолегенды</w:t>
      </w:r>
      <w:proofErr w:type="spellEnd"/>
      <w:r w:rsidR="00834C6F" w:rsidRPr="00FB6F05">
        <w:rPr>
          <w:i/>
        </w:rPr>
        <w:t xml:space="preserve"> ССС</w:t>
      </w:r>
      <w:r w:rsidRPr="00FB6F05">
        <w:rPr>
          <w:i/>
        </w:rPr>
        <w:t>Р №54 2019 г</w:t>
      </w:r>
      <w:r w:rsidR="005B4C00" w:rsidRPr="00FB6F05">
        <w:rPr>
          <w:i/>
          <w:color w:val="000000"/>
        </w:rPr>
        <w:t>.</w:t>
      </w:r>
    </w:p>
    <w:p w:rsidR="008F4D3E" w:rsidRPr="008F4D3E" w:rsidRDefault="008F4D3E" w:rsidP="00834C6F">
      <w:pPr>
        <w:pStyle w:val="a8"/>
        <w:spacing w:before="0" w:beforeAutospacing="0" w:after="0" w:afterAutospacing="0"/>
        <w:rPr>
          <w:b/>
        </w:rPr>
      </w:pPr>
      <w:r w:rsidRPr="008F4D3E">
        <w:rPr>
          <w:b/>
        </w:rPr>
        <w:t>Первый серийный специализированный.</w:t>
      </w:r>
    </w:p>
    <w:p w:rsidR="008418D7" w:rsidRDefault="008F4D3E" w:rsidP="00834C6F">
      <w:pPr>
        <w:pStyle w:val="a8"/>
        <w:spacing w:before="0" w:beforeAutospacing="0" w:after="0" w:afterAutospacing="0"/>
      </w:pPr>
      <w:r>
        <w:t>Первым серийным и, если так можно выразиться, профессиональным мусоровозом СССР был МС-1 (емкость кузова 6,5 м, эксплуатируемая 5,5 м</w:t>
      </w:r>
      <w:proofErr w:type="gramStart"/>
      <w:r>
        <w:t>2</w:t>
      </w:r>
      <w:proofErr w:type="gramEnd"/>
      <w:r>
        <w:t xml:space="preserve">) на шасси ЗиС-5, разработанный конструкторским бюро Управления благоустройства Мосгорисполкома, Его проектирование было начато </w:t>
      </w:r>
      <w:r w:rsidR="00776F45">
        <w:t>в середине 1946 года. Первый э</w:t>
      </w:r>
      <w:r>
        <w:t>к</w:t>
      </w:r>
      <w:r w:rsidR="00776F45">
        <w:t>с</w:t>
      </w:r>
      <w:r>
        <w:t xml:space="preserve">периментальный образец был изготовлен на </w:t>
      </w:r>
      <w:proofErr w:type="spellStart"/>
      <w:r>
        <w:t>Ренонтно-</w:t>
      </w:r>
      <w:r w:rsidR="00776F45">
        <w:t>ме</w:t>
      </w:r>
      <w:r>
        <w:t>ханнческон</w:t>
      </w:r>
      <w:proofErr w:type="spellEnd"/>
      <w:r>
        <w:t xml:space="preserve"> заводе Управления благоустройства Мос</w:t>
      </w:r>
      <w:r w:rsidR="00776F45">
        <w:t>г</w:t>
      </w:r>
      <w:r>
        <w:t>орисполкома</w:t>
      </w:r>
      <w:r w:rsidR="00776F45">
        <w:t xml:space="preserve"> </w:t>
      </w:r>
      <w:r>
        <w:t xml:space="preserve">и введен в эксплуатацию </w:t>
      </w:r>
      <w:proofErr w:type="gramStart"/>
      <w:r w:rsidR="00776F45">
        <w:t>с</w:t>
      </w:r>
      <w:proofErr w:type="gramEnd"/>
      <w:r>
        <w:t xml:space="preserve"> </w:t>
      </w:r>
      <w:proofErr w:type="gramStart"/>
      <w:r>
        <w:t>конце</w:t>
      </w:r>
      <w:proofErr w:type="gramEnd"/>
      <w:r>
        <w:t xml:space="preserve"> января</w:t>
      </w:r>
      <w:r w:rsidR="00776F45">
        <w:t xml:space="preserve"> </w:t>
      </w:r>
      <w:r>
        <w:t>1947</w:t>
      </w:r>
      <w:r w:rsidR="00776F45">
        <w:t xml:space="preserve"> </w:t>
      </w:r>
      <w:r>
        <w:t>года. Серийное производство развернули сразу на нескольких московских пред</w:t>
      </w:r>
      <w:r w:rsidR="00776F45">
        <w:t>приятиях. К этом</w:t>
      </w:r>
      <w:r>
        <w:t>у процессу подключили</w:t>
      </w:r>
      <w:r w:rsidR="00776F45">
        <w:t xml:space="preserve"> Авторемонтные заводы №</w:t>
      </w:r>
      <w:r>
        <w:t>1 и №5 Городского управления авторемонтных заводов, за</w:t>
      </w:r>
      <w:r w:rsidR="000C4879">
        <w:t>вод «</w:t>
      </w:r>
      <w:r w:rsidR="00776F45">
        <w:t>Металлоконструкция</w:t>
      </w:r>
      <w:r>
        <w:t>» Отдела местной</w:t>
      </w:r>
      <w:r w:rsidR="000C4879">
        <w:t xml:space="preserve"> промышленности, артели «</w:t>
      </w:r>
      <w:proofErr w:type="spellStart"/>
      <w:r w:rsidR="000C4879">
        <w:t>Котлотоп</w:t>
      </w:r>
      <w:r>
        <w:t>строй</w:t>
      </w:r>
      <w:proofErr w:type="spellEnd"/>
      <w:r>
        <w:t>»</w:t>
      </w:r>
      <w:r w:rsidR="000C4879">
        <w:t xml:space="preserve"> </w:t>
      </w:r>
      <w:r>
        <w:t>и «Газогенератор" Городского управле</w:t>
      </w:r>
      <w:r w:rsidR="000C4879">
        <w:t xml:space="preserve">ния </w:t>
      </w:r>
      <w:r>
        <w:t>промкооперации.</w:t>
      </w:r>
      <w:r w:rsidR="000C4879">
        <w:t xml:space="preserve"> </w:t>
      </w:r>
      <w:r>
        <w:t xml:space="preserve">Первый советский </w:t>
      </w:r>
      <w:r w:rsidR="000C4879">
        <w:t>м</w:t>
      </w:r>
      <w:r>
        <w:rPr>
          <w:rFonts w:ascii="Calibri" w:hAnsi="Calibri" w:cs="Calibri"/>
        </w:rPr>
        <w:t>усоров</w:t>
      </w:r>
      <w:r w:rsidR="000C4879">
        <w:rPr>
          <w:rFonts w:ascii="Calibri" w:hAnsi="Calibri" w:cs="Calibri"/>
        </w:rPr>
        <w:t>оз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герметич</w:t>
      </w:r>
      <w:r>
        <w:t>ным закрытым кузовом с</w:t>
      </w:r>
      <w:r w:rsidR="000C4879">
        <w:t xml:space="preserve"> </w:t>
      </w:r>
      <w:r>
        <w:t>гидравлической</w:t>
      </w:r>
      <w:r w:rsidR="000C4879">
        <w:t xml:space="preserve"> </w:t>
      </w:r>
      <w:r>
        <w:t>загрузкой монтировался на шасси самосвал</w:t>
      </w:r>
      <w:r w:rsidR="000C4879">
        <w:t>а</w:t>
      </w:r>
      <w:r>
        <w:t xml:space="preserve"> </w:t>
      </w:r>
      <w:r w:rsidR="00370294">
        <w:t>Зи</w:t>
      </w:r>
      <w:r>
        <w:t>С-5 и и</w:t>
      </w:r>
      <w:r w:rsidR="000C4879">
        <w:t>ме</w:t>
      </w:r>
      <w:r>
        <w:t>л кузов с</w:t>
      </w:r>
      <w:r w:rsidR="000C4879">
        <w:t xml:space="preserve"> </w:t>
      </w:r>
      <w:r>
        <w:t>прямоугольным</w:t>
      </w:r>
      <w:r w:rsidR="000C4879">
        <w:t xml:space="preserve"> </w:t>
      </w:r>
      <w:r>
        <w:t>поперечным сечение</w:t>
      </w:r>
      <w:r w:rsidR="00222552">
        <w:t>м</w:t>
      </w:r>
      <w:r>
        <w:t xml:space="preserve"> н люком в верхней</w:t>
      </w:r>
      <w:r w:rsidR="00222552">
        <w:t xml:space="preserve"> </w:t>
      </w:r>
      <w:r>
        <w:t>части,</w:t>
      </w:r>
      <w:r w:rsidR="00222552">
        <w:t xml:space="preserve"> </w:t>
      </w:r>
      <w:r>
        <w:t>открывающимся при загрузке</w:t>
      </w:r>
      <w:r w:rsidR="00222552">
        <w:t xml:space="preserve"> </w:t>
      </w:r>
      <w:r>
        <w:t>мусора. Мусор загружался из мусоросбор</w:t>
      </w:r>
      <w:r w:rsidR="00222552">
        <w:t>ников н приемный ковш, о</w:t>
      </w:r>
      <w:r>
        <w:t>писывавший</w:t>
      </w:r>
      <w:r w:rsidR="00222552">
        <w:t xml:space="preserve"> затем дугу вокруг заднего конца кузова, поднимавшийся до загрузочного люка и опрокидывавшийся </w:t>
      </w:r>
      <w:proofErr w:type="gramStart"/>
      <w:r w:rsidR="00222552">
        <w:t>о</w:t>
      </w:r>
      <w:proofErr w:type="gramEnd"/>
      <w:r w:rsidR="00222552">
        <w:t xml:space="preserve"> этот люк. Содержимое ковша высыпалось в переднюю часть</w:t>
      </w:r>
      <w:r w:rsidR="00156AB1">
        <w:t xml:space="preserve"> </w:t>
      </w:r>
      <w:r w:rsidR="00222552">
        <w:t>кузова, и по мере накопления и ней мусора</w:t>
      </w:r>
      <w:r w:rsidR="00156AB1">
        <w:t xml:space="preserve"> он уплотнялся оп</w:t>
      </w:r>
      <w:r w:rsidR="00222552">
        <w:t>рокиды</w:t>
      </w:r>
      <w:r w:rsidR="00156AB1">
        <w:t>в</w:t>
      </w:r>
      <w:r w:rsidR="00222552">
        <w:t>ан</w:t>
      </w:r>
      <w:r w:rsidR="00156AB1">
        <w:t>и</w:t>
      </w:r>
      <w:r w:rsidR="00222552">
        <w:t xml:space="preserve">ем </w:t>
      </w:r>
      <w:r w:rsidR="00156AB1">
        <w:t xml:space="preserve">кузова </w:t>
      </w:r>
      <w:r w:rsidR="00222552">
        <w:t>назад при закрытой разгрузочной двери.</w:t>
      </w:r>
      <w:r w:rsidR="00156AB1">
        <w:t xml:space="preserve"> </w:t>
      </w:r>
      <w:r w:rsidR="00222552">
        <w:t>Механизмы опрокидывания кузова и подъема ковша имели гидравлический привод</w:t>
      </w:r>
      <w:r w:rsidR="00156AB1">
        <w:t xml:space="preserve"> </w:t>
      </w:r>
      <w:r w:rsidR="00222552">
        <w:t>и работали от масляного насоса. Номинальный объем, кузова составлял 6,5 м</w:t>
      </w:r>
      <w:r w:rsidR="00156AB1">
        <w:t xml:space="preserve">3 </w:t>
      </w:r>
      <w:r w:rsidR="00222552">
        <w:t xml:space="preserve">при сравнительно </w:t>
      </w:r>
      <w:proofErr w:type="gramStart"/>
      <w:r w:rsidR="00222552">
        <w:t>небольших</w:t>
      </w:r>
      <w:proofErr w:type="gramEnd"/>
      <w:r w:rsidR="00222552">
        <w:t xml:space="preserve"> габаритам.</w:t>
      </w:r>
      <w:r w:rsidR="00156AB1">
        <w:t xml:space="preserve"> Эксплуатируе</w:t>
      </w:r>
      <w:r w:rsidR="00222552">
        <w:t>мый объем кузова составлял</w:t>
      </w:r>
      <w:r w:rsidR="004D0EDA">
        <w:t xml:space="preserve"> </w:t>
      </w:r>
      <w:r w:rsidR="00222552">
        <w:t>5,5</w:t>
      </w:r>
      <w:r w:rsidR="004D0EDA">
        <w:t xml:space="preserve"> м3</w:t>
      </w:r>
      <w:r w:rsidR="00222552">
        <w:t>. Вес кузова со всеми устройствами</w:t>
      </w:r>
      <w:r w:rsidR="004D0EDA">
        <w:t xml:space="preserve"> </w:t>
      </w:r>
      <w:r w:rsidR="00222552">
        <w:t>достигал 1200 кг.</w:t>
      </w:r>
      <w:r w:rsidR="004D0EDA">
        <w:t xml:space="preserve"> </w:t>
      </w:r>
      <w:r w:rsidR="00222552">
        <w:t>Высота загрузки составляла около 0,9 м.</w:t>
      </w:r>
    </w:p>
    <w:p w:rsidR="00834C6F" w:rsidRDefault="004D0EDA" w:rsidP="00834C6F">
      <w:pPr>
        <w:pStyle w:val="a8"/>
        <w:spacing w:before="0" w:beforeAutospacing="0" w:after="0" w:afterAutospacing="0"/>
      </w:pPr>
      <w:r>
        <w:t xml:space="preserve"> </w:t>
      </w:r>
      <w:r w:rsidR="00030492">
        <w:t>Применение мусоровозов М</w:t>
      </w:r>
      <w:r w:rsidR="00222552">
        <w:t>С-1 в Москве</w:t>
      </w:r>
      <w:r>
        <w:t xml:space="preserve"> </w:t>
      </w:r>
      <w:r w:rsidR="00222552">
        <w:t>явилось первым в СССР крупным опытом</w:t>
      </w:r>
      <w:r>
        <w:t xml:space="preserve"> массового </w:t>
      </w:r>
      <w:proofErr w:type="spellStart"/>
      <w:r>
        <w:t>еди</w:t>
      </w:r>
      <w:r w:rsidR="00222552">
        <w:t>но</w:t>
      </w:r>
      <w:r>
        <w:t>моментн</w:t>
      </w:r>
      <w:r w:rsidR="00222552">
        <w:t>о</w:t>
      </w:r>
      <w:r>
        <w:t>г</w:t>
      </w:r>
      <w:r w:rsidR="00222552">
        <w:t>о</w:t>
      </w:r>
      <w:proofErr w:type="spellEnd"/>
      <w:r w:rsidR="00222552">
        <w:t xml:space="preserve"> внедрения</w:t>
      </w:r>
      <w:r>
        <w:t xml:space="preserve"> </w:t>
      </w:r>
      <w:r w:rsidR="00222552">
        <w:t>подобных машин. В течение 1947-1948 годов было изготовлено 207 мусоровозов.</w:t>
      </w:r>
      <w:r w:rsidR="008418D7">
        <w:t xml:space="preserve"> </w:t>
      </w:r>
      <w:r w:rsidR="00222552">
        <w:t>План на 1948-1951 годы предусматривал</w:t>
      </w:r>
      <w:r w:rsidR="008418D7">
        <w:t xml:space="preserve"> </w:t>
      </w:r>
      <w:r w:rsidR="00222552">
        <w:t>изготовление еще 250 таких машин.</w:t>
      </w:r>
      <w:r w:rsidR="008418D7">
        <w:t xml:space="preserve">  </w:t>
      </w:r>
      <w:r w:rsidR="00222552">
        <w:t>Основной недостаток этой конструкции —</w:t>
      </w:r>
      <w:r w:rsidR="008418D7">
        <w:t xml:space="preserve"> </w:t>
      </w:r>
      <w:r w:rsidR="00222552">
        <w:t xml:space="preserve">отсутствие в ней </w:t>
      </w:r>
      <w:proofErr w:type="spellStart"/>
      <w:r w:rsidR="00222552">
        <w:t>беспыльно</w:t>
      </w:r>
      <w:r w:rsidR="008418D7">
        <w:t>г</w:t>
      </w:r>
      <w:r w:rsidR="00222552">
        <w:t>о</w:t>
      </w:r>
      <w:proofErr w:type="spellEnd"/>
      <w:r w:rsidR="00222552">
        <w:t xml:space="preserve"> устройства</w:t>
      </w:r>
      <w:r w:rsidR="008418D7">
        <w:t xml:space="preserve"> </w:t>
      </w:r>
      <w:r w:rsidR="00222552">
        <w:t>для выгрузки мусора из мусоросборников,</w:t>
      </w:r>
      <w:r w:rsidR="008418D7">
        <w:t xml:space="preserve"> </w:t>
      </w:r>
      <w:r w:rsidR="00222552">
        <w:t>Были и другие проблему. В частности,</w:t>
      </w:r>
      <w:r w:rsidR="008418D7">
        <w:t xml:space="preserve"> </w:t>
      </w:r>
      <w:r w:rsidR="00222552">
        <w:t>отдельные узлы и детали мусоровоза МС-1</w:t>
      </w:r>
      <w:r w:rsidR="008418D7">
        <w:t xml:space="preserve"> </w:t>
      </w:r>
      <w:r w:rsidR="00222552">
        <w:t>(масляный насос, вал подъемника ковша,</w:t>
      </w:r>
      <w:r w:rsidR="008418D7">
        <w:t xml:space="preserve"> </w:t>
      </w:r>
      <w:r w:rsidR="00222552">
        <w:t>рычаги подъемника ковша) оказались</w:t>
      </w:r>
      <w:r w:rsidR="008418D7">
        <w:t xml:space="preserve"> </w:t>
      </w:r>
      <w:r w:rsidR="00222552">
        <w:t>недостаточно прочными и долговечными.</w:t>
      </w:r>
      <w:r w:rsidR="00834C6F">
        <w:t xml:space="preserve"> </w:t>
      </w:r>
      <w:r w:rsidR="00834C6F">
        <w:rPr>
          <w:color w:val="000000"/>
          <w:lang w:bidi="ru-RU"/>
        </w:rPr>
        <w:t>На загрузку мусора в кузова ковшом и на его уплотнение путем опрокидывания кузова требовалось продолжительное время.</w:t>
      </w:r>
      <w:r w:rsidR="00834C6F">
        <w:rPr>
          <w:color w:val="000000"/>
          <w:lang w:bidi="ru-RU"/>
        </w:rPr>
        <w:br/>
        <w:t xml:space="preserve"> После вывода ИЗ эксплуатации в Москве такие мусоровозы передавались в другие города СССР, Один работоспособный экземпляр, восстановленный почти до первоначального состояния, сохранился до наших дней в Уфе</w:t>
      </w:r>
    </w:p>
    <w:p w:rsidR="00222552" w:rsidRPr="00FB6F05" w:rsidRDefault="00222552" w:rsidP="00834C6F">
      <w:pPr>
        <w:pStyle w:val="a8"/>
        <w:spacing w:before="0" w:beforeAutospacing="0" w:after="0" w:afterAutospacing="0"/>
        <w:rPr>
          <w:i/>
        </w:rPr>
      </w:pPr>
    </w:p>
    <w:p w:rsidR="00561451" w:rsidRPr="00FB6F05" w:rsidRDefault="005B4C00" w:rsidP="00834C6F">
      <w:pPr>
        <w:pStyle w:val="a8"/>
        <w:spacing w:before="0" w:beforeAutospacing="0" w:after="0" w:afterAutospacing="0"/>
        <w:rPr>
          <w:i/>
        </w:rPr>
      </w:pPr>
      <w:r w:rsidRPr="00FB6F05">
        <w:rPr>
          <w:i/>
        </w:rPr>
        <w:lastRenderedPageBreak/>
        <w:t>С сайта</w:t>
      </w:r>
      <w:r w:rsidR="00561451" w:rsidRPr="00FB6F05">
        <w:rPr>
          <w:i/>
        </w:rPr>
        <w:t xml:space="preserve"> avtomash.ru. Автор </w:t>
      </w:r>
      <w:r w:rsidR="00380CC0" w:rsidRPr="00FB6F05">
        <w:rPr>
          <w:i/>
        </w:rPr>
        <w:t xml:space="preserve">и источники информации </w:t>
      </w:r>
      <w:r w:rsidR="00561451" w:rsidRPr="00FB6F05">
        <w:rPr>
          <w:i/>
        </w:rPr>
        <w:t>не указан</w:t>
      </w:r>
      <w:r w:rsidR="00380CC0" w:rsidRPr="00FB6F05">
        <w:rPr>
          <w:i/>
        </w:rPr>
        <w:t>ы.</w:t>
      </w:r>
      <w:r w:rsidR="009D3048" w:rsidRPr="00FB6F05">
        <w:rPr>
          <w:i/>
        </w:rPr>
        <w:t xml:space="preserve"> </w:t>
      </w:r>
      <w:r w:rsidR="00FB6F05" w:rsidRPr="00FB6F05">
        <w:rPr>
          <w:i/>
        </w:rPr>
        <w:t xml:space="preserve"> </w:t>
      </w:r>
    </w:p>
    <w:p w:rsidR="005E1349" w:rsidRDefault="0005127A" w:rsidP="00834C6F">
      <w:pPr>
        <w:pStyle w:val="a8"/>
        <w:spacing w:before="0" w:beforeAutospacing="0" w:after="0" w:afterAutospacing="0"/>
      </w:pPr>
      <w:r>
        <w:t xml:space="preserve"> </w:t>
      </w:r>
      <w:r w:rsidR="005E1349">
        <w:t>Заслуживают внимания коллективные усилия нескольких московских заводов, которые на кооперативных началах уже в середине 1946 г. развернули выпуск самосвалов СМ</w:t>
      </w:r>
      <w:proofErr w:type="gramStart"/>
      <w:r w:rsidR="005E1349">
        <w:t>1</w:t>
      </w:r>
      <w:proofErr w:type="gramEnd"/>
      <w:r w:rsidR="005E1349">
        <w:t xml:space="preserve">, на шасси </w:t>
      </w:r>
      <w:r w:rsidR="00370294">
        <w:t>Зи</w:t>
      </w:r>
      <w:r w:rsidR="005E1349">
        <w:t>С-5В. Их изготовляли "</w:t>
      </w:r>
      <w:proofErr w:type="spellStart"/>
      <w:r w:rsidR="005E1349">
        <w:t>Аремз</w:t>
      </w:r>
      <w:proofErr w:type="spellEnd"/>
      <w:r w:rsidR="005E1349">
        <w:t>", 2-й авторемонтный завод (ВАРЗ) и другие предприятия городского управления авторемонтных заводов, а также заводы местной и кооперативной промышленности "Искра", "Металлоконструкция", "</w:t>
      </w:r>
      <w:proofErr w:type="spellStart"/>
      <w:r w:rsidR="005E1349">
        <w:t>Котлотопстрой</w:t>
      </w:r>
      <w:proofErr w:type="spellEnd"/>
      <w:r w:rsidR="005E1349">
        <w:t>" и др. Спустя много лет трудно установить вклад каждого и какой завод среди них играл роль головного. Назовем условно их объединение, согласованно действовавшее добрый десяток лет по наименованию завода "</w:t>
      </w:r>
      <w:proofErr w:type="spellStart"/>
      <w:r w:rsidR="005E1349">
        <w:t>Аремз</w:t>
      </w:r>
      <w:proofErr w:type="spellEnd"/>
      <w:r w:rsidR="005E1349">
        <w:t>". Самосвал "Аремз-СМ1" был оборудован гидравлическим подъемником кузова. Насос - в блоке с рабочими гидроцилиндрами - приводился от коробки передач через коробку отбора мощности двумя карданными валами, проходившими рядом с левым лонжероном рамы. Масса металлического кузова вместе с гидравлическим устройством составляла 912 кг. Объем платформы - 1,9 м</w:t>
      </w:r>
      <w:r w:rsidR="005E1349">
        <w:rPr>
          <w:vertAlign w:val="superscript"/>
        </w:rPr>
        <w:t>3</w:t>
      </w:r>
      <w:r w:rsidR="005E1349">
        <w:t>, время разгрузки-6-7 с, грузоподъемность - 2500 кг.</w:t>
      </w:r>
    </w:p>
    <w:p w:rsidR="005E1349" w:rsidRDefault="00CB04D5" w:rsidP="00834C6F">
      <w:pPr>
        <w:pStyle w:val="a8"/>
        <w:spacing w:before="0" w:beforeAutospacing="0" w:after="0" w:afterAutospacing="0"/>
      </w:pPr>
      <w:r>
        <w:t xml:space="preserve"> </w:t>
      </w:r>
      <w:r w:rsidR="005E1349">
        <w:t>Кроме самосвала СМ</w:t>
      </w:r>
      <w:proofErr w:type="gramStart"/>
      <w:r w:rsidR="005E1349">
        <w:t>1</w:t>
      </w:r>
      <w:proofErr w:type="gramEnd"/>
      <w:r w:rsidR="005E1349">
        <w:t xml:space="preserve"> объединение освоило в 1947 г. производство мусоровозов "Аремз-МС1", </w:t>
      </w:r>
      <w:r w:rsidR="007462DE" w:rsidRPr="00386BD5">
        <w:rPr>
          <w:color w:val="0F0A05"/>
        </w:rPr>
        <w:t>предназначен</w:t>
      </w:r>
      <w:r w:rsidR="007462DE">
        <w:rPr>
          <w:color w:val="0F0A05"/>
        </w:rPr>
        <w:t>н</w:t>
      </w:r>
      <w:r w:rsidR="007462DE" w:rsidRPr="00386BD5">
        <w:rPr>
          <w:color w:val="0F0A05"/>
        </w:rPr>
        <w:t>ы</w:t>
      </w:r>
      <w:r w:rsidR="007462DE">
        <w:rPr>
          <w:color w:val="0F0A05"/>
        </w:rPr>
        <w:t>х для</w:t>
      </w:r>
      <w:r w:rsidR="007462DE" w:rsidRPr="00386BD5">
        <w:rPr>
          <w:color w:val="0F0A05"/>
        </w:rPr>
        <w:t xml:space="preserve"> п</w:t>
      </w:r>
      <w:r w:rsidR="007462DE">
        <w:rPr>
          <w:color w:val="0F0A05"/>
        </w:rPr>
        <w:t>е</w:t>
      </w:r>
      <w:r w:rsidR="007462DE" w:rsidRPr="00386BD5">
        <w:rPr>
          <w:color w:val="0F0A05"/>
        </w:rPr>
        <w:t>ревозки мусора</w:t>
      </w:r>
      <w:r w:rsidR="007462DE">
        <w:rPr>
          <w:color w:val="0F0A05"/>
        </w:rPr>
        <w:t xml:space="preserve"> </w:t>
      </w:r>
      <w:r w:rsidR="007462DE" w:rsidRPr="00386BD5">
        <w:rPr>
          <w:color w:val="0F0A05"/>
        </w:rPr>
        <w:t>на место</w:t>
      </w:r>
      <w:r w:rsidR="007462DE">
        <w:rPr>
          <w:color w:val="0F0A05"/>
        </w:rPr>
        <w:t xml:space="preserve"> </w:t>
      </w:r>
      <w:r w:rsidR="007462DE" w:rsidRPr="00386BD5">
        <w:rPr>
          <w:color w:val="0F0A05"/>
        </w:rPr>
        <w:t>свалки</w:t>
      </w:r>
      <w:r w:rsidR="007462DE">
        <w:rPr>
          <w:color w:val="0F0A05"/>
        </w:rPr>
        <w:t>,</w:t>
      </w:r>
      <w:r w:rsidR="007462DE">
        <w:t xml:space="preserve"> </w:t>
      </w:r>
      <w:r w:rsidR="005E1349">
        <w:t>тоже на базе ЗиС-5В. Его кузов был снабжен загрузочным ковшом и закрытым самосвальным мусоросборником грузоподъемностью 2250 кг. Ковш и опрокидывающийся кузов приводился в движение рабочими гидроцилиндрами, унифицированными с аналогичными узлами модели СМ</w:t>
      </w:r>
      <w:proofErr w:type="gramStart"/>
      <w:r w:rsidR="005E1349">
        <w:t>1</w:t>
      </w:r>
      <w:proofErr w:type="gramEnd"/>
      <w:r w:rsidR="005E1349">
        <w:t xml:space="preserve">. Емкость мусоросборника составляла 6,5 </w:t>
      </w:r>
      <w:r>
        <w:t>м</w:t>
      </w:r>
      <w:r>
        <w:rPr>
          <w:vertAlign w:val="superscript"/>
        </w:rPr>
        <w:t xml:space="preserve">3, </w:t>
      </w:r>
      <w:r w:rsidR="005E1349">
        <w:t>а снаряженная масса машины - 3960 кг. Почти одновременно с СМ</w:t>
      </w:r>
      <w:proofErr w:type="gramStart"/>
      <w:r w:rsidR="005E1349">
        <w:t>1</w:t>
      </w:r>
      <w:proofErr w:type="gramEnd"/>
      <w:r w:rsidR="005E1349">
        <w:t xml:space="preserve"> и МС1 .объединение изготовляло на шасси </w:t>
      </w:r>
      <w:r w:rsidR="00370294">
        <w:t>Зи</w:t>
      </w:r>
      <w:r w:rsidR="005E1349">
        <w:t xml:space="preserve">С-5В </w:t>
      </w:r>
      <w:proofErr w:type="spellStart"/>
      <w:r w:rsidR="005E1349">
        <w:t>поливо</w:t>
      </w:r>
      <w:proofErr w:type="spellEnd"/>
      <w:r w:rsidR="005E1349">
        <w:t xml:space="preserve">-моечную машину с цистерной на 3000 л, оснащенную пожарным насосом, и автокран. В </w:t>
      </w:r>
      <w:r w:rsidR="00C73C90">
        <w:t>общей сложности в период 1946-</w:t>
      </w:r>
      <w:r w:rsidR="005E1349">
        <w:t>49 г. "</w:t>
      </w:r>
      <w:proofErr w:type="spellStart"/>
      <w:r w:rsidR="005E1349">
        <w:t>Аремз</w:t>
      </w:r>
      <w:proofErr w:type="spellEnd"/>
      <w:r w:rsidR="005E1349">
        <w:t xml:space="preserve">" делал свыше полутора тысяч всех таких машин в </w:t>
      </w:r>
      <w:r>
        <w:t xml:space="preserve"> </w:t>
      </w:r>
      <w:r w:rsidR="005E1349">
        <w:t>год.</w:t>
      </w:r>
    </w:p>
    <w:p w:rsidR="002312E4" w:rsidRPr="00FB6F05" w:rsidRDefault="00CB04D5" w:rsidP="00834C6F">
      <w:pPr>
        <w:pStyle w:val="a8"/>
        <w:spacing w:before="0" w:beforeAutospacing="0" w:after="0" w:afterAutospacing="0"/>
        <w:rPr>
          <w:color w:val="0F0A05"/>
        </w:rPr>
      </w:pPr>
      <w:r>
        <w:rPr>
          <w:color w:val="0F0A05"/>
        </w:rPr>
        <w:t xml:space="preserve"> </w:t>
      </w:r>
      <w:r w:rsidR="001C431C">
        <w:rPr>
          <w:color w:val="0F0A05"/>
        </w:rPr>
        <w:t xml:space="preserve"> </w:t>
      </w:r>
      <w:r w:rsidR="007462DE">
        <w:rPr>
          <w:color w:val="0F0A05"/>
        </w:rPr>
        <w:t xml:space="preserve"> </w:t>
      </w:r>
      <w:r w:rsidR="00386BD5" w:rsidRPr="00386BD5">
        <w:rPr>
          <w:color w:val="0F0A05"/>
        </w:rPr>
        <w:t xml:space="preserve"> </w:t>
      </w:r>
      <w:r w:rsidR="007462DE">
        <w:rPr>
          <w:color w:val="0F0A05"/>
        </w:rPr>
        <w:t xml:space="preserve"> </w:t>
      </w:r>
    </w:p>
    <w:p w:rsidR="005E1349" w:rsidRPr="00FB6F05" w:rsidRDefault="005E1349" w:rsidP="00834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B6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 ЗиС-5В</w:t>
      </w:r>
    </w:p>
    <w:tbl>
      <w:tblPr>
        <w:tblStyle w:val="a9"/>
        <w:tblW w:w="0" w:type="auto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4050"/>
        <w:gridCol w:w="5272"/>
      </w:tblGrid>
      <w:tr w:rsidR="007462DE" w:rsidRPr="00233325" w:rsidTr="000E2A6D">
        <w:tc>
          <w:tcPr>
            <w:tcW w:w="4050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5E1349" w:rsidRPr="00233325" w:rsidTr="000E2A6D">
        <w:tc>
          <w:tcPr>
            <w:tcW w:w="9322" w:type="dxa"/>
            <w:gridSpan w:val="2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5E1349" w:rsidRPr="00233325" w:rsidTr="000E2A6D">
        <w:tc>
          <w:tcPr>
            <w:tcW w:w="9322" w:type="dxa"/>
            <w:gridSpan w:val="2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E1349" w:rsidRPr="00233325" w:rsidTr="000E2A6D">
        <w:tc>
          <w:tcPr>
            <w:tcW w:w="9322" w:type="dxa"/>
            <w:gridSpan w:val="2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ЗиС-5М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5E1349" w:rsidRPr="00233325" w:rsidTr="000E2A6D">
        <w:tc>
          <w:tcPr>
            <w:tcW w:w="9322" w:type="dxa"/>
            <w:gridSpan w:val="2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7462DE" w:rsidRPr="00233325" w:rsidTr="000E2A6D">
        <w:tc>
          <w:tcPr>
            <w:tcW w:w="0" w:type="auto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5272" w:type="dxa"/>
            <w:hideMark/>
          </w:tcPr>
          <w:p w:rsidR="005E1349" w:rsidRPr="00233325" w:rsidRDefault="005E1349" w:rsidP="00834C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0E5ABB" w:rsidRPr="00386BD5" w:rsidRDefault="000E5ABB" w:rsidP="00834C6F">
      <w:pPr>
        <w:pStyle w:val="a4"/>
        <w:kinsoku w:val="0"/>
        <w:overflowPunct w:val="0"/>
        <w:rPr>
          <w:sz w:val="24"/>
          <w:szCs w:val="24"/>
        </w:rPr>
      </w:pPr>
    </w:p>
    <w:sectPr w:rsidR="000E5ABB" w:rsidRPr="00386BD5" w:rsidSect="003D289A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C"/>
    <w:rsid w:val="00030492"/>
    <w:rsid w:val="0005127A"/>
    <w:rsid w:val="000C4879"/>
    <w:rsid w:val="000E5ABB"/>
    <w:rsid w:val="00156AB1"/>
    <w:rsid w:val="001826CD"/>
    <w:rsid w:val="001C431C"/>
    <w:rsid w:val="00200BEE"/>
    <w:rsid w:val="00222552"/>
    <w:rsid w:val="002312E4"/>
    <w:rsid w:val="002C41F9"/>
    <w:rsid w:val="002F5FF3"/>
    <w:rsid w:val="00324D51"/>
    <w:rsid w:val="00370294"/>
    <w:rsid w:val="00380CC0"/>
    <w:rsid w:val="00386BD5"/>
    <w:rsid w:val="003D289A"/>
    <w:rsid w:val="003F4615"/>
    <w:rsid w:val="004D0EDA"/>
    <w:rsid w:val="0052150E"/>
    <w:rsid w:val="00561451"/>
    <w:rsid w:val="00570CE9"/>
    <w:rsid w:val="005B4C00"/>
    <w:rsid w:val="005E1349"/>
    <w:rsid w:val="0066482B"/>
    <w:rsid w:val="006C0DBB"/>
    <w:rsid w:val="006E4C6C"/>
    <w:rsid w:val="007462DE"/>
    <w:rsid w:val="00776F45"/>
    <w:rsid w:val="00784DE3"/>
    <w:rsid w:val="007B1FB9"/>
    <w:rsid w:val="007B2838"/>
    <w:rsid w:val="007D6D6F"/>
    <w:rsid w:val="007E4A63"/>
    <w:rsid w:val="00834C6F"/>
    <w:rsid w:val="008418D7"/>
    <w:rsid w:val="00855603"/>
    <w:rsid w:val="0086754E"/>
    <w:rsid w:val="008F3244"/>
    <w:rsid w:val="008F4D3E"/>
    <w:rsid w:val="009615DE"/>
    <w:rsid w:val="009940A9"/>
    <w:rsid w:val="009D3048"/>
    <w:rsid w:val="00A06C16"/>
    <w:rsid w:val="00C73C90"/>
    <w:rsid w:val="00CA5A47"/>
    <w:rsid w:val="00CB04D5"/>
    <w:rsid w:val="00CB07EC"/>
    <w:rsid w:val="00CC1D90"/>
    <w:rsid w:val="00E76A67"/>
    <w:rsid w:val="00E966CD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4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64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66482B"/>
    <w:rPr>
      <w:rFonts w:ascii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CA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E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826CD"/>
    <w:rPr>
      <w:i/>
      <w:iCs/>
    </w:rPr>
  </w:style>
  <w:style w:type="paragraph" w:customStyle="1" w:styleId="Default">
    <w:name w:val="Default"/>
    <w:rsid w:val="00570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4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64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66482B"/>
    <w:rPr>
      <w:rFonts w:ascii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CA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E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826CD"/>
    <w:rPr>
      <w:i/>
      <w:iCs/>
    </w:rPr>
  </w:style>
  <w:style w:type="paragraph" w:customStyle="1" w:styleId="Default">
    <w:name w:val="Default"/>
    <w:rsid w:val="00570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2018-08-06T06:52:00Z</dcterms:created>
  <dcterms:modified xsi:type="dcterms:W3CDTF">2021-03-25T13:12:00Z</dcterms:modified>
</cp:coreProperties>
</file>